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35F" w:rsidRPr="00F05998" w:rsidRDefault="0010035F" w:rsidP="0010035F">
      <w:pPr>
        <w:pStyle w:val="Default"/>
        <w:spacing w:before="960" w:after="120" w:line="360" w:lineRule="exact"/>
        <w:jc w:val="center"/>
        <w:rPr>
          <w:b/>
          <w:bCs/>
          <w:color w:val="auto"/>
          <w:sz w:val="28"/>
          <w:szCs w:val="28"/>
        </w:rPr>
      </w:pPr>
      <w:r w:rsidRPr="00F05998">
        <w:rPr>
          <w:b/>
          <w:bCs/>
          <w:color w:val="auto"/>
          <w:sz w:val="28"/>
          <w:szCs w:val="28"/>
        </w:rPr>
        <w:t>PROJETO</w:t>
      </w:r>
      <w:r w:rsidR="00F05998">
        <w:rPr>
          <w:b/>
          <w:bCs/>
          <w:color w:val="auto"/>
          <w:sz w:val="28"/>
          <w:szCs w:val="28"/>
        </w:rPr>
        <w:t xml:space="preserve"> DE LEI DE CONVERSÃO Nº 14</w:t>
      </w:r>
      <w:r w:rsidRPr="00F05998">
        <w:rPr>
          <w:b/>
          <w:bCs/>
          <w:color w:val="auto"/>
          <w:sz w:val="28"/>
          <w:szCs w:val="28"/>
        </w:rPr>
        <w:t>, DE 2016</w:t>
      </w:r>
    </w:p>
    <w:p w:rsidR="0010035F" w:rsidRPr="00F05998" w:rsidRDefault="0010035F" w:rsidP="0010035F">
      <w:pPr>
        <w:pStyle w:val="Default"/>
        <w:spacing w:after="120" w:line="360" w:lineRule="exact"/>
        <w:jc w:val="center"/>
        <w:rPr>
          <w:color w:val="auto"/>
        </w:rPr>
      </w:pPr>
      <w:r w:rsidRPr="00F05998">
        <w:rPr>
          <w:bCs/>
          <w:color w:val="auto"/>
        </w:rPr>
        <w:t>(Proveniente da Medida Provisória nº 718, de 2016)</w:t>
      </w:r>
    </w:p>
    <w:p w:rsidR="0010035F" w:rsidRPr="00783C92" w:rsidRDefault="0010035F" w:rsidP="0010035F">
      <w:pPr>
        <w:pStyle w:val="Default"/>
        <w:spacing w:before="720" w:after="840"/>
        <w:ind w:left="4253"/>
        <w:jc w:val="both"/>
        <w:rPr>
          <w:rFonts w:ascii="Times New Roman" w:hAnsi="Times New Roman" w:cs="Times New Roman"/>
          <w:i/>
          <w:color w:val="auto"/>
          <w:sz w:val="20"/>
          <w:szCs w:val="20"/>
        </w:rPr>
      </w:pPr>
      <w:r w:rsidRPr="00783C92">
        <w:rPr>
          <w:rFonts w:ascii="Times New Roman" w:hAnsi="Times New Roman" w:cs="Times New Roman"/>
          <w:i/>
          <w:color w:val="auto"/>
          <w:sz w:val="20"/>
          <w:szCs w:val="20"/>
        </w:rPr>
        <w:t xml:space="preserve">Altera a Lei nº 9.615, de 24 de março de 1998, que institui normas gerais sobre desporto, para dispor sobre o controle de dopagem, a Lei nº 12.780, de 9 de janeiro de 2013, que dispõe sobre medidas tributárias referentes à realização, no Brasil, dos Jogos Olímpicos de 2016 e dos Jogos </w:t>
      </w:r>
      <w:proofErr w:type="spellStart"/>
      <w:r w:rsidRPr="00783C92">
        <w:rPr>
          <w:rFonts w:ascii="Times New Roman" w:hAnsi="Times New Roman" w:cs="Times New Roman"/>
          <w:i/>
          <w:color w:val="auto"/>
          <w:sz w:val="20"/>
          <w:szCs w:val="20"/>
        </w:rPr>
        <w:t>Paralímpicos</w:t>
      </w:r>
      <w:proofErr w:type="spellEnd"/>
      <w:r w:rsidRPr="00783C92">
        <w:rPr>
          <w:rFonts w:ascii="Times New Roman" w:hAnsi="Times New Roman" w:cs="Times New Roman"/>
          <w:i/>
          <w:color w:val="auto"/>
          <w:sz w:val="20"/>
          <w:szCs w:val="20"/>
        </w:rPr>
        <w:t xml:space="preserve"> de 2016, e dá outras providências.</w:t>
      </w:r>
    </w:p>
    <w:p w:rsidR="0010035F" w:rsidRPr="00783C92" w:rsidRDefault="0010035F" w:rsidP="0010035F">
      <w:pPr>
        <w:pStyle w:val="Default"/>
        <w:spacing w:before="480" w:after="240" w:line="360" w:lineRule="exact"/>
        <w:ind w:firstLine="2279"/>
        <w:jc w:val="both"/>
        <w:rPr>
          <w:rFonts w:ascii="Times New Roman" w:hAnsi="Times New Roman" w:cs="Times New Roman"/>
          <w:b/>
          <w:bCs/>
          <w:color w:val="auto"/>
        </w:rPr>
      </w:pPr>
      <w:r w:rsidRPr="00783C92">
        <w:rPr>
          <w:rFonts w:ascii="Times New Roman" w:hAnsi="Times New Roman" w:cs="Times New Roman"/>
          <w:b/>
          <w:bCs/>
          <w:color w:val="auto"/>
        </w:rPr>
        <w:t>O CONGRESSO NACIONAL decreta:</w:t>
      </w:r>
    </w:p>
    <w:p w:rsidR="0010035F" w:rsidRPr="00783C92" w:rsidRDefault="0010035F" w:rsidP="0010035F">
      <w:pPr>
        <w:spacing w:before="100" w:beforeAutospacing="1" w:after="100" w:afterAutospacing="1"/>
        <w:ind w:firstLine="525"/>
        <w:jc w:val="both"/>
        <w:rPr>
          <w:sz w:val="24"/>
          <w:szCs w:val="24"/>
        </w:rPr>
      </w:pPr>
      <w:bookmarkStart w:id="0" w:name="art2"/>
      <w:bookmarkEnd w:id="0"/>
      <w:r w:rsidRPr="00783C92">
        <w:rPr>
          <w:b/>
          <w:sz w:val="24"/>
          <w:szCs w:val="24"/>
        </w:rPr>
        <w:t>Art. 1</w:t>
      </w:r>
      <w:r w:rsidRPr="00783C92">
        <w:rPr>
          <w:b/>
          <w:strike/>
          <w:sz w:val="24"/>
          <w:szCs w:val="24"/>
        </w:rPr>
        <w:t>º</w:t>
      </w:r>
      <w:r w:rsidRPr="00783C92">
        <w:rPr>
          <w:sz w:val="24"/>
          <w:szCs w:val="24"/>
        </w:rPr>
        <w:t> A</w:t>
      </w:r>
      <w:r w:rsidRPr="00783C92">
        <w:rPr>
          <w:rStyle w:val="apple-converted-space"/>
          <w:sz w:val="24"/>
          <w:szCs w:val="24"/>
        </w:rPr>
        <w:t> </w:t>
      </w:r>
      <w:hyperlink r:id="rId7" w:history="1">
        <w:r w:rsidRPr="00783C92">
          <w:rPr>
            <w:rStyle w:val="Hyperlink"/>
            <w:color w:val="auto"/>
            <w:sz w:val="24"/>
            <w:szCs w:val="24"/>
            <w:u w:val="none"/>
          </w:rPr>
          <w:t>Lei nº 9.615, de 24 de março de 1998</w:t>
        </w:r>
      </w:hyperlink>
      <w:r w:rsidRPr="00783C92">
        <w:rPr>
          <w:sz w:val="24"/>
          <w:szCs w:val="24"/>
        </w:rPr>
        <w:t>, passa a vigorar com as seguintes alterações: </w:t>
      </w:r>
    </w:p>
    <w:p w:rsidR="0010035F" w:rsidRPr="00783C92" w:rsidRDefault="00783C92" w:rsidP="00783C92">
      <w:pPr>
        <w:spacing w:before="100" w:beforeAutospacing="1" w:after="100" w:afterAutospacing="1"/>
        <w:jc w:val="both"/>
        <w:rPr>
          <w:sz w:val="22"/>
          <w:szCs w:val="22"/>
        </w:rPr>
      </w:pPr>
      <w:r>
        <w:rPr>
          <w:sz w:val="22"/>
          <w:szCs w:val="22"/>
        </w:rPr>
        <w:t xml:space="preserve">    </w:t>
      </w:r>
      <w:r w:rsidR="00317667">
        <w:rPr>
          <w:sz w:val="22"/>
          <w:szCs w:val="22"/>
        </w:rPr>
        <w:t xml:space="preserve">                          </w:t>
      </w:r>
      <w:r w:rsidR="0010035F" w:rsidRPr="00783C92">
        <w:rPr>
          <w:sz w:val="22"/>
          <w:szCs w:val="22"/>
        </w:rPr>
        <w:t>“Art. 1</w:t>
      </w:r>
      <w:proofErr w:type="gramStart"/>
      <w:r w:rsidR="0010035F" w:rsidRPr="00783C92">
        <w:rPr>
          <w:strike/>
          <w:sz w:val="22"/>
          <w:szCs w:val="22"/>
        </w:rPr>
        <w:t>º</w:t>
      </w:r>
      <w:r w:rsidR="0010035F" w:rsidRPr="00783C92">
        <w:rPr>
          <w:rStyle w:val="apple-converted-space"/>
          <w:sz w:val="22"/>
          <w:szCs w:val="22"/>
        </w:rPr>
        <w:t> </w:t>
      </w:r>
      <w:r w:rsidR="0010035F" w:rsidRPr="00783C92">
        <w:rPr>
          <w:sz w:val="22"/>
          <w:szCs w:val="22"/>
        </w:rPr>
        <w:t> ..................................................................................</w:t>
      </w:r>
      <w:r>
        <w:rPr>
          <w:sz w:val="22"/>
          <w:szCs w:val="22"/>
        </w:rPr>
        <w:t>...........</w:t>
      </w:r>
      <w:proofErr w:type="gramEnd"/>
    </w:p>
    <w:p w:rsidR="0010035F" w:rsidRPr="00783C92" w:rsidRDefault="00783C92" w:rsidP="00783C92">
      <w:pPr>
        <w:spacing w:before="100" w:beforeAutospacing="1" w:after="100" w:afterAutospacing="1"/>
        <w:ind w:left="1985"/>
        <w:jc w:val="both"/>
        <w:rPr>
          <w:sz w:val="22"/>
          <w:szCs w:val="22"/>
        </w:rPr>
      </w:pPr>
      <w:r>
        <w:rPr>
          <w:sz w:val="22"/>
          <w:szCs w:val="22"/>
        </w:rPr>
        <w:t xml:space="preserve">  </w:t>
      </w:r>
      <w:r w:rsidR="0010035F" w:rsidRPr="00783C92">
        <w:rPr>
          <w:sz w:val="22"/>
          <w:szCs w:val="22"/>
        </w:rPr>
        <w:t>§ 3</w:t>
      </w:r>
      <w:r w:rsidR="0010035F" w:rsidRPr="00783C92">
        <w:rPr>
          <w:sz w:val="22"/>
          <w:szCs w:val="22"/>
          <w:vertAlign w:val="superscript"/>
        </w:rPr>
        <w:t>o</w:t>
      </w:r>
      <w:r w:rsidR="0010035F" w:rsidRPr="00783C92">
        <w:rPr>
          <w:rStyle w:val="apple-converted-space"/>
          <w:sz w:val="22"/>
          <w:szCs w:val="22"/>
        </w:rPr>
        <w:t xml:space="preserve"> </w:t>
      </w:r>
      <w:r w:rsidR="0010035F" w:rsidRPr="00783C92">
        <w:rPr>
          <w:sz w:val="22"/>
          <w:szCs w:val="22"/>
        </w:rPr>
        <w:t xml:space="preserve">Os direitos e as garantias estabelecidos nesta Lei e decorrentes dos </w:t>
      </w:r>
      <w:r>
        <w:rPr>
          <w:sz w:val="22"/>
          <w:szCs w:val="22"/>
        </w:rPr>
        <w:t xml:space="preserve">                  </w:t>
      </w:r>
      <w:r w:rsidR="0010035F" w:rsidRPr="00783C92">
        <w:rPr>
          <w:sz w:val="22"/>
          <w:szCs w:val="22"/>
        </w:rPr>
        <w:t xml:space="preserve">princípios constitucionais do esporte não excluem outros oriundos de tratados e acordos internacionais firmados pela República Federativa do </w:t>
      </w:r>
      <w:proofErr w:type="gramStart"/>
      <w:r w:rsidR="0010035F" w:rsidRPr="00783C92">
        <w:rPr>
          <w:sz w:val="22"/>
          <w:szCs w:val="22"/>
        </w:rPr>
        <w:t>Brasil.”</w:t>
      </w:r>
      <w:proofErr w:type="gramEnd"/>
      <w:r w:rsidR="0010035F" w:rsidRPr="00783C92">
        <w:rPr>
          <w:sz w:val="22"/>
          <w:szCs w:val="22"/>
        </w:rPr>
        <w:t xml:space="preserve"> (NR)</w:t>
      </w:r>
    </w:p>
    <w:p w:rsidR="0010035F" w:rsidRPr="00783C92" w:rsidRDefault="0010035F" w:rsidP="00783C92">
      <w:pPr>
        <w:spacing w:before="100" w:beforeAutospacing="1" w:after="100" w:afterAutospacing="1"/>
        <w:ind w:left="1276" w:firstLine="525"/>
        <w:jc w:val="both"/>
        <w:rPr>
          <w:sz w:val="22"/>
          <w:szCs w:val="22"/>
        </w:rPr>
      </w:pPr>
      <w:r w:rsidRPr="00783C92">
        <w:rPr>
          <w:sz w:val="22"/>
          <w:szCs w:val="22"/>
        </w:rPr>
        <w:t>“Art. 11.  ............................................................................</w:t>
      </w:r>
      <w:r w:rsidR="00783C92">
        <w:rPr>
          <w:sz w:val="22"/>
          <w:szCs w:val="22"/>
        </w:rPr>
        <w:t>...........</w:t>
      </w:r>
      <w:r w:rsidRPr="00783C92">
        <w:rPr>
          <w:sz w:val="22"/>
          <w:szCs w:val="22"/>
        </w:rPr>
        <w:t>..................</w:t>
      </w:r>
    </w:p>
    <w:p w:rsidR="0010035F" w:rsidRPr="00783C92" w:rsidRDefault="0010035F" w:rsidP="00783C92">
      <w:pPr>
        <w:spacing w:before="100" w:beforeAutospacing="1" w:after="100" w:afterAutospacing="1"/>
        <w:ind w:left="1843"/>
        <w:jc w:val="both"/>
        <w:rPr>
          <w:sz w:val="22"/>
          <w:szCs w:val="22"/>
        </w:rPr>
      </w:pPr>
      <w:r w:rsidRPr="00783C92">
        <w:rPr>
          <w:sz w:val="22"/>
          <w:szCs w:val="22"/>
        </w:rPr>
        <w:t>VI -</w:t>
      </w:r>
      <w:r w:rsidRPr="00783C92">
        <w:rPr>
          <w:rStyle w:val="apple-converted-space"/>
          <w:sz w:val="22"/>
          <w:szCs w:val="22"/>
        </w:rPr>
        <w:t> </w:t>
      </w:r>
      <w:proofErr w:type="gramStart"/>
      <w:r w:rsidRPr="00783C92">
        <w:rPr>
          <w:sz w:val="22"/>
          <w:szCs w:val="22"/>
        </w:rPr>
        <w:t>aprovar</w:t>
      </w:r>
      <w:proofErr w:type="gramEnd"/>
      <w:r w:rsidRPr="00783C92">
        <w:rPr>
          <w:sz w:val="22"/>
          <w:szCs w:val="22"/>
        </w:rPr>
        <w:t xml:space="preserve"> os Códigos de Justiça Desportiva e suas alterações, com as peculiaridades de cada modalidade;</w:t>
      </w:r>
    </w:p>
    <w:p w:rsidR="0010035F" w:rsidRPr="00783C92" w:rsidRDefault="004E27F0" w:rsidP="00783C92">
      <w:pPr>
        <w:spacing w:before="100" w:beforeAutospacing="1" w:after="100" w:afterAutospacing="1"/>
        <w:ind w:left="1843"/>
        <w:jc w:val="both"/>
        <w:rPr>
          <w:sz w:val="22"/>
          <w:szCs w:val="22"/>
        </w:rPr>
      </w:pPr>
      <w:hyperlink r:id="rId8" w:anchor="art11vii.." w:history="1">
        <w:r w:rsidR="0010035F" w:rsidRPr="00783C92">
          <w:rPr>
            <w:rStyle w:val="Hyperlink"/>
            <w:color w:val="auto"/>
            <w:sz w:val="22"/>
            <w:szCs w:val="22"/>
            <w:u w:val="none"/>
          </w:rPr>
          <w:t>VII -</w:t>
        </w:r>
        <w:r w:rsidR="0010035F" w:rsidRPr="00783C92">
          <w:rPr>
            <w:rStyle w:val="apple-converted-space"/>
            <w:sz w:val="22"/>
            <w:szCs w:val="22"/>
          </w:rPr>
          <w:t> </w:t>
        </w:r>
      </w:hyperlink>
      <w:r w:rsidR="0010035F" w:rsidRPr="00783C92">
        <w:rPr>
          <w:sz w:val="22"/>
          <w:szCs w:val="22"/>
        </w:rPr>
        <w:t xml:space="preserve">aprovar o Código Brasileiro Antidopagem - CBA e suas alterações, </w:t>
      </w:r>
      <w:proofErr w:type="gramStart"/>
      <w:r w:rsidR="0010035F" w:rsidRPr="00783C92">
        <w:rPr>
          <w:sz w:val="22"/>
          <w:szCs w:val="22"/>
        </w:rPr>
        <w:t>no</w:t>
      </w:r>
      <w:proofErr w:type="gramEnd"/>
      <w:r w:rsidR="0010035F" w:rsidRPr="00783C92">
        <w:rPr>
          <w:sz w:val="22"/>
          <w:szCs w:val="22"/>
        </w:rPr>
        <w:t xml:space="preserve"> qual serão estabelecidos, entre outros:</w:t>
      </w:r>
    </w:p>
    <w:p w:rsidR="0010035F" w:rsidRPr="00783C92" w:rsidRDefault="0010035F" w:rsidP="00783C92">
      <w:pPr>
        <w:pStyle w:val="PargrafodaLista"/>
        <w:ind w:left="1843"/>
        <w:jc w:val="both"/>
        <w:rPr>
          <w:sz w:val="22"/>
          <w:szCs w:val="22"/>
        </w:rPr>
      </w:pPr>
      <w:r w:rsidRPr="00783C92">
        <w:rPr>
          <w:sz w:val="22"/>
          <w:szCs w:val="22"/>
        </w:rPr>
        <w:t>a) as regras antidopagem e as suas sanções;</w:t>
      </w:r>
    </w:p>
    <w:p w:rsidR="0010035F" w:rsidRPr="00783C92" w:rsidRDefault="0010035F" w:rsidP="00783C92">
      <w:pPr>
        <w:pStyle w:val="PargrafodaLista"/>
        <w:ind w:left="1843"/>
        <w:jc w:val="both"/>
        <w:rPr>
          <w:sz w:val="22"/>
          <w:szCs w:val="22"/>
        </w:rPr>
      </w:pPr>
      <w:r w:rsidRPr="00783C92">
        <w:rPr>
          <w:sz w:val="22"/>
          <w:szCs w:val="22"/>
        </w:rPr>
        <w:t>b) os critérios para a dosimetria das sanções; e</w:t>
      </w:r>
    </w:p>
    <w:p w:rsidR="0010035F" w:rsidRPr="00783C92" w:rsidRDefault="0010035F" w:rsidP="00783C92">
      <w:pPr>
        <w:pStyle w:val="PargrafodaLista"/>
        <w:ind w:left="1843"/>
        <w:jc w:val="both"/>
        <w:rPr>
          <w:sz w:val="22"/>
          <w:szCs w:val="22"/>
        </w:rPr>
      </w:pPr>
      <w:r w:rsidRPr="00783C92">
        <w:rPr>
          <w:sz w:val="22"/>
          <w:szCs w:val="22"/>
        </w:rPr>
        <w:t>c) o procedimento a ser seguido para processamento e julgamento das violações às regras antidopagem; e</w:t>
      </w:r>
    </w:p>
    <w:p w:rsidR="0010035F" w:rsidRPr="00783C92" w:rsidRDefault="0010035F" w:rsidP="00783C92">
      <w:pPr>
        <w:spacing w:before="100" w:beforeAutospacing="1" w:after="100" w:afterAutospacing="1"/>
        <w:ind w:left="1843"/>
        <w:jc w:val="both"/>
        <w:rPr>
          <w:sz w:val="22"/>
          <w:szCs w:val="22"/>
        </w:rPr>
      </w:pPr>
      <w:r w:rsidRPr="00783C92">
        <w:rPr>
          <w:sz w:val="22"/>
          <w:szCs w:val="22"/>
        </w:rPr>
        <w:t>VIII - estabelecer diretrizes sobre os procedimentos relativos ao controle de dopagem exercidos pela Autoridade Brasileira de Controle de Dopagem - ABCD.</w:t>
      </w:r>
    </w:p>
    <w:p w:rsidR="0010035F" w:rsidRPr="00783C92" w:rsidRDefault="0010035F" w:rsidP="00783C92">
      <w:pPr>
        <w:spacing w:before="100" w:beforeAutospacing="1" w:after="100" w:afterAutospacing="1"/>
        <w:ind w:left="1843"/>
        <w:jc w:val="both"/>
        <w:rPr>
          <w:sz w:val="22"/>
          <w:szCs w:val="22"/>
        </w:rPr>
      </w:pPr>
      <w:r w:rsidRPr="00783C92">
        <w:rPr>
          <w:sz w:val="22"/>
          <w:szCs w:val="22"/>
        </w:rPr>
        <w:t>§ 1</w:t>
      </w:r>
      <w:proofErr w:type="gramStart"/>
      <w:r w:rsidRPr="00783C92">
        <w:rPr>
          <w:sz w:val="22"/>
          <w:szCs w:val="22"/>
          <w:vertAlign w:val="superscript"/>
        </w:rPr>
        <w:t>o</w:t>
      </w:r>
      <w:r w:rsidRPr="00783C92">
        <w:rPr>
          <w:rStyle w:val="apple-converted-space"/>
          <w:sz w:val="22"/>
          <w:szCs w:val="22"/>
        </w:rPr>
        <w:t> </w:t>
      </w:r>
      <w:r w:rsidRPr="00783C92">
        <w:rPr>
          <w:sz w:val="22"/>
          <w:szCs w:val="22"/>
        </w:rPr>
        <w:t> O</w:t>
      </w:r>
      <w:proofErr w:type="gramEnd"/>
      <w:r w:rsidRPr="00783C92">
        <w:rPr>
          <w:sz w:val="22"/>
          <w:szCs w:val="22"/>
        </w:rPr>
        <w:t xml:space="preserve"> Ministério do Esporte prestará apoio técnico e administrativo ao CNE.</w:t>
      </w:r>
    </w:p>
    <w:p w:rsidR="0010035F" w:rsidRPr="00783C92" w:rsidRDefault="0010035F" w:rsidP="00783C92">
      <w:pPr>
        <w:spacing w:before="100" w:beforeAutospacing="1" w:after="100" w:afterAutospacing="1"/>
        <w:ind w:left="1843"/>
        <w:jc w:val="both"/>
        <w:rPr>
          <w:sz w:val="22"/>
          <w:szCs w:val="22"/>
        </w:rPr>
      </w:pPr>
      <w:r w:rsidRPr="00783C92">
        <w:rPr>
          <w:sz w:val="22"/>
          <w:szCs w:val="22"/>
        </w:rPr>
        <w:lastRenderedPageBreak/>
        <w:t>§ 2</w:t>
      </w:r>
      <w:proofErr w:type="gramStart"/>
      <w:r w:rsidRPr="00783C92">
        <w:rPr>
          <w:sz w:val="22"/>
          <w:szCs w:val="22"/>
          <w:vertAlign w:val="superscript"/>
        </w:rPr>
        <w:t>o</w:t>
      </w:r>
      <w:r w:rsidRPr="00783C92">
        <w:rPr>
          <w:rStyle w:val="apple-converted-space"/>
          <w:sz w:val="22"/>
          <w:szCs w:val="22"/>
        </w:rPr>
        <w:t> </w:t>
      </w:r>
      <w:r w:rsidRPr="00783C92">
        <w:rPr>
          <w:sz w:val="22"/>
          <w:szCs w:val="22"/>
        </w:rPr>
        <w:t> No</w:t>
      </w:r>
      <w:proofErr w:type="gramEnd"/>
      <w:r w:rsidRPr="00783C92">
        <w:rPr>
          <w:sz w:val="22"/>
          <w:szCs w:val="22"/>
        </w:rPr>
        <w:t xml:space="preserve"> exercício das competências a que se referem os incisos VII e VIII do</w:t>
      </w:r>
      <w:r w:rsidRPr="00783C92">
        <w:rPr>
          <w:rStyle w:val="apple-converted-space"/>
          <w:sz w:val="22"/>
          <w:szCs w:val="22"/>
        </w:rPr>
        <w:t> </w:t>
      </w:r>
      <w:r w:rsidRPr="00783C92">
        <w:rPr>
          <w:b/>
          <w:bCs/>
          <w:sz w:val="22"/>
          <w:szCs w:val="22"/>
        </w:rPr>
        <w:t>caput</w:t>
      </w:r>
      <w:r w:rsidRPr="00783C92">
        <w:rPr>
          <w:sz w:val="22"/>
          <w:szCs w:val="22"/>
        </w:rPr>
        <w:t>, o CNE deverá observar as disposições do Código Mundial Antidopagem editado pela Agência Mundial Antidopagem.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3</w:t>
      </w:r>
      <w:proofErr w:type="gramStart"/>
      <w:r w:rsidRPr="00783C92">
        <w:rPr>
          <w:strike/>
          <w:sz w:val="22"/>
          <w:szCs w:val="22"/>
        </w:rPr>
        <w:t>º</w:t>
      </w:r>
      <w:r w:rsidRPr="00783C92">
        <w:rPr>
          <w:rStyle w:val="apple-converted-space"/>
          <w:sz w:val="22"/>
          <w:szCs w:val="22"/>
        </w:rPr>
        <w:t> </w:t>
      </w:r>
      <w:r w:rsidRPr="00783C92">
        <w:rPr>
          <w:sz w:val="22"/>
          <w:szCs w:val="22"/>
        </w:rPr>
        <w:t> Enquanto</w:t>
      </w:r>
      <w:proofErr w:type="gramEnd"/>
      <w:r w:rsidRPr="00783C92">
        <w:rPr>
          <w:sz w:val="22"/>
          <w:szCs w:val="22"/>
        </w:rPr>
        <w:t xml:space="preserve"> não for exercida a competência referida no inciso VII do</w:t>
      </w:r>
      <w:r w:rsidRPr="00783C92">
        <w:rPr>
          <w:rStyle w:val="apple-converted-space"/>
          <w:sz w:val="22"/>
          <w:szCs w:val="22"/>
        </w:rPr>
        <w:t> </w:t>
      </w:r>
      <w:r w:rsidRPr="00783C92">
        <w:rPr>
          <w:b/>
          <w:bCs/>
          <w:sz w:val="22"/>
          <w:szCs w:val="22"/>
        </w:rPr>
        <w:t>caput</w:t>
      </w:r>
      <w:r w:rsidRPr="00783C92">
        <w:rPr>
          <w:sz w:val="22"/>
          <w:szCs w:val="22"/>
        </w:rPr>
        <w:t xml:space="preserve">, competirá à ABCD publicar o CBA, que poderá ser referendado pelo CNE no prazo de cento e oitenta dias, contado da data de publicação da Medida Provisória </w:t>
      </w:r>
      <w:r w:rsidR="007F763D">
        <w:rPr>
          <w:sz w:val="22"/>
          <w:szCs w:val="22"/>
        </w:rPr>
        <w:t xml:space="preserve">nº </w:t>
      </w:r>
      <w:r w:rsidRPr="00783C92">
        <w:rPr>
          <w:sz w:val="22"/>
          <w:szCs w:val="22"/>
        </w:rPr>
        <w:t>718</w:t>
      </w:r>
      <w:r w:rsidR="007F763D">
        <w:rPr>
          <w:sz w:val="22"/>
          <w:szCs w:val="22"/>
        </w:rPr>
        <w:t xml:space="preserve">, de </w:t>
      </w:r>
      <w:r w:rsidRPr="00783C92">
        <w:rPr>
          <w:sz w:val="22"/>
          <w:szCs w:val="22"/>
        </w:rPr>
        <w:t>2016.” (NR)</w:t>
      </w:r>
    </w:p>
    <w:p w:rsidR="0010035F" w:rsidRPr="00783C92" w:rsidRDefault="0010035F" w:rsidP="00783C92">
      <w:pPr>
        <w:spacing w:before="300" w:after="300"/>
        <w:ind w:left="1843" w:firstLine="284"/>
        <w:jc w:val="center"/>
        <w:rPr>
          <w:b/>
          <w:sz w:val="22"/>
          <w:szCs w:val="22"/>
        </w:rPr>
      </w:pPr>
      <w:r w:rsidRPr="00783C92">
        <w:rPr>
          <w:b/>
          <w:sz w:val="22"/>
          <w:szCs w:val="22"/>
        </w:rPr>
        <w:t>“</w:t>
      </w:r>
      <w:hyperlink r:id="rId9" w:anchor="capitulovia" w:history="1">
        <w:r w:rsidRPr="00783C92">
          <w:rPr>
            <w:rStyle w:val="Hyperlink"/>
            <w:b/>
            <w:color w:val="auto"/>
            <w:sz w:val="22"/>
            <w:szCs w:val="22"/>
            <w:u w:val="none"/>
          </w:rPr>
          <w:t>CAPÍTULO VI-A</w:t>
        </w:r>
      </w:hyperlink>
    </w:p>
    <w:p w:rsidR="0010035F" w:rsidRPr="00783C92" w:rsidRDefault="0010035F" w:rsidP="00783C92">
      <w:pPr>
        <w:spacing w:before="300" w:after="300"/>
        <w:ind w:left="1843" w:firstLine="284"/>
        <w:jc w:val="center"/>
        <w:rPr>
          <w:b/>
          <w:sz w:val="22"/>
          <w:szCs w:val="22"/>
        </w:rPr>
      </w:pPr>
      <w:r w:rsidRPr="00783C92">
        <w:rPr>
          <w:b/>
          <w:sz w:val="22"/>
          <w:szCs w:val="22"/>
        </w:rPr>
        <w:t>DO CONTROLE DE DOPAGEM</w:t>
      </w:r>
    </w:p>
    <w:p w:rsidR="0010035F" w:rsidRPr="00783C92" w:rsidRDefault="004E27F0" w:rsidP="00783C92">
      <w:pPr>
        <w:spacing w:before="100" w:beforeAutospacing="1" w:after="100" w:afterAutospacing="1"/>
        <w:ind w:left="1843"/>
        <w:jc w:val="both"/>
        <w:rPr>
          <w:sz w:val="22"/>
          <w:szCs w:val="22"/>
        </w:rPr>
      </w:pPr>
      <w:hyperlink r:id="rId10" w:anchor="art48a" w:history="1">
        <w:r w:rsidR="0010035F" w:rsidRPr="00783C92">
          <w:rPr>
            <w:rStyle w:val="Hyperlink"/>
            <w:color w:val="auto"/>
            <w:sz w:val="22"/>
            <w:szCs w:val="22"/>
            <w:u w:val="none"/>
          </w:rPr>
          <w:t>Art. 48-A.  </w:t>
        </w:r>
      </w:hyperlink>
      <w:r w:rsidR="0010035F" w:rsidRPr="00783C92">
        <w:rPr>
          <w:sz w:val="22"/>
          <w:szCs w:val="22"/>
        </w:rPr>
        <w:t>O controle de dopagem tem por objetivo garantir o direito dos atletas e das entidades de participarem de competições livres de dopagem, promover a conservação da saúde, preservar a justiça e a igualdade entre os competidores.</w:t>
      </w:r>
    </w:p>
    <w:p w:rsidR="0010035F" w:rsidRPr="00783C92" w:rsidRDefault="0010035F" w:rsidP="00783C92">
      <w:pPr>
        <w:spacing w:before="100" w:beforeAutospacing="1" w:after="100" w:afterAutospacing="1"/>
        <w:ind w:left="1843"/>
        <w:jc w:val="both"/>
        <w:rPr>
          <w:sz w:val="22"/>
          <w:szCs w:val="22"/>
        </w:rPr>
      </w:pPr>
      <w:r w:rsidRPr="00783C92">
        <w:rPr>
          <w:sz w:val="22"/>
          <w:szCs w:val="22"/>
        </w:rPr>
        <w:t>§ 1</w:t>
      </w:r>
      <w:proofErr w:type="gramStart"/>
      <w:r w:rsidRPr="00783C92">
        <w:rPr>
          <w:strike/>
          <w:sz w:val="22"/>
          <w:szCs w:val="22"/>
        </w:rPr>
        <w:t>º</w:t>
      </w:r>
      <w:r w:rsidRPr="00783C92">
        <w:rPr>
          <w:rStyle w:val="apple-converted-space"/>
          <w:sz w:val="22"/>
          <w:szCs w:val="22"/>
        </w:rPr>
        <w:t> </w:t>
      </w:r>
      <w:r w:rsidRPr="00783C92">
        <w:rPr>
          <w:sz w:val="22"/>
          <w:szCs w:val="22"/>
        </w:rPr>
        <w:t> O</w:t>
      </w:r>
      <w:proofErr w:type="gramEnd"/>
      <w:r w:rsidRPr="00783C92">
        <w:rPr>
          <w:sz w:val="22"/>
          <w:szCs w:val="22"/>
        </w:rPr>
        <w:t xml:space="preserve"> controle de dopagem será realizado por meio de programas harmonizados, coordenados e eficazes em nível nacional e internacional no âmbito da detecção, da punição e da prevenção da dopagem.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2</w:t>
      </w:r>
      <w:proofErr w:type="gramStart"/>
      <w:r w:rsidRPr="00783C92">
        <w:rPr>
          <w:strike/>
          <w:sz w:val="22"/>
          <w:szCs w:val="22"/>
        </w:rPr>
        <w:t>º</w:t>
      </w:r>
      <w:r w:rsidRPr="00783C92">
        <w:rPr>
          <w:rStyle w:val="apple-converted-space"/>
          <w:sz w:val="22"/>
          <w:szCs w:val="22"/>
        </w:rPr>
        <w:t> </w:t>
      </w:r>
      <w:r w:rsidRPr="00783C92">
        <w:rPr>
          <w:sz w:val="22"/>
          <w:szCs w:val="22"/>
        </w:rPr>
        <w:t> Considera</w:t>
      </w:r>
      <w:proofErr w:type="gramEnd"/>
      <w:r w:rsidRPr="00783C92">
        <w:rPr>
          <w:sz w:val="22"/>
          <w:szCs w:val="22"/>
        </w:rPr>
        <w:t>-se como dopagem no esporte a violação de regra antidopagem cometida por atleta, por terceiro ou por entidade.</w:t>
      </w:r>
    </w:p>
    <w:p w:rsidR="0010035F" w:rsidRPr="00783C92" w:rsidRDefault="004E27F0" w:rsidP="00783C92">
      <w:pPr>
        <w:spacing w:before="100" w:beforeAutospacing="1" w:after="100" w:afterAutospacing="1"/>
        <w:ind w:left="1843"/>
        <w:jc w:val="both"/>
        <w:rPr>
          <w:sz w:val="22"/>
          <w:szCs w:val="22"/>
        </w:rPr>
      </w:pPr>
      <w:hyperlink r:id="rId11" w:anchor="art48b" w:history="1">
        <w:r w:rsidR="0010035F" w:rsidRPr="00783C92">
          <w:rPr>
            <w:rStyle w:val="Hyperlink"/>
            <w:color w:val="auto"/>
            <w:sz w:val="22"/>
            <w:szCs w:val="22"/>
            <w:u w:val="none"/>
          </w:rPr>
          <w:t>Art. 48-B.</w:t>
        </w:r>
      </w:hyperlink>
      <w:r w:rsidR="0010035F" w:rsidRPr="00783C92">
        <w:rPr>
          <w:rStyle w:val="apple-converted-space"/>
          <w:sz w:val="22"/>
          <w:szCs w:val="22"/>
        </w:rPr>
        <w:t> </w:t>
      </w:r>
      <w:r w:rsidR="0010035F" w:rsidRPr="00783C92">
        <w:rPr>
          <w:sz w:val="22"/>
          <w:szCs w:val="22"/>
        </w:rPr>
        <w:t> A ABCD, órgão vinculado ao Ministério do Esporte, é a organização nacional antidopagem, a qual compete, privativamente:</w:t>
      </w:r>
    </w:p>
    <w:p w:rsidR="0010035F" w:rsidRPr="00783C92" w:rsidRDefault="0010035F" w:rsidP="007F763D">
      <w:pPr>
        <w:spacing w:before="100" w:beforeAutospacing="1" w:after="100" w:afterAutospacing="1"/>
        <w:ind w:left="1843"/>
        <w:jc w:val="both"/>
        <w:rPr>
          <w:sz w:val="22"/>
          <w:szCs w:val="22"/>
        </w:rPr>
      </w:pPr>
      <w:r w:rsidRPr="00783C92">
        <w:rPr>
          <w:sz w:val="22"/>
          <w:szCs w:val="22"/>
        </w:rPr>
        <w:t xml:space="preserve">I - </w:t>
      </w:r>
      <w:proofErr w:type="gramStart"/>
      <w:r w:rsidRPr="00783C92">
        <w:rPr>
          <w:sz w:val="22"/>
          <w:szCs w:val="22"/>
        </w:rPr>
        <w:t>estabelecer</w:t>
      </w:r>
      <w:proofErr w:type="gramEnd"/>
      <w:r w:rsidRPr="00783C92">
        <w:rPr>
          <w:sz w:val="22"/>
          <w:szCs w:val="22"/>
        </w:rPr>
        <w:t xml:space="preserve"> a política nacional de prevenção e de combate à dopagem;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xml:space="preserve">II - </w:t>
      </w:r>
      <w:proofErr w:type="gramStart"/>
      <w:r w:rsidRPr="00783C92">
        <w:rPr>
          <w:sz w:val="22"/>
          <w:szCs w:val="22"/>
        </w:rPr>
        <w:t>coordenar</w:t>
      </w:r>
      <w:proofErr w:type="gramEnd"/>
      <w:r w:rsidRPr="00783C92">
        <w:rPr>
          <w:sz w:val="22"/>
          <w:szCs w:val="22"/>
        </w:rPr>
        <w:t xml:space="preserve"> nacionalmente o combate de dopagem no esporte, respeitadas as diretrizes estabelecidas pelo CNE;</w:t>
      </w:r>
    </w:p>
    <w:p w:rsidR="0010035F" w:rsidRPr="00783C92" w:rsidRDefault="0010035F" w:rsidP="00783C92">
      <w:pPr>
        <w:spacing w:before="100" w:beforeAutospacing="1" w:after="100" w:afterAutospacing="1"/>
        <w:ind w:left="1843"/>
        <w:jc w:val="both"/>
        <w:rPr>
          <w:sz w:val="22"/>
          <w:szCs w:val="22"/>
        </w:rPr>
      </w:pPr>
      <w:r w:rsidRPr="00783C92">
        <w:rPr>
          <w:sz w:val="22"/>
          <w:szCs w:val="22"/>
        </w:rPr>
        <w:t>III - conduzir os testes de controle de dopagem, a gestão de resultados, de investigações e outras atividades relacionadas à antidopagem, respeitadas as atribuições de entidades internacionais previstas no Código Mundial de Antidopagem;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xml:space="preserve">IV - </w:t>
      </w:r>
      <w:proofErr w:type="gramStart"/>
      <w:r w:rsidRPr="00783C92">
        <w:rPr>
          <w:sz w:val="22"/>
          <w:szCs w:val="22"/>
        </w:rPr>
        <w:t>expedir</w:t>
      </w:r>
      <w:proofErr w:type="gramEnd"/>
      <w:r w:rsidRPr="00783C92">
        <w:rPr>
          <w:sz w:val="22"/>
          <w:szCs w:val="22"/>
        </w:rPr>
        <w:t xml:space="preserve"> autorizações de uso terapêutico, respeitadas as atribuições de entidades internacionais previstas no Código Mundial de Antidopagem;</w:t>
      </w:r>
    </w:p>
    <w:p w:rsidR="0010035F" w:rsidRPr="00783C92" w:rsidRDefault="0010035F" w:rsidP="00B247BA">
      <w:pPr>
        <w:spacing w:before="100" w:beforeAutospacing="1" w:after="100" w:afterAutospacing="1"/>
        <w:ind w:left="1843"/>
        <w:jc w:val="both"/>
        <w:rPr>
          <w:sz w:val="22"/>
          <w:szCs w:val="22"/>
        </w:rPr>
      </w:pPr>
      <w:r w:rsidRPr="00783C92">
        <w:rPr>
          <w:sz w:val="22"/>
          <w:szCs w:val="22"/>
        </w:rPr>
        <w:t xml:space="preserve">V - </w:t>
      </w:r>
      <w:proofErr w:type="gramStart"/>
      <w:r w:rsidRPr="00783C92">
        <w:rPr>
          <w:sz w:val="22"/>
          <w:szCs w:val="22"/>
        </w:rPr>
        <w:t>certificar e identificar</w:t>
      </w:r>
      <w:proofErr w:type="gramEnd"/>
      <w:r w:rsidRPr="00783C92">
        <w:rPr>
          <w:sz w:val="22"/>
          <w:szCs w:val="22"/>
        </w:rPr>
        <w:t xml:space="preserve"> profissionais, órgãos e entidades para atuar no controle de dopagem;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xml:space="preserve">VI - </w:t>
      </w:r>
      <w:proofErr w:type="gramStart"/>
      <w:r w:rsidRPr="00783C92">
        <w:rPr>
          <w:sz w:val="22"/>
          <w:szCs w:val="22"/>
        </w:rPr>
        <w:t>editar</w:t>
      </w:r>
      <w:proofErr w:type="gramEnd"/>
      <w:r w:rsidRPr="00783C92">
        <w:rPr>
          <w:sz w:val="22"/>
          <w:szCs w:val="22"/>
        </w:rPr>
        <w:t xml:space="preserve"> resoluções sobre os procedimentos técnicos de controle de dopagem, observadas as normas previstas no Código Mundial Antidopagem e a legislação correlata;</w:t>
      </w:r>
    </w:p>
    <w:p w:rsidR="0010035F" w:rsidRPr="00783C92" w:rsidRDefault="0010035F" w:rsidP="00783C92">
      <w:pPr>
        <w:spacing w:before="100" w:beforeAutospacing="1" w:after="100" w:afterAutospacing="1"/>
        <w:ind w:left="1843"/>
        <w:jc w:val="both"/>
        <w:rPr>
          <w:sz w:val="22"/>
          <w:szCs w:val="22"/>
        </w:rPr>
      </w:pPr>
      <w:r w:rsidRPr="00783C92">
        <w:rPr>
          <w:sz w:val="22"/>
          <w:szCs w:val="22"/>
        </w:rPr>
        <w:t>VII - manter interlocução com os organismos internacionais envolvidos com matérias relacionadas à antidopagem, respeitadas as competências dos demais órgãos da União;</w:t>
      </w:r>
    </w:p>
    <w:p w:rsidR="0010035F" w:rsidRPr="00783C92" w:rsidRDefault="0010035F" w:rsidP="00783C92">
      <w:pPr>
        <w:spacing w:before="100" w:beforeAutospacing="1" w:after="100" w:afterAutospacing="1"/>
        <w:ind w:left="1843"/>
        <w:jc w:val="both"/>
        <w:rPr>
          <w:sz w:val="22"/>
          <w:szCs w:val="22"/>
        </w:rPr>
      </w:pPr>
      <w:r w:rsidRPr="00783C92">
        <w:rPr>
          <w:spacing w:val="-2"/>
          <w:sz w:val="22"/>
          <w:szCs w:val="22"/>
        </w:rPr>
        <w:lastRenderedPageBreak/>
        <w:t>VIII - divulgar e adotar as normas técnicas internacionais relacionadas ao controle de dopagem e a lista de substâncias e métodos proibidos no esporte, editada pela Agência Mundial Antidopagem; e</w:t>
      </w:r>
    </w:p>
    <w:p w:rsidR="0010035F" w:rsidRPr="00783C92" w:rsidRDefault="0010035F" w:rsidP="00783C92">
      <w:pPr>
        <w:spacing w:before="100" w:beforeAutospacing="1" w:after="100" w:afterAutospacing="1"/>
        <w:ind w:left="1843"/>
        <w:jc w:val="both"/>
        <w:rPr>
          <w:sz w:val="22"/>
          <w:szCs w:val="22"/>
        </w:rPr>
      </w:pPr>
      <w:r w:rsidRPr="00783C92">
        <w:rPr>
          <w:sz w:val="22"/>
          <w:szCs w:val="22"/>
        </w:rPr>
        <w:t xml:space="preserve">IX - </w:t>
      </w:r>
      <w:proofErr w:type="gramStart"/>
      <w:r w:rsidRPr="00783C92">
        <w:rPr>
          <w:sz w:val="22"/>
          <w:szCs w:val="22"/>
        </w:rPr>
        <w:t>informar</w:t>
      </w:r>
      <w:proofErr w:type="gramEnd"/>
      <w:r w:rsidRPr="00783C92">
        <w:rPr>
          <w:sz w:val="22"/>
          <w:szCs w:val="22"/>
        </w:rPr>
        <w:t xml:space="preserve"> à Justiça Desportiva Antidopagem as violações às regras de dopagem, participando do processo na qualidade de fiscal da legislação antidopagem.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1</w:t>
      </w:r>
      <w:proofErr w:type="gramStart"/>
      <w:r w:rsidRPr="00783C92">
        <w:rPr>
          <w:strike/>
          <w:sz w:val="22"/>
          <w:szCs w:val="22"/>
        </w:rPr>
        <w:t>º</w:t>
      </w:r>
      <w:r w:rsidRPr="00783C92">
        <w:rPr>
          <w:rStyle w:val="apple-converted-space"/>
          <w:sz w:val="22"/>
          <w:szCs w:val="22"/>
        </w:rPr>
        <w:t> </w:t>
      </w:r>
      <w:r w:rsidRPr="00783C92">
        <w:rPr>
          <w:sz w:val="22"/>
          <w:szCs w:val="22"/>
        </w:rPr>
        <w:t xml:space="preserve"> A</w:t>
      </w:r>
      <w:proofErr w:type="gramEnd"/>
      <w:r w:rsidRPr="00783C92">
        <w:rPr>
          <w:sz w:val="22"/>
          <w:szCs w:val="22"/>
        </w:rPr>
        <w:t xml:space="preserve"> ABCD poderá delegar a competência para coleta de amostras e prática de demais atos materiais relacionados ao controle de dopagem.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2</w:t>
      </w:r>
      <w:proofErr w:type="gramStart"/>
      <w:r w:rsidRPr="00783C92">
        <w:rPr>
          <w:strike/>
          <w:sz w:val="22"/>
          <w:szCs w:val="22"/>
        </w:rPr>
        <w:t>º</w:t>
      </w:r>
      <w:r w:rsidRPr="00783C92">
        <w:rPr>
          <w:rStyle w:val="apple-converted-space"/>
          <w:sz w:val="22"/>
          <w:szCs w:val="22"/>
        </w:rPr>
        <w:t> </w:t>
      </w:r>
      <w:r w:rsidRPr="00783C92">
        <w:rPr>
          <w:sz w:val="22"/>
          <w:szCs w:val="22"/>
        </w:rPr>
        <w:t xml:space="preserve"> No</w:t>
      </w:r>
      <w:proofErr w:type="gramEnd"/>
      <w:r w:rsidRPr="00783C92">
        <w:rPr>
          <w:sz w:val="22"/>
          <w:szCs w:val="22"/>
        </w:rPr>
        <w:t xml:space="preserve"> exercício das competências previstas no</w:t>
      </w:r>
      <w:r w:rsidRPr="00783C92">
        <w:rPr>
          <w:rStyle w:val="apple-converted-space"/>
          <w:sz w:val="22"/>
          <w:szCs w:val="22"/>
        </w:rPr>
        <w:t> </w:t>
      </w:r>
      <w:r w:rsidRPr="00783C92">
        <w:rPr>
          <w:b/>
          <w:bCs/>
          <w:sz w:val="22"/>
          <w:szCs w:val="22"/>
        </w:rPr>
        <w:t>caput</w:t>
      </w:r>
      <w:r w:rsidRPr="00783C92">
        <w:rPr>
          <w:sz w:val="22"/>
          <w:szCs w:val="22"/>
        </w:rPr>
        <w:t>, a ABCD observará o disposto nos incisos VII e VIII do</w:t>
      </w:r>
      <w:r w:rsidRPr="00783C92">
        <w:rPr>
          <w:rStyle w:val="apple-converted-space"/>
          <w:sz w:val="22"/>
          <w:szCs w:val="22"/>
        </w:rPr>
        <w:t> </w:t>
      </w:r>
      <w:r w:rsidRPr="00783C92">
        <w:rPr>
          <w:b/>
          <w:bCs/>
          <w:sz w:val="22"/>
          <w:szCs w:val="22"/>
        </w:rPr>
        <w:t>caput</w:t>
      </w:r>
      <w:r w:rsidRPr="00783C92">
        <w:rPr>
          <w:rStyle w:val="apple-converted-space"/>
          <w:b/>
          <w:bCs/>
          <w:sz w:val="22"/>
          <w:szCs w:val="22"/>
        </w:rPr>
        <w:t> </w:t>
      </w:r>
      <w:r w:rsidRPr="00783C92">
        <w:rPr>
          <w:sz w:val="22"/>
          <w:szCs w:val="22"/>
        </w:rPr>
        <w:t>do art. 11.</w:t>
      </w:r>
    </w:p>
    <w:p w:rsidR="0010035F" w:rsidRPr="00783C92" w:rsidRDefault="0010035F" w:rsidP="00783C92">
      <w:pPr>
        <w:spacing w:before="100" w:beforeAutospacing="1" w:after="100" w:afterAutospacing="1"/>
        <w:ind w:left="1843"/>
        <w:jc w:val="both"/>
        <w:rPr>
          <w:sz w:val="22"/>
          <w:szCs w:val="22"/>
        </w:rPr>
      </w:pPr>
      <w:r w:rsidRPr="00783C92">
        <w:rPr>
          <w:sz w:val="22"/>
          <w:szCs w:val="22"/>
        </w:rPr>
        <w:t>§3</w:t>
      </w:r>
      <w:proofErr w:type="gramStart"/>
      <w:r w:rsidRPr="00783C92">
        <w:rPr>
          <w:strike/>
          <w:sz w:val="22"/>
          <w:szCs w:val="22"/>
        </w:rPr>
        <w:t>º</w:t>
      </w:r>
      <w:r w:rsidRPr="00783C92">
        <w:rPr>
          <w:rStyle w:val="apple-converted-space"/>
          <w:sz w:val="22"/>
          <w:szCs w:val="22"/>
        </w:rPr>
        <w:t> </w:t>
      </w:r>
      <w:r w:rsidRPr="00783C92">
        <w:rPr>
          <w:sz w:val="22"/>
          <w:szCs w:val="22"/>
        </w:rPr>
        <w:t> A</w:t>
      </w:r>
      <w:proofErr w:type="gramEnd"/>
      <w:r w:rsidRPr="00783C92">
        <w:rPr>
          <w:sz w:val="22"/>
          <w:szCs w:val="22"/>
        </w:rPr>
        <w:t xml:space="preserve"> ABCD poderá propor ao CNE a edição e as alterações de normas antidopagem.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4</w:t>
      </w:r>
      <w:proofErr w:type="gramStart"/>
      <w:r w:rsidRPr="00783C92">
        <w:rPr>
          <w:strike/>
          <w:sz w:val="22"/>
          <w:szCs w:val="22"/>
        </w:rPr>
        <w:t>º</w:t>
      </w:r>
      <w:r w:rsidRPr="00783C92">
        <w:rPr>
          <w:rStyle w:val="apple-converted-space"/>
          <w:sz w:val="22"/>
          <w:szCs w:val="22"/>
        </w:rPr>
        <w:t> </w:t>
      </w:r>
      <w:r w:rsidRPr="00783C92">
        <w:rPr>
          <w:sz w:val="22"/>
          <w:szCs w:val="22"/>
        </w:rPr>
        <w:t> Os</w:t>
      </w:r>
      <w:proofErr w:type="gramEnd"/>
      <w:r w:rsidRPr="00783C92">
        <w:rPr>
          <w:sz w:val="22"/>
          <w:szCs w:val="22"/>
        </w:rPr>
        <w:t xml:space="preserve"> atos normativos da ABCD deverão ser submetidos à prévia análise da Advocacia-Geral da União.</w:t>
      </w:r>
    </w:p>
    <w:p w:rsidR="0010035F" w:rsidRPr="00783C92" w:rsidRDefault="004E27F0" w:rsidP="00783C92">
      <w:pPr>
        <w:spacing w:before="100" w:beforeAutospacing="1" w:after="100" w:afterAutospacing="1"/>
        <w:ind w:left="1843"/>
        <w:jc w:val="both"/>
        <w:rPr>
          <w:sz w:val="22"/>
          <w:szCs w:val="22"/>
        </w:rPr>
      </w:pPr>
      <w:hyperlink r:id="rId12" w:anchor="art48c" w:history="1">
        <w:r w:rsidR="0010035F" w:rsidRPr="00783C92">
          <w:rPr>
            <w:rStyle w:val="Hyperlink"/>
            <w:color w:val="auto"/>
            <w:sz w:val="22"/>
            <w:szCs w:val="22"/>
            <w:u w:val="none"/>
          </w:rPr>
          <w:t>Art. 48-C</w:t>
        </w:r>
      </w:hyperlink>
      <w:r w:rsidR="0010035F" w:rsidRPr="00783C92">
        <w:rPr>
          <w:sz w:val="22"/>
          <w:szCs w:val="22"/>
        </w:rPr>
        <w:t xml:space="preserve">.  Às demais entidades componentes do Sistema Brasileiro do Desporto incumbe a adoção, a implementação e a aplicação de regras antidopagem, nos termos estabelecidos nesta Lei e nas demais normas regulamentares expedidas pelo CNE e pela </w:t>
      </w:r>
      <w:proofErr w:type="gramStart"/>
      <w:r w:rsidR="0010035F" w:rsidRPr="00783C92">
        <w:rPr>
          <w:sz w:val="22"/>
          <w:szCs w:val="22"/>
        </w:rPr>
        <w:t>ABCD.”</w:t>
      </w:r>
      <w:proofErr w:type="gramEnd"/>
      <w:r w:rsidR="0010035F" w:rsidRPr="00783C92">
        <w:rPr>
          <w:sz w:val="22"/>
          <w:szCs w:val="22"/>
        </w:rPr>
        <w:t xml:space="preserve"> (NR)</w:t>
      </w:r>
    </w:p>
    <w:p w:rsidR="0010035F" w:rsidRPr="00783C92" w:rsidRDefault="0010035F" w:rsidP="004E27F0">
      <w:pPr>
        <w:spacing w:before="100" w:beforeAutospacing="1" w:after="100" w:afterAutospacing="1"/>
        <w:ind w:left="1276" w:firstLine="567"/>
        <w:jc w:val="both"/>
        <w:rPr>
          <w:sz w:val="22"/>
          <w:szCs w:val="22"/>
        </w:rPr>
      </w:pPr>
      <w:r w:rsidRPr="00783C92">
        <w:rPr>
          <w:sz w:val="22"/>
          <w:szCs w:val="22"/>
        </w:rPr>
        <w:t>“Art. 50.  ....................................................................................................</w:t>
      </w:r>
    </w:p>
    <w:p w:rsidR="0010035F" w:rsidRPr="00783C92" w:rsidRDefault="0010035F" w:rsidP="00783C92">
      <w:pPr>
        <w:spacing w:before="100" w:beforeAutospacing="1" w:after="100" w:afterAutospacing="1"/>
        <w:ind w:left="1276" w:firstLine="708"/>
        <w:jc w:val="both"/>
        <w:rPr>
          <w:sz w:val="22"/>
          <w:szCs w:val="22"/>
        </w:rPr>
      </w:pPr>
      <w:r w:rsidRPr="00783C92">
        <w:rPr>
          <w:sz w:val="22"/>
          <w:szCs w:val="22"/>
        </w:rPr>
        <w:t>..................................................................................................................</w:t>
      </w:r>
    </w:p>
    <w:p w:rsidR="0010035F" w:rsidRPr="00783C92" w:rsidRDefault="004E27F0" w:rsidP="00783C92">
      <w:pPr>
        <w:spacing w:before="100" w:beforeAutospacing="1" w:after="100" w:afterAutospacing="1"/>
        <w:ind w:left="1843"/>
        <w:jc w:val="both"/>
        <w:rPr>
          <w:sz w:val="22"/>
          <w:szCs w:val="22"/>
        </w:rPr>
      </w:pPr>
      <w:hyperlink r:id="rId13" w:anchor="art50§5" w:history="1">
        <w:r w:rsidR="0010035F" w:rsidRPr="00783C92">
          <w:rPr>
            <w:rStyle w:val="Hyperlink"/>
            <w:color w:val="auto"/>
            <w:sz w:val="22"/>
            <w:szCs w:val="22"/>
            <w:u w:val="none"/>
          </w:rPr>
          <w:t>§ 5</w:t>
        </w:r>
        <w:proofErr w:type="gramStart"/>
        <w:r w:rsidR="0010035F" w:rsidRPr="00783C92">
          <w:rPr>
            <w:rStyle w:val="Hyperlink"/>
            <w:color w:val="auto"/>
            <w:sz w:val="22"/>
            <w:szCs w:val="22"/>
            <w:u w:val="none"/>
            <w:vertAlign w:val="superscript"/>
          </w:rPr>
          <w:t>o</w:t>
        </w:r>
        <w:r w:rsidR="0010035F" w:rsidRPr="00783C92">
          <w:rPr>
            <w:rStyle w:val="apple-converted-space"/>
            <w:sz w:val="22"/>
            <w:szCs w:val="22"/>
          </w:rPr>
          <w:t> </w:t>
        </w:r>
        <w:r w:rsidR="0010035F" w:rsidRPr="00783C92">
          <w:rPr>
            <w:rStyle w:val="Hyperlink"/>
            <w:color w:val="auto"/>
            <w:sz w:val="22"/>
            <w:szCs w:val="22"/>
            <w:u w:val="none"/>
          </w:rPr>
          <w:t> </w:t>
        </w:r>
      </w:hyperlink>
      <w:r w:rsidR="0010035F" w:rsidRPr="00783C92">
        <w:rPr>
          <w:sz w:val="22"/>
          <w:szCs w:val="22"/>
        </w:rPr>
        <w:t>A</w:t>
      </w:r>
      <w:proofErr w:type="gramEnd"/>
      <w:r w:rsidR="0010035F" w:rsidRPr="00783C92">
        <w:rPr>
          <w:sz w:val="22"/>
          <w:szCs w:val="22"/>
        </w:rPr>
        <w:t xml:space="preserve"> pena de suspensão de que trata o inciso XI do § 1º do</w:t>
      </w:r>
      <w:r w:rsidR="0010035F" w:rsidRPr="00783C92">
        <w:rPr>
          <w:rStyle w:val="apple-converted-space"/>
          <w:sz w:val="22"/>
          <w:szCs w:val="22"/>
        </w:rPr>
        <w:t> </w:t>
      </w:r>
      <w:r w:rsidR="0010035F" w:rsidRPr="00783C92">
        <w:rPr>
          <w:b/>
          <w:bCs/>
          <w:sz w:val="22"/>
          <w:szCs w:val="22"/>
        </w:rPr>
        <w:t>caput</w:t>
      </w:r>
      <w:r w:rsidR="0010035F" w:rsidRPr="00783C92">
        <w:rPr>
          <w:rStyle w:val="apple-converted-space"/>
          <w:sz w:val="22"/>
          <w:szCs w:val="22"/>
        </w:rPr>
        <w:t> </w:t>
      </w:r>
      <w:r w:rsidR="0010035F" w:rsidRPr="00783C92">
        <w:rPr>
          <w:sz w:val="22"/>
          <w:szCs w:val="22"/>
        </w:rPr>
        <w:t>não poderá ser superior a trinta anos.” (NR)</w:t>
      </w:r>
    </w:p>
    <w:p w:rsidR="0010035F" w:rsidRPr="00783C92" w:rsidRDefault="0010035F" w:rsidP="00783C92">
      <w:pPr>
        <w:spacing w:before="100" w:beforeAutospacing="1" w:after="100" w:afterAutospacing="1"/>
        <w:ind w:left="1843"/>
        <w:jc w:val="both"/>
        <w:rPr>
          <w:sz w:val="22"/>
          <w:szCs w:val="22"/>
        </w:rPr>
      </w:pPr>
      <w:r w:rsidRPr="00783C92">
        <w:rPr>
          <w:sz w:val="22"/>
          <w:szCs w:val="22"/>
        </w:rPr>
        <w:t>“</w:t>
      </w:r>
      <w:hyperlink r:id="rId14" w:anchor="art50b" w:history="1">
        <w:r w:rsidRPr="00783C92">
          <w:rPr>
            <w:rStyle w:val="Hyperlink"/>
            <w:color w:val="auto"/>
            <w:sz w:val="22"/>
            <w:szCs w:val="22"/>
            <w:u w:val="none"/>
          </w:rPr>
          <w:t>Art. 50-B. </w:t>
        </w:r>
        <w:r w:rsidRPr="00783C92">
          <w:rPr>
            <w:rStyle w:val="apple-converted-space"/>
            <w:sz w:val="22"/>
            <w:szCs w:val="22"/>
          </w:rPr>
          <w:t> </w:t>
        </w:r>
      </w:hyperlink>
      <w:r w:rsidRPr="00783C92">
        <w:rPr>
          <w:sz w:val="22"/>
          <w:szCs w:val="22"/>
        </w:rPr>
        <w:t>Além das sanções previstas nos incisos do § 1</w:t>
      </w:r>
      <w:r w:rsidRPr="00783C92">
        <w:rPr>
          <w:strike/>
          <w:sz w:val="22"/>
          <w:szCs w:val="22"/>
        </w:rPr>
        <w:t>º</w:t>
      </w:r>
      <w:r w:rsidRPr="00783C92">
        <w:rPr>
          <w:rStyle w:val="apple-converted-space"/>
          <w:sz w:val="22"/>
          <w:szCs w:val="22"/>
        </w:rPr>
        <w:t> </w:t>
      </w:r>
      <w:r w:rsidRPr="00783C92">
        <w:rPr>
          <w:sz w:val="22"/>
          <w:szCs w:val="22"/>
        </w:rPr>
        <w:t>do art. 50, a</w:t>
      </w:r>
      <w:r w:rsidRPr="00783C92">
        <w:rPr>
          <w:sz w:val="22"/>
          <w:szCs w:val="22"/>
          <w:shd w:val="clear" w:color="auto" w:fill="FFFFFF"/>
        </w:rPr>
        <w:t>s violações às regras antidopagem podem, ainda, sujeitar o infrator às seguintes penalidades:</w:t>
      </w:r>
    </w:p>
    <w:p w:rsidR="0010035F" w:rsidRPr="00783C92" w:rsidRDefault="0010035F" w:rsidP="00783C92">
      <w:pPr>
        <w:spacing w:before="100" w:beforeAutospacing="1" w:after="100" w:afterAutospacing="1"/>
        <w:ind w:left="1843"/>
        <w:jc w:val="both"/>
        <w:rPr>
          <w:sz w:val="22"/>
          <w:szCs w:val="22"/>
        </w:rPr>
      </w:pPr>
      <w:r w:rsidRPr="00783C92">
        <w:rPr>
          <w:sz w:val="22"/>
          <w:szCs w:val="22"/>
          <w:shd w:val="clear" w:color="auto" w:fill="FFFFFF"/>
        </w:rPr>
        <w:t xml:space="preserve">I - </w:t>
      </w:r>
      <w:proofErr w:type="gramStart"/>
      <w:r w:rsidRPr="00783C92">
        <w:rPr>
          <w:sz w:val="22"/>
          <w:szCs w:val="22"/>
          <w:shd w:val="clear" w:color="auto" w:fill="FFFFFF"/>
        </w:rPr>
        <w:t>nulidade</w:t>
      </w:r>
      <w:proofErr w:type="gramEnd"/>
      <w:r w:rsidRPr="00783C92">
        <w:rPr>
          <w:sz w:val="22"/>
          <w:szCs w:val="22"/>
          <w:shd w:val="clear" w:color="auto" w:fill="FFFFFF"/>
        </w:rPr>
        <w:t xml:space="preserve"> de títulos, premiações, pontuações, recordes e resultados desportivos obtidos pelo infrator; e</w:t>
      </w:r>
    </w:p>
    <w:p w:rsidR="0010035F" w:rsidRPr="00783C92" w:rsidRDefault="0010035F" w:rsidP="00783C92">
      <w:pPr>
        <w:spacing w:before="100" w:beforeAutospacing="1" w:after="100" w:afterAutospacing="1"/>
        <w:ind w:left="1843"/>
        <w:jc w:val="both"/>
        <w:rPr>
          <w:sz w:val="22"/>
          <w:szCs w:val="22"/>
        </w:rPr>
      </w:pPr>
      <w:r w:rsidRPr="00783C92">
        <w:rPr>
          <w:sz w:val="22"/>
          <w:szCs w:val="22"/>
          <w:shd w:val="clear" w:color="auto" w:fill="FFFFFF"/>
        </w:rPr>
        <w:t xml:space="preserve">II - </w:t>
      </w:r>
      <w:proofErr w:type="gramStart"/>
      <w:r w:rsidRPr="00783C92">
        <w:rPr>
          <w:sz w:val="22"/>
          <w:szCs w:val="22"/>
          <w:shd w:val="clear" w:color="auto" w:fill="FFFFFF"/>
        </w:rPr>
        <w:t>devolução</w:t>
      </w:r>
      <w:proofErr w:type="gramEnd"/>
      <w:r w:rsidRPr="00783C92">
        <w:rPr>
          <w:sz w:val="22"/>
          <w:szCs w:val="22"/>
          <w:shd w:val="clear" w:color="auto" w:fill="FFFFFF"/>
        </w:rPr>
        <w:t xml:space="preserve"> de prêmios, troféus, medalhas e outras vantagens obtidas pelo infrator que sejam relacionadas à prática desportiva.</w:t>
      </w:r>
    </w:p>
    <w:p w:rsidR="0010035F" w:rsidRPr="00783C92" w:rsidRDefault="0010035F" w:rsidP="00783C92">
      <w:pPr>
        <w:spacing w:before="100" w:beforeAutospacing="1" w:after="100" w:afterAutospacing="1"/>
        <w:ind w:left="1843"/>
        <w:jc w:val="both"/>
        <w:rPr>
          <w:sz w:val="22"/>
          <w:szCs w:val="22"/>
        </w:rPr>
      </w:pPr>
      <w:r w:rsidRPr="00783C92">
        <w:rPr>
          <w:sz w:val="22"/>
          <w:szCs w:val="22"/>
        </w:rPr>
        <w:t>§ 1</w:t>
      </w:r>
      <w:r w:rsidR="00F05998" w:rsidRPr="00783C92">
        <w:rPr>
          <w:strike/>
          <w:sz w:val="22"/>
          <w:szCs w:val="22"/>
        </w:rPr>
        <w:t>º</w:t>
      </w:r>
      <w:r w:rsidR="00F05998" w:rsidRPr="00783C92">
        <w:rPr>
          <w:sz w:val="22"/>
          <w:szCs w:val="22"/>
        </w:rPr>
        <w:t> </w:t>
      </w:r>
      <w:r w:rsidR="00F05998" w:rsidRPr="00783C92">
        <w:rPr>
          <w:rStyle w:val="apple-converted-space"/>
          <w:sz w:val="22"/>
          <w:szCs w:val="22"/>
        </w:rPr>
        <w:t>Na</w:t>
      </w:r>
      <w:r w:rsidRPr="00783C92">
        <w:rPr>
          <w:sz w:val="22"/>
          <w:szCs w:val="22"/>
          <w:shd w:val="clear" w:color="auto" w:fill="FFFFFF"/>
        </w:rPr>
        <w:t xml:space="preserve"> hipótese de condenação de que trata o inciso XI do §1º do art. 50, a</w:t>
      </w:r>
      <w:r w:rsidRPr="00783C92">
        <w:rPr>
          <w:rStyle w:val="apple-converted-space"/>
          <w:sz w:val="22"/>
          <w:szCs w:val="22"/>
          <w:shd w:val="clear" w:color="auto" w:fill="FFFFFF"/>
        </w:rPr>
        <w:t> </w:t>
      </w:r>
      <w:r w:rsidRPr="00783C92">
        <w:rPr>
          <w:sz w:val="22"/>
          <w:szCs w:val="22"/>
        </w:rPr>
        <w:t>Justiça Desportiva Antidopagem -</w:t>
      </w:r>
      <w:r w:rsidRPr="00783C92">
        <w:rPr>
          <w:rStyle w:val="apple-converted-space"/>
          <w:sz w:val="22"/>
          <w:szCs w:val="22"/>
        </w:rPr>
        <w:t> </w:t>
      </w:r>
      <w:r w:rsidRPr="00783C92">
        <w:rPr>
          <w:sz w:val="22"/>
          <w:szCs w:val="22"/>
          <w:shd w:val="clear" w:color="auto" w:fill="FFFFFF"/>
        </w:rPr>
        <w:t>JAD comunicará os órgãos da administração pública para obter ressarcimento de eventuais recursos públicos despendidos com o atleta.</w:t>
      </w:r>
    </w:p>
    <w:p w:rsidR="0010035F" w:rsidRPr="00783C92" w:rsidRDefault="0010035F" w:rsidP="00783C92">
      <w:pPr>
        <w:spacing w:before="100" w:beforeAutospacing="1" w:after="100" w:afterAutospacing="1"/>
        <w:ind w:left="1843"/>
        <w:jc w:val="both"/>
        <w:rPr>
          <w:sz w:val="22"/>
          <w:szCs w:val="22"/>
        </w:rPr>
      </w:pPr>
      <w:r w:rsidRPr="00783C92">
        <w:rPr>
          <w:sz w:val="22"/>
          <w:szCs w:val="22"/>
        </w:rPr>
        <w:t>§ 2</w:t>
      </w:r>
      <w:r w:rsidR="00F05998" w:rsidRPr="00783C92">
        <w:rPr>
          <w:strike/>
          <w:sz w:val="22"/>
          <w:szCs w:val="22"/>
        </w:rPr>
        <w:t>º</w:t>
      </w:r>
      <w:r w:rsidR="00F05998" w:rsidRPr="00783C92">
        <w:rPr>
          <w:sz w:val="22"/>
          <w:szCs w:val="22"/>
        </w:rPr>
        <w:t> O</w:t>
      </w:r>
      <w:r w:rsidRPr="00783C92">
        <w:rPr>
          <w:sz w:val="22"/>
          <w:szCs w:val="22"/>
        </w:rPr>
        <w:t xml:space="preserve"> disposto nos § 2</w:t>
      </w:r>
      <w:r w:rsidRPr="00783C92">
        <w:rPr>
          <w:strike/>
          <w:sz w:val="22"/>
          <w:szCs w:val="22"/>
        </w:rPr>
        <w:t>º</w:t>
      </w:r>
      <w:r w:rsidRPr="00783C92">
        <w:rPr>
          <w:rStyle w:val="apple-converted-space"/>
          <w:sz w:val="22"/>
          <w:szCs w:val="22"/>
        </w:rPr>
        <w:t> </w:t>
      </w:r>
      <w:r w:rsidRPr="00783C92">
        <w:rPr>
          <w:sz w:val="22"/>
          <w:szCs w:val="22"/>
        </w:rPr>
        <w:t>e § 3</w:t>
      </w:r>
      <w:r w:rsidRPr="00783C92">
        <w:rPr>
          <w:strike/>
          <w:sz w:val="22"/>
          <w:szCs w:val="22"/>
        </w:rPr>
        <w:t>º</w:t>
      </w:r>
      <w:r w:rsidRPr="00783C92">
        <w:rPr>
          <w:rStyle w:val="apple-converted-space"/>
          <w:sz w:val="22"/>
          <w:szCs w:val="22"/>
        </w:rPr>
        <w:t> </w:t>
      </w:r>
      <w:r w:rsidRPr="00783C92">
        <w:rPr>
          <w:sz w:val="22"/>
          <w:szCs w:val="22"/>
        </w:rPr>
        <w:t xml:space="preserve">do art. 50 aplica-se às violações das regras </w:t>
      </w:r>
      <w:proofErr w:type="gramStart"/>
      <w:r w:rsidRPr="00783C92">
        <w:rPr>
          <w:sz w:val="22"/>
          <w:szCs w:val="22"/>
        </w:rPr>
        <w:t>antidopagem.”</w:t>
      </w:r>
      <w:proofErr w:type="gramEnd"/>
      <w:r w:rsidRPr="00783C92">
        <w:rPr>
          <w:sz w:val="22"/>
          <w:szCs w:val="22"/>
        </w:rPr>
        <w:t xml:space="preserve"> (NR)</w:t>
      </w:r>
    </w:p>
    <w:p w:rsidR="0010035F" w:rsidRPr="00783C92" w:rsidRDefault="0010035F" w:rsidP="00783C92">
      <w:pPr>
        <w:spacing w:before="100" w:beforeAutospacing="1" w:after="100" w:afterAutospacing="1"/>
        <w:ind w:left="1843"/>
        <w:jc w:val="both"/>
        <w:rPr>
          <w:sz w:val="22"/>
          <w:szCs w:val="22"/>
        </w:rPr>
      </w:pPr>
      <w:r w:rsidRPr="00783C92">
        <w:rPr>
          <w:sz w:val="22"/>
          <w:szCs w:val="22"/>
        </w:rPr>
        <w:t>“</w:t>
      </w:r>
      <w:hyperlink r:id="rId15" w:anchor="art55a" w:history="1">
        <w:r w:rsidRPr="00783C92">
          <w:rPr>
            <w:rStyle w:val="Hyperlink"/>
            <w:color w:val="auto"/>
            <w:sz w:val="22"/>
            <w:szCs w:val="22"/>
            <w:u w:val="none"/>
          </w:rPr>
          <w:t>Art. 55-A.  </w:t>
        </w:r>
      </w:hyperlink>
      <w:r w:rsidRPr="00783C92">
        <w:rPr>
          <w:sz w:val="22"/>
          <w:szCs w:val="22"/>
        </w:rPr>
        <w:t>Fica criada a Justiça Desportiva Antidopagem - JAD, composta por um Tribunal e por uma Procuradoria, dotados de autonomia e independência, e com competência para:</w:t>
      </w:r>
    </w:p>
    <w:p w:rsidR="0010035F" w:rsidRPr="00783C92" w:rsidRDefault="0010035F" w:rsidP="00783C92">
      <w:pPr>
        <w:spacing w:before="100" w:beforeAutospacing="1" w:after="100" w:afterAutospacing="1"/>
        <w:ind w:left="1843"/>
        <w:jc w:val="both"/>
        <w:rPr>
          <w:sz w:val="22"/>
          <w:szCs w:val="22"/>
        </w:rPr>
      </w:pPr>
      <w:r w:rsidRPr="00783C92">
        <w:rPr>
          <w:sz w:val="22"/>
          <w:szCs w:val="22"/>
        </w:rPr>
        <w:t xml:space="preserve">I - </w:t>
      </w:r>
      <w:proofErr w:type="gramStart"/>
      <w:r w:rsidRPr="00783C92">
        <w:rPr>
          <w:sz w:val="22"/>
          <w:szCs w:val="22"/>
        </w:rPr>
        <w:t>julgar</w:t>
      </w:r>
      <w:proofErr w:type="gramEnd"/>
      <w:r w:rsidRPr="00783C92">
        <w:rPr>
          <w:sz w:val="22"/>
          <w:szCs w:val="22"/>
        </w:rPr>
        <w:t xml:space="preserve"> violações a regras antidopagem e aplicar as infrações a elas conexas; e</w:t>
      </w:r>
    </w:p>
    <w:p w:rsidR="0010035F" w:rsidRPr="00783C92" w:rsidRDefault="0010035F" w:rsidP="00783C92">
      <w:pPr>
        <w:spacing w:before="100" w:beforeAutospacing="1" w:after="100" w:afterAutospacing="1"/>
        <w:ind w:left="1843"/>
        <w:jc w:val="both"/>
        <w:rPr>
          <w:sz w:val="22"/>
          <w:szCs w:val="22"/>
        </w:rPr>
      </w:pPr>
      <w:r w:rsidRPr="00783C92">
        <w:rPr>
          <w:sz w:val="22"/>
          <w:szCs w:val="22"/>
        </w:rPr>
        <w:t xml:space="preserve">II - </w:t>
      </w:r>
      <w:proofErr w:type="gramStart"/>
      <w:r w:rsidRPr="00783C92">
        <w:rPr>
          <w:sz w:val="22"/>
          <w:szCs w:val="22"/>
        </w:rPr>
        <w:t>homologar</w:t>
      </w:r>
      <w:proofErr w:type="gramEnd"/>
      <w:r w:rsidRPr="00783C92">
        <w:rPr>
          <w:sz w:val="22"/>
          <w:szCs w:val="22"/>
        </w:rPr>
        <w:t xml:space="preserve"> decisões proferidas por organismos internacionais, decorrentes ou relacionadas a violações às regras antidopagem.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1</w:t>
      </w:r>
      <w:r w:rsidRPr="00783C92">
        <w:rPr>
          <w:strike/>
          <w:sz w:val="22"/>
          <w:szCs w:val="22"/>
        </w:rPr>
        <w:t>º</w:t>
      </w:r>
      <w:r w:rsidRPr="00783C92">
        <w:rPr>
          <w:rStyle w:val="apple-converted-space"/>
          <w:sz w:val="22"/>
          <w:szCs w:val="22"/>
        </w:rPr>
        <w:t> </w:t>
      </w:r>
      <w:r w:rsidRPr="00783C92">
        <w:rPr>
          <w:sz w:val="22"/>
          <w:szCs w:val="22"/>
        </w:rPr>
        <w:t>A JAD funcionará junto ao CNE e será composta de forma paritária por representantes de entidades de administração do desporto, de entidades sindicais dos atletas e do Poder Executivo.</w:t>
      </w:r>
    </w:p>
    <w:p w:rsidR="0010035F" w:rsidRPr="00783C92" w:rsidRDefault="00783C92" w:rsidP="00783C92">
      <w:pPr>
        <w:spacing w:before="100" w:beforeAutospacing="1" w:after="100" w:afterAutospacing="1"/>
        <w:jc w:val="both"/>
        <w:rPr>
          <w:sz w:val="22"/>
          <w:szCs w:val="22"/>
        </w:rPr>
      </w:pPr>
      <w:r>
        <w:rPr>
          <w:sz w:val="22"/>
          <w:szCs w:val="22"/>
        </w:rPr>
        <w:t xml:space="preserve">                              </w:t>
      </w:r>
      <w:r w:rsidR="004E27F0">
        <w:rPr>
          <w:sz w:val="22"/>
          <w:szCs w:val="22"/>
        </w:rPr>
        <w:t xml:space="preserve"> </w:t>
      </w:r>
      <w:r w:rsidR="0010035F" w:rsidRPr="00783C92">
        <w:rPr>
          <w:sz w:val="22"/>
          <w:szCs w:val="22"/>
        </w:rPr>
        <w:t>§ 2</w:t>
      </w:r>
      <w:r w:rsidR="00F05998" w:rsidRPr="00783C92">
        <w:rPr>
          <w:strike/>
          <w:sz w:val="22"/>
          <w:szCs w:val="22"/>
        </w:rPr>
        <w:t>º</w:t>
      </w:r>
      <w:r w:rsidR="00F05998" w:rsidRPr="00783C92">
        <w:rPr>
          <w:rStyle w:val="apple-converted-space"/>
          <w:sz w:val="22"/>
          <w:szCs w:val="22"/>
        </w:rPr>
        <w:t> </w:t>
      </w:r>
      <w:r w:rsidR="00F05998" w:rsidRPr="00783C92">
        <w:rPr>
          <w:sz w:val="22"/>
          <w:szCs w:val="22"/>
        </w:rPr>
        <w:t>A</w:t>
      </w:r>
      <w:r w:rsidR="0010035F" w:rsidRPr="00783C92">
        <w:rPr>
          <w:sz w:val="22"/>
          <w:szCs w:val="22"/>
        </w:rPr>
        <w:t xml:space="preserve"> escolha dos membros da JAD buscará a paridade de gênero.</w:t>
      </w:r>
    </w:p>
    <w:p w:rsidR="0010035F" w:rsidRPr="00783C92" w:rsidRDefault="0010035F" w:rsidP="00783C92">
      <w:pPr>
        <w:spacing w:before="100" w:beforeAutospacing="1" w:after="100" w:afterAutospacing="1"/>
        <w:ind w:left="1843"/>
        <w:jc w:val="both"/>
        <w:rPr>
          <w:sz w:val="22"/>
          <w:szCs w:val="22"/>
        </w:rPr>
      </w:pPr>
      <w:r w:rsidRPr="00783C92">
        <w:rPr>
          <w:sz w:val="22"/>
          <w:szCs w:val="22"/>
        </w:rPr>
        <w:t>§ 3</w:t>
      </w:r>
      <w:r w:rsidR="00F05998" w:rsidRPr="00783C92">
        <w:rPr>
          <w:strike/>
          <w:sz w:val="22"/>
          <w:szCs w:val="22"/>
        </w:rPr>
        <w:t>º</w:t>
      </w:r>
      <w:r w:rsidR="00F05998" w:rsidRPr="00783C92">
        <w:rPr>
          <w:rStyle w:val="apple-converted-space"/>
          <w:sz w:val="22"/>
          <w:szCs w:val="22"/>
        </w:rPr>
        <w:t> </w:t>
      </w:r>
      <w:r w:rsidR="00F05998" w:rsidRPr="00783C92">
        <w:rPr>
          <w:sz w:val="22"/>
          <w:szCs w:val="22"/>
        </w:rPr>
        <w:t>Os</w:t>
      </w:r>
      <w:r w:rsidRPr="00783C92">
        <w:rPr>
          <w:sz w:val="22"/>
          <w:szCs w:val="22"/>
        </w:rPr>
        <w:t xml:space="preserve"> membros da JAD serão auxiliados em suas decisões por equipe de peritos técnicos das áreas relacionadas ao controle de dopagem.  </w:t>
      </w:r>
    </w:p>
    <w:p w:rsidR="0010035F" w:rsidRPr="00783C92" w:rsidRDefault="0010035F" w:rsidP="00783C92">
      <w:pPr>
        <w:spacing w:before="100" w:beforeAutospacing="1" w:after="100" w:afterAutospacing="1"/>
        <w:ind w:left="1843"/>
        <w:jc w:val="both"/>
        <w:rPr>
          <w:sz w:val="22"/>
          <w:szCs w:val="22"/>
        </w:rPr>
      </w:pPr>
      <w:r w:rsidRPr="00783C92">
        <w:rPr>
          <w:sz w:val="22"/>
          <w:szCs w:val="22"/>
        </w:rPr>
        <w:t>§ 4</w:t>
      </w:r>
      <w:r w:rsidR="00F05998" w:rsidRPr="00783C92">
        <w:rPr>
          <w:strike/>
          <w:sz w:val="22"/>
          <w:szCs w:val="22"/>
        </w:rPr>
        <w:t>º</w:t>
      </w:r>
      <w:r w:rsidR="00F05998" w:rsidRPr="00783C92">
        <w:rPr>
          <w:rStyle w:val="apple-converted-space"/>
          <w:sz w:val="22"/>
          <w:szCs w:val="22"/>
        </w:rPr>
        <w:t> </w:t>
      </w:r>
      <w:r w:rsidR="00F05998" w:rsidRPr="00783C92">
        <w:rPr>
          <w:sz w:val="22"/>
          <w:szCs w:val="22"/>
        </w:rPr>
        <w:t>A</w:t>
      </w:r>
      <w:r w:rsidRPr="00783C92">
        <w:rPr>
          <w:sz w:val="22"/>
          <w:szCs w:val="22"/>
        </w:rPr>
        <w:t xml:space="preserve"> competência da JAD abrangerá as modalidades e as competições desportivas de âmbito profissional e não profissional.</w:t>
      </w:r>
    </w:p>
    <w:p w:rsidR="0010035F" w:rsidRPr="00783C92" w:rsidRDefault="00783C92" w:rsidP="00783C92">
      <w:pPr>
        <w:spacing w:before="100" w:beforeAutospacing="1" w:after="100" w:afterAutospacing="1"/>
        <w:jc w:val="both"/>
        <w:rPr>
          <w:sz w:val="22"/>
          <w:szCs w:val="22"/>
        </w:rPr>
      </w:pPr>
      <w:r>
        <w:rPr>
          <w:sz w:val="22"/>
          <w:szCs w:val="22"/>
        </w:rPr>
        <w:t xml:space="preserve">                              </w:t>
      </w:r>
      <w:r w:rsidR="004E27F0">
        <w:rPr>
          <w:sz w:val="22"/>
          <w:szCs w:val="22"/>
        </w:rPr>
        <w:t xml:space="preserve"> </w:t>
      </w:r>
      <w:bookmarkStart w:id="1" w:name="_GoBack"/>
      <w:bookmarkEnd w:id="1"/>
      <w:r w:rsidR="0010035F" w:rsidRPr="00783C92">
        <w:rPr>
          <w:sz w:val="22"/>
          <w:szCs w:val="22"/>
        </w:rPr>
        <w:t>§ 5</w:t>
      </w:r>
      <w:r w:rsidR="00F05998" w:rsidRPr="00783C92">
        <w:rPr>
          <w:strike/>
          <w:sz w:val="22"/>
          <w:szCs w:val="22"/>
        </w:rPr>
        <w:t>º</w:t>
      </w:r>
      <w:r w:rsidR="00F05998" w:rsidRPr="00783C92">
        <w:rPr>
          <w:rStyle w:val="apple-converted-space"/>
          <w:sz w:val="22"/>
          <w:szCs w:val="22"/>
        </w:rPr>
        <w:t> </w:t>
      </w:r>
      <w:r w:rsidR="00F05998" w:rsidRPr="00783C92">
        <w:rPr>
          <w:sz w:val="22"/>
          <w:szCs w:val="22"/>
        </w:rPr>
        <w:t>Incumbe</w:t>
      </w:r>
      <w:r w:rsidR="0010035F" w:rsidRPr="00783C92">
        <w:rPr>
          <w:sz w:val="22"/>
          <w:szCs w:val="22"/>
        </w:rPr>
        <w:t xml:space="preserve"> ao CNE regulamentar a atuação da JAD.</w:t>
      </w:r>
    </w:p>
    <w:p w:rsidR="0010035F" w:rsidRPr="00783C92" w:rsidRDefault="0010035F" w:rsidP="00783C92">
      <w:pPr>
        <w:spacing w:before="100" w:beforeAutospacing="1" w:after="100" w:afterAutospacing="1"/>
        <w:ind w:left="1843"/>
        <w:jc w:val="both"/>
        <w:rPr>
          <w:sz w:val="22"/>
          <w:szCs w:val="22"/>
        </w:rPr>
      </w:pPr>
      <w:r w:rsidRPr="00783C92">
        <w:rPr>
          <w:sz w:val="22"/>
          <w:szCs w:val="22"/>
        </w:rPr>
        <w:t>§ 6</w:t>
      </w:r>
      <w:r w:rsidR="00F05998" w:rsidRPr="00783C92">
        <w:rPr>
          <w:strike/>
          <w:sz w:val="22"/>
          <w:szCs w:val="22"/>
        </w:rPr>
        <w:t>º</w:t>
      </w:r>
      <w:r w:rsidR="00F05998" w:rsidRPr="00783C92">
        <w:rPr>
          <w:rStyle w:val="apple-converted-space"/>
          <w:sz w:val="22"/>
          <w:szCs w:val="22"/>
        </w:rPr>
        <w:t> </w:t>
      </w:r>
      <w:r w:rsidR="00F05998" w:rsidRPr="00783C92">
        <w:rPr>
          <w:sz w:val="22"/>
          <w:szCs w:val="22"/>
        </w:rPr>
        <w:t>O</w:t>
      </w:r>
      <w:r w:rsidRPr="00783C92">
        <w:rPr>
          <w:sz w:val="22"/>
          <w:szCs w:val="22"/>
        </w:rPr>
        <w:t xml:space="preserve"> mandato dos membros da JAD terá duração de três anos, permitida uma recondução por igual período.</w:t>
      </w:r>
    </w:p>
    <w:p w:rsidR="0010035F" w:rsidRPr="00783C92" w:rsidRDefault="0010035F" w:rsidP="00783C92">
      <w:pPr>
        <w:spacing w:before="100" w:beforeAutospacing="1" w:after="100" w:afterAutospacing="1"/>
        <w:ind w:left="1843"/>
        <w:jc w:val="both"/>
        <w:rPr>
          <w:sz w:val="22"/>
          <w:szCs w:val="22"/>
        </w:rPr>
      </w:pPr>
      <w:r w:rsidRPr="00783C92">
        <w:rPr>
          <w:sz w:val="22"/>
          <w:szCs w:val="22"/>
        </w:rPr>
        <w:t>§ 7</w:t>
      </w:r>
      <w:r w:rsidR="00F05998" w:rsidRPr="00783C92">
        <w:rPr>
          <w:strike/>
          <w:sz w:val="22"/>
          <w:szCs w:val="22"/>
        </w:rPr>
        <w:t>º</w:t>
      </w:r>
      <w:r w:rsidR="00F05998" w:rsidRPr="00783C92">
        <w:rPr>
          <w:rStyle w:val="apple-converted-space"/>
          <w:sz w:val="22"/>
          <w:szCs w:val="22"/>
        </w:rPr>
        <w:t> </w:t>
      </w:r>
      <w:r w:rsidR="00F05998" w:rsidRPr="00783C92">
        <w:rPr>
          <w:sz w:val="22"/>
          <w:szCs w:val="22"/>
        </w:rPr>
        <w:t>Não</w:t>
      </w:r>
      <w:r w:rsidRPr="00783C92">
        <w:rPr>
          <w:sz w:val="22"/>
          <w:szCs w:val="22"/>
        </w:rPr>
        <w:t xml:space="preserve"> poderão compor a JAD membros que estejam no exercício de mandato em outros órgãos da Justiça Desportiva de que trata o art. 50, independentemente da modalidade.</w:t>
      </w:r>
    </w:p>
    <w:p w:rsidR="0010035F" w:rsidRPr="00783C92" w:rsidRDefault="0010035F" w:rsidP="00783C92">
      <w:pPr>
        <w:spacing w:before="100" w:beforeAutospacing="1" w:after="100" w:afterAutospacing="1"/>
        <w:ind w:left="1843"/>
        <w:jc w:val="both"/>
        <w:rPr>
          <w:sz w:val="22"/>
          <w:szCs w:val="22"/>
        </w:rPr>
      </w:pPr>
      <w:r w:rsidRPr="00783C92">
        <w:rPr>
          <w:sz w:val="22"/>
          <w:szCs w:val="22"/>
        </w:rPr>
        <w:t>§ 8</w:t>
      </w:r>
      <w:r w:rsidR="00F05998" w:rsidRPr="00783C92">
        <w:rPr>
          <w:strike/>
          <w:sz w:val="22"/>
          <w:szCs w:val="22"/>
        </w:rPr>
        <w:t>º</w:t>
      </w:r>
      <w:r w:rsidR="00F05998" w:rsidRPr="00783C92">
        <w:rPr>
          <w:rStyle w:val="apple-converted-space"/>
          <w:sz w:val="22"/>
          <w:szCs w:val="22"/>
        </w:rPr>
        <w:t> </w:t>
      </w:r>
      <w:r w:rsidR="00F05998" w:rsidRPr="00783C92">
        <w:rPr>
          <w:sz w:val="22"/>
          <w:szCs w:val="22"/>
        </w:rPr>
        <w:t>É</w:t>
      </w:r>
      <w:r w:rsidRPr="00783C92">
        <w:rPr>
          <w:sz w:val="22"/>
          <w:szCs w:val="22"/>
        </w:rPr>
        <w:t xml:space="preserve"> vedado aos membros da JAD atuarem junto a este pelo período de um ano após o término dos respectivos mandatos.</w:t>
      </w:r>
    </w:p>
    <w:p w:rsidR="0010035F" w:rsidRPr="00783C92" w:rsidRDefault="0010035F" w:rsidP="00783C92">
      <w:pPr>
        <w:spacing w:before="100" w:beforeAutospacing="1" w:after="100" w:afterAutospacing="1"/>
        <w:ind w:left="1843"/>
        <w:jc w:val="both"/>
        <w:rPr>
          <w:sz w:val="22"/>
          <w:szCs w:val="22"/>
        </w:rPr>
      </w:pPr>
      <w:r w:rsidRPr="00783C92">
        <w:rPr>
          <w:sz w:val="22"/>
          <w:szCs w:val="22"/>
        </w:rPr>
        <w:t>§ 9</w:t>
      </w:r>
      <w:proofErr w:type="gramStart"/>
      <w:r w:rsidRPr="00783C92">
        <w:rPr>
          <w:strike/>
          <w:sz w:val="22"/>
          <w:szCs w:val="22"/>
        </w:rPr>
        <w:t>º</w:t>
      </w:r>
      <w:r w:rsidRPr="00783C92">
        <w:rPr>
          <w:rStyle w:val="apple-converted-space"/>
          <w:sz w:val="22"/>
          <w:szCs w:val="22"/>
        </w:rPr>
        <w:t> </w:t>
      </w:r>
      <w:r w:rsidRPr="00783C92">
        <w:rPr>
          <w:sz w:val="22"/>
          <w:szCs w:val="22"/>
        </w:rPr>
        <w:t> As</w:t>
      </w:r>
      <w:proofErr w:type="gramEnd"/>
      <w:r w:rsidRPr="00783C92">
        <w:rPr>
          <w:sz w:val="22"/>
          <w:szCs w:val="22"/>
        </w:rPr>
        <w:t xml:space="preserve"> atividades da JAD serão custeadas pelo Ministério do Esporte.</w:t>
      </w:r>
    </w:p>
    <w:p w:rsidR="0010035F" w:rsidRPr="00783C92" w:rsidRDefault="0010035F" w:rsidP="00783C92">
      <w:pPr>
        <w:spacing w:before="100" w:beforeAutospacing="1" w:after="100" w:afterAutospacing="1"/>
        <w:ind w:left="1843"/>
        <w:jc w:val="both"/>
        <w:rPr>
          <w:sz w:val="22"/>
          <w:szCs w:val="22"/>
        </w:rPr>
      </w:pPr>
      <w:r w:rsidRPr="00783C92">
        <w:rPr>
          <w:sz w:val="22"/>
          <w:szCs w:val="22"/>
        </w:rPr>
        <w:t>§ 10.  Poderá ser estabelecida a cobrança de custas e emolumentos para a realização de atos processuais.</w:t>
      </w:r>
    </w:p>
    <w:p w:rsidR="0010035F" w:rsidRPr="00783C92" w:rsidRDefault="0010035F" w:rsidP="00783C92">
      <w:pPr>
        <w:spacing w:before="100" w:beforeAutospacing="1" w:after="100" w:afterAutospacing="1"/>
        <w:ind w:left="1843"/>
        <w:jc w:val="both"/>
        <w:rPr>
          <w:sz w:val="22"/>
          <w:szCs w:val="22"/>
        </w:rPr>
      </w:pPr>
      <w:r w:rsidRPr="00783C92">
        <w:rPr>
          <w:sz w:val="22"/>
          <w:szCs w:val="22"/>
        </w:rPr>
        <w:t>§ 11.  As custas e os emolumentos de que trata o § 10 deverão ser fixadas entre R$ 100,00 (cem reais) e R$ 100.000,00 (cem mil reais), conforme a complexidade da causa, na forma da tabela aprovada pelo CNE para este fim.</w:t>
      </w:r>
    </w:p>
    <w:p w:rsidR="0010035F" w:rsidRPr="00783C92" w:rsidRDefault="0010035F" w:rsidP="00783C92">
      <w:pPr>
        <w:spacing w:before="100" w:beforeAutospacing="1" w:after="100" w:afterAutospacing="1"/>
        <w:ind w:left="1843"/>
        <w:jc w:val="both"/>
        <w:rPr>
          <w:sz w:val="22"/>
          <w:szCs w:val="22"/>
        </w:rPr>
      </w:pPr>
      <w:r w:rsidRPr="00783C92">
        <w:rPr>
          <w:sz w:val="22"/>
          <w:szCs w:val="22"/>
        </w:rPr>
        <w:t>§ 12.  O Código Brasileiro Antidopagem - CBA e os regimentos internos do Tribunal e da Procuradoria disporão sobre a organização, o funcionamento e as atribuições da JAD.</w:t>
      </w:r>
    </w:p>
    <w:p w:rsidR="0010035F" w:rsidRPr="00783C92" w:rsidRDefault="0010035F" w:rsidP="00783C92">
      <w:pPr>
        <w:spacing w:before="100" w:beforeAutospacing="1" w:after="100" w:afterAutospacing="1"/>
        <w:ind w:left="1843"/>
        <w:jc w:val="both"/>
        <w:rPr>
          <w:sz w:val="22"/>
          <w:szCs w:val="22"/>
        </w:rPr>
      </w:pPr>
      <w:r w:rsidRPr="00783C92">
        <w:rPr>
          <w:sz w:val="22"/>
          <w:szCs w:val="22"/>
        </w:rPr>
        <w:t>§ 13.  O disposto no § 3</w:t>
      </w:r>
      <w:r w:rsidRPr="00783C92">
        <w:rPr>
          <w:strike/>
          <w:sz w:val="22"/>
          <w:szCs w:val="22"/>
        </w:rPr>
        <w:t>º</w:t>
      </w:r>
      <w:r w:rsidRPr="00783C92">
        <w:rPr>
          <w:rStyle w:val="apple-converted-space"/>
          <w:sz w:val="22"/>
          <w:szCs w:val="22"/>
        </w:rPr>
        <w:t> </w:t>
      </w:r>
      <w:r w:rsidRPr="00783C92">
        <w:rPr>
          <w:sz w:val="22"/>
          <w:szCs w:val="22"/>
        </w:rPr>
        <w:t xml:space="preserve">do art. 55 aplica-se aos membros da </w:t>
      </w:r>
      <w:proofErr w:type="gramStart"/>
      <w:r w:rsidRPr="00783C92">
        <w:rPr>
          <w:sz w:val="22"/>
          <w:szCs w:val="22"/>
        </w:rPr>
        <w:t>JAD.”</w:t>
      </w:r>
      <w:proofErr w:type="gramEnd"/>
      <w:r w:rsidRPr="00783C92">
        <w:rPr>
          <w:sz w:val="22"/>
          <w:szCs w:val="22"/>
        </w:rPr>
        <w:t xml:space="preserve"> (NR)</w:t>
      </w:r>
    </w:p>
    <w:p w:rsidR="0010035F" w:rsidRPr="00783C92" w:rsidRDefault="004E27F0" w:rsidP="00783C92">
      <w:pPr>
        <w:spacing w:before="100" w:beforeAutospacing="1" w:after="100" w:afterAutospacing="1"/>
        <w:ind w:left="1843"/>
        <w:jc w:val="both"/>
        <w:rPr>
          <w:sz w:val="22"/>
          <w:szCs w:val="22"/>
        </w:rPr>
      </w:pPr>
      <w:hyperlink r:id="rId16" w:anchor="art55b" w:history="1">
        <w:r w:rsidR="0010035F" w:rsidRPr="00783C92">
          <w:rPr>
            <w:rStyle w:val="Hyperlink"/>
            <w:color w:val="auto"/>
            <w:sz w:val="22"/>
            <w:szCs w:val="22"/>
            <w:u w:val="none"/>
          </w:rPr>
          <w:t>“Art. 55-B.</w:t>
        </w:r>
      </w:hyperlink>
      <w:r w:rsidR="0010035F" w:rsidRPr="00783C92">
        <w:rPr>
          <w:rStyle w:val="apple-converted-space"/>
          <w:sz w:val="22"/>
          <w:szCs w:val="22"/>
        </w:rPr>
        <w:t> </w:t>
      </w:r>
      <w:r w:rsidR="0010035F" w:rsidRPr="00783C92">
        <w:rPr>
          <w:sz w:val="22"/>
          <w:szCs w:val="22"/>
        </w:rPr>
        <w:t> Até a entrada em funcionamento da JAD, o processo e o julgamento de infrações relativas à dopagem no esporte permanecerão sob a responsabilidade da Justiça Desportiva de que tratam os art. 49 a art. 55.</w:t>
      </w:r>
    </w:p>
    <w:p w:rsidR="0010035F" w:rsidRPr="00783C92" w:rsidRDefault="0010035F" w:rsidP="00783C92">
      <w:pPr>
        <w:spacing w:before="100" w:beforeAutospacing="1" w:after="100" w:afterAutospacing="1"/>
        <w:ind w:left="1843"/>
        <w:jc w:val="both"/>
        <w:rPr>
          <w:sz w:val="22"/>
          <w:szCs w:val="22"/>
        </w:rPr>
      </w:pPr>
      <w:r w:rsidRPr="00783C92">
        <w:rPr>
          <w:sz w:val="22"/>
          <w:szCs w:val="22"/>
        </w:rPr>
        <w:t>Parágrafo único.  Os processos instaurados e em trâmite na Justiça Desportiva quando da instalação da JAD permanecerão sob responsabilidade daquela até o seu trânsito em julgado, competindo-lhe a execução dos respectivos julgados”. (NR)</w:t>
      </w:r>
    </w:p>
    <w:p w:rsidR="0010035F" w:rsidRPr="00783C92" w:rsidRDefault="004E27F0" w:rsidP="00783C92">
      <w:pPr>
        <w:spacing w:before="100" w:beforeAutospacing="1" w:after="100" w:afterAutospacing="1"/>
        <w:ind w:left="1843"/>
        <w:jc w:val="both"/>
        <w:rPr>
          <w:sz w:val="22"/>
          <w:szCs w:val="22"/>
        </w:rPr>
      </w:pPr>
      <w:hyperlink r:id="rId17" w:anchor="art55c" w:history="1">
        <w:r w:rsidR="0010035F" w:rsidRPr="00783C92">
          <w:rPr>
            <w:rStyle w:val="Hyperlink"/>
            <w:color w:val="auto"/>
            <w:sz w:val="22"/>
            <w:szCs w:val="22"/>
            <w:u w:val="none"/>
          </w:rPr>
          <w:t>“Art. 55-C.</w:t>
        </w:r>
      </w:hyperlink>
      <w:r w:rsidR="0010035F" w:rsidRPr="00783C92">
        <w:rPr>
          <w:rStyle w:val="apple-converted-space"/>
          <w:sz w:val="22"/>
          <w:szCs w:val="22"/>
        </w:rPr>
        <w:t> </w:t>
      </w:r>
      <w:r w:rsidR="0010035F" w:rsidRPr="00783C92">
        <w:rPr>
          <w:sz w:val="22"/>
          <w:szCs w:val="22"/>
        </w:rPr>
        <w:t> Compete à JAD decidir sobre a existência de matéria atinente ao controle de dopagem que atraia sua competência para o processo e o julgamento da demanda.</w:t>
      </w:r>
    </w:p>
    <w:p w:rsidR="0010035F" w:rsidRPr="00783C92" w:rsidRDefault="0010035F" w:rsidP="00783C92">
      <w:pPr>
        <w:spacing w:before="100" w:beforeAutospacing="1" w:after="100" w:afterAutospacing="1"/>
        <w:ind w:left="1843"/>
        <w:jc w:val="both"/>
        <w:rPr>
          <w:sz w:val="22"/>
          <w:szCs w:val="22"/>
        </w:rPr>
      </w:pPr>
      <w:r w:rsidRPr="00783C92">
        <w:rPr>
          <w:sz w:val="22"/>
          <w:szCs w:val="22"/>
        </w:rPr>
        <w:t>Parágrafo único.  Não caberá recurso da decisão proferida na forma do</w:t>
      </w:r>
      <w:r w:rsidRPr="00783C92">
        <w:rPr>
          <w:rStyle w:val="apple-converted-space"/>
          <w:sz w:val="22"/>
          <w:szCs w:val="22"/>
        </w:rPr>
        <w:t> </w:t>
      </w:r>
      <w:r w:rsidRPr="00783C92">
        <w:rPr>
          <w:b/>
          <w:bCs/>
          <w:sz w:val="22"/>
          <w:szCs w:val="22"/>
        </w:rPr>
        <w:t>caput</w:t>
      </w:r>
      <w:r w:rsidRPr="00783C92">
        <w:rPr>
          <w:sz w:val="22"/>
          <w:szCs w:val="22"/>
        </w:rPr>
        <w:t>” (NR)</w:t>
      </w:r>
    </w:p>
    <w:p w:rsidR="0010035F" w:rsidRPr="00783C92" w:rsidRDefault="0010035F" w:rsidP="0010035F">
      <w:pPr>
        <w:spacing w:before="100" w:beforeAutospacing="1" w:after="100" w:afterAutospacing="1"/>
        <w:ind w:firstLine="708"/>
        <w:jc w:val="both"/>
        <w:rPr>
          <w:sz w:val="24"/>
          <w:szCs w:val="24"/>
        </w:rPr>
      </w:pPr>
      <w:bookmarkStart w:id="2" w:name="art3"/>
      <w:bookmarkEnd w:id="2"/>
      <w:r w:rsidRPr="00783C92">
        <w:rPr>
          <w:b/>
          <w:sz w:val="24"/>
          <w:szCs w:val="24"/>
        </w:rPr>
        <w:t>Art. 2</w:t>
      </w:r>
      <w:r w:rsidRPr="00783C92">
        <w:rPr>
          <w:b/>
          <w:strike/>
          <w:sz w:val="24"/>
          <w:szCs w:val="24"/>
        </w:rPr>
        <w:t>º</w:t>
      </w:r>
      <w:r w:rsidRPr="00783C92">
        <w:rPr>
          <w:rStyle w:val="apple-converted-space"/>
          <w:sz w:val="24"/>
          <w:szCs w:val="24"/>
        </w:rPr>
        <w:t> </w:t>
      </w:r>
      <w:r w:rsidRPr="00783C92">
        <w:rPr>
          <w:sz w:val="24"/>
          <w:szCs w:val="24"/>
        </w:rPr>
        <w:t>É dispensável a licitação para a contratação pela administração pública federal do Laboratório Brasileiro de Controle de Dopagem para realizar as atividades relacionadas ao</w:t>
      </w:r>
      <w:r w:rsidRPr="00783C92">
        <w:rPr>
          <w:rStyle w:val="apple-converted-space"/>
          <w:sz w:val="24"/>
          <w:szCs w:val="24"/>
        </w:rPr>
        <w:t> </w:t>
      </w:r>
      <w:hyperlink r:id="rId18" w:anchor="art48bii" w:history="1">
        <w:r w:rsidRPr="00783C92">
          <w:rPr>
            <w:rStyle w:val="Hyperlink"/>
            <w:color w:val="auto"/>
            <w:sz w:val="24"/>
            <w:szCs w:val="24"/>
            <w:u w:val="none"/>
          </w:rPr>
          <w:t>inciso II do</w:t>
        </w:r>
        <w:r w:rsidRPr="00783C92">
          <w:rPr>
            <w:rStyle w:val="apple-converted-space"/>
            <w:sz w:val="24"/>
            <w:szCs w:val="24"/>
          </w:rPr>
          <w:t> </w:t>
        </w:r>
        <w:r w:rsidRPr="00783C92">
          <w:rPr>
            <w:rStyle w:val="Hyperlink"/>
            <w:b/>
            <w:bCs/>
            <w:color w:val="auto"/>
            <w:sz w:val="24"/>
            <w:szCs w:val="24"/>
            <w:u w:val="none"/>
          </w:rPr>
          <w:t>caput</w:t>
        </w:r>
        <w:r w:rsidRPr="00783C92">
          <w:rPr>
            <w:rStyle w:val="apple-converted-space"/>
            <w:sz w:val="24"/>
            <w:szCs w:val="24"/>
          </w:rPr>
          <w:t> </w:t>
        </w:r>
        <w:r w:rsidRPr="00783C92">
          <w:rPr>
            <w:rStyle w:val="Hyperlink"/>
            <w:color w:val="auto"/>
            <w:sz w:val="24"/>
            <w:szCs w:val="24"/>
            <w:u w:val="none"/>
          </w:rPr>
          <w:t>do art. 48-B da Lei n</w:t>
        </w:r>
        <w:r w:rsidRPr="00783C92">
          <w:rPr>
            <w:rStyle w:val="Hyperlink"/>
            <w:strike/>
            <w:color w:val="auto"/>
            <w:sz w:val="24"/>
            <w:szCs w:val="24"/>
            <w:u w:val="none"/>
          </w:rPr>
          <w:t>º</w:t>
        </w:r>
        <w:r w:rsidRPr="00783C92">
          <w:rPr>
            <w:rStyle w:val="apple-converted-space"/>
            <w:sz w:val="24"/>
            <w:szCs w:val="24"/>
          </w:rPr>
          <w:t> </w:t>
        </w:r>
        <w:r w:rsidRPr="00783C92">
          <w:rPr>
            <w:rStyle w:val="Hyperlink"/>
            <w:color w:val="auto"/>
            <w:sz w:val="24"/>
            <w:szCs w:val="24"/>
            <w:u w:val="none"/>
          </w:rPr>
          <w:t>9.615, de 1998</w:t>
        </w:r>
      </w:hyperlink>
      <w:r w:rsidRPr="00783C92">
        <w:rPr>
          <w:sz w:val="24"/>
          <w:szCs w:val="24"/>
        </w:rPr>
        <w:t>.</w:t>
      </w:r>
    </w:p>
    <w:p w:rsidR="0010035F" w:rsidRPr="00783C92" w:rsidRDefault="0010035F" w:rsidP="0010035F">
      <w:pPr>
        <w:spacing w:before="100" w:beforeAutospacing="1" w:after="100" w:afterAutospacing="1"/>
        <w:ind w:firstLine="708"/>
        <w:jc w:val="both"/>
        <w:rPr>
          <w:sz w:val="24"/>
          <w:szCs w:val="24"/>
        </w:rPr>
      </w:pPr>
      <w:bookmarkStart w:id="3" w:name="art4"/>
      <w:bookmarkEnd w:id="3"/>
      <w:r w:rsidRPr="00783C92">
        <w:rPr>
          <w:b/>
          <w:sz w:val="24"/>
          <w:szCs w:val="24"/>
        </w:rPr>
        <w:t>Art. 3</w:t>
      </w:r>
      <w:r w:rsidRPr="00783C92">
        <w:rPr>
          <w:b/>
          <w:strike/>
          <w:sz w:val="24"/>
          <w:szCs w:val="24"/>
        </w:rPr>
        <w:t>º</w:t>
      </w:r>
      <w:r w:rsidRPr="00783C92">
        <w:rPr>
          <w:sz w:val="24"/>
          <w:szCs w:val="24"/>
        </w:rPr>
        <w:t> A</w:t>
      </w:r>
      <w:r w:rsidRPr="00783C92">
        <w:rPr>
          <w:rStyle w:val="apple-converted-space"/>
          <w:sz w:val="24"/>
          <w:szCs w:val="24"/>
        </w:rPr>
        <w:t> </w:t>
      </w:r>
      <w:hyperlink r:id="rId19" w:history="1">
        <w:r w:rsidRPr="00783C92">
          <w:rPr>
            <w:rStyle w:val="Hyperlink"/>
            <w:color w:val="auto"/>
            <w:sz w:val="24"/>
            <w:szCs w:val="24"/>
            <w:u w:val="none"/>
          </w:rPr>
          <w:t>Lei n</w:t>
        </w:r>
        <w:r w:rsidRPr="00783C92">
          <w:rPr>
            <w:rStyle w:val="Hyperlink"/>
            <w:strike/>
            <w:color w:val="auto"/>
            <w:sz w:val="24"/>
            <w:szCs w:val="24"/>
            <w:u w:val="none"/>
          </w:rPr>
          <w:t>º</w:t>
        </w:r>
        <w:r w:rsidRPr="00783C92">
          <w:rPr>
            <w:rStyle w:val="apple-converted-space"/>
            <w:sz w:val="24"/>
            <w:szCs w:val="24"/>
          </w:rPr>
          <w:t> </w:t>
        </w:r>
        <w:r w:rsidRPr="00783C92">
          <w:rPr>
            <w:rStyle w:val="Hyperlink"/>
            <w:color w:val="auto"/>
            <w:sz w:val="24"/>
            <w:szCs w:val="24"/>
            <w:u w:val="none"/>
          </w:rPr>
          <w:t>12.780, de 9 de janeiro de 2013</w:t>
        </w:r>
      </w:hyperlink>
      <w:r w:rsidRPr="00783C92">
        <w:rPr>
          <w:sz w:val="24"/>
          <w:szCs w:val="24"/>
        </w:rPr>
        <w:t>, passa a vigorar com as seguintes alterações:</w:t>
      </w:r>
    </w:p>
    <w:p w:rsidR="0010035F" w:rsidRPr="00783C92" w:rsidRDefault="00783C92" w:rsidP="00783C92">
      <w:pPr>
        <w:spacing w:before="100" w:beforeAutospacing="1" w:after="100" w:afterAutospacing="1"/>
        <w:jc w:val="both"/>
        <w:rPr>
          <w:sz w:val="22"/>
          <w:szCs w:val="22"/>
        </w:rPr>
      </w:pPr>
      <w:r>
        <w:rPr>
          <w:sz w:val="22"/>
          <w:szCs w:val="22"/>
        </w:rPr>
        <w:t xml:space="preserve">                                 </w:t>
      </w:r>
      <w:r w:rsidR="0010035F" w:rsidRPr="00783C92">
        <w:rPr>
          <w:sz w:val="22"/>
          <w:szCs w:val="22"/>
        </w:rPr>
        <w:t>“Art. 5</w:t>
      </w:r>
      <w:proofErr w:type="gramStart"/>
      <w:r w:rsidR="0010035F" w:rsidRPr="00783C92">
        <w:rPr>
          <w:strike/>
          <w:sz w:val="22"/>
          <w:szCs w:val="22"/>
        </w:rPr>
        <w:t>º</w:t>
      </w:r>
      <w:r w:rsidR="0010035F" w:rsidRPr="00783C92">
        <w:rPr>
          <w:rStyle w:val="apple-converted-space"/>
          <w:sz w:val="22"/>
          <w:szCs w:val="22"/>
        </w:rPr>
        <w:t> </w:t>
      </w:r>
      <w:r w:rsidR="0010035F" w:rsidRPr="00783C92">
        <w:rPr>
          <w:sz w:val="22"/>
          <w:szCs w:val="22"/>
        </w:rPr>
        <w:t> .........................................................................................</w:t>
      </w:r>
      <w:r>
        <w:rPr>
          <w:sz w:val="22"/>
          <w:szCs w:val="22"/>
        </w:rPr>
        <w:t>...............</w:t>
      </w:r>
      <w:r w:rsidR="0010035F" w:rsidRPr="00783C92">
        <w:rPr>
          <w:sz w:val="22"/>
          <w:szCs w:val="22"/>
        </w:rPr>
        <w:t>...</w:t>
      </w:r>
      <w:proofErr w:type="gramEnd"/>
    </w:p>
    <w:p w:rsidR="0010035F" w:rsidRPr="00783C92" w:rsidRDefault="00783C92" w:rsidP="00783C92">
      <w:pPr>
        <w:spacing w:before="100" w:beforeAutospacing="1" w:after="100" w:afterAutospacing="1"/>
        <w:jc w:val="both"/>
        <w:rPr>
          <w:sz w:val="22"/>
          <w:szCs w:val="22"/>
        </w:rPr>
      </w:pPr>
      <w:r>
        <w:rPr>
          <w:sz w:val="22"/>
          <w:szCs w:val="22"/>
        </w:rPr>
        <w:t xml:space="preserve">                                  </w:t>
      </w:r>
      <w:r w:rsidR="0010035F" w:rsidRPr="00783C92">
        <w:rPr>
          <w:sz w:val="22"/>
          <w:szCs w:val="22"/>
        </w:rPr>
        <w:t>§1</w:t>
      </w:r>
      <w:proofErr w:type="gramStart"/>
      <w:r w:rsidR="0010035F" w:rsidRPr="00783C92">
        <w:rPr>
          <w:strike/>
          <w:sz w:val="22"/>
          <w:szCs w:val="22"/>
        </w:rPr>
        <w:t>º</w:t>
      </w:r>
      <w:r w:rsidR="0010035F" w:rsidRPr="00783C92">
        <w:rPr>
          <w:rStyle w:val="apple-converted-space"/>
          <w:sz w:val="22"/>
          <w:szCs w:val="22"/>
        </w:rPr>
        <w:t> </w:t>
      </w:r>
      <w:r w:rsidR="0010035F" w:rsidRPr="00783C92">
        <w:rPr>
          <w:sz w:val="22"/>
          <w:szCs w:val="22"/>
        </w:rPr>
        <w:t> ....................................................................................................</w:t>
      </w:r>
      <w:r>
        <w:rPr>
          <w:sz w:val="22"/>
          <w:szCs w:val="22"/>
        </w:rPr>
        <w:t>.............</w:t>
      </w:r>
      <w:proofErr w:type="gramEnd"/>
    </w:p>
    <w:p w:rsidR="0010035F" w:rsidRPr="00783C92" w:rsidRDefault="00783C92" w:rsidP="00783C92">
      <w:pPr>
        <w:spacing w:before="100" w:beforeAutospacing="1" w:after="100" w:afterAutospacing="1"/>
        <w:jc w:val="both"/>
        <w:rPr>
          <w:sz w:val="22"/>
          <w:szCs w:val="22"/>
        </w:rPr>
      </w:pPr>
      <w:r>
        <w:rPr>
          <w:sz w:val="22"/>
          <w:szCs w:val="22"/>
        </w:rPr>
        <w:t xml:space="preserve">                                   </w:t>
      </w:r>
      <w:r w:rsidR="0010035F" w:rsidRPr="00783C92">
        <w:rPr>
          <w:sz w:val="22"/>
          <w:szCs w:val="22"/>
        </w:rPr>
        <w:t>.............................................................................................................</w:t>
      </w:r>
      <w:r>
        <w:rPr>
          <w:sz w:val="22"/>
          <w:szCs w:val="22"/>
        </w:rPr>
        <w:t>..........</w:t>
      </w:r>
    </w:p>
    <w:p w:rsidR="0010035F" w:rsidRPr="00783C92" w:rsidRDefault="004E27F0" w:rsidP="00783C92">
      <w:pPr>
        <w:spacing w:before="100" w:beforeAutospacing="1" w:after="100" w:afterAutospacing="1"/>
        <w:ind w:left="1843"/>
        <w:jc w:val="both"/>
        <w:rPr>
          <w:sz w:val="22"/>
          <w:szCs w:val="22"/>
        </w:rPr>
      </w:pPr>
      <w:hyperlink r:id="rId20" w:anchor="art5§1v." w:history="1">
        <w:r w:rsidR="0010035F" w:rsidRPr="00783C92">
          <w:rPr>
            <w:rStyle w:val="Hyperlink"/>
            <w:color w:val="auto"/>
            <w:sz w:val="22"/>
            <w:szCs w:val="22"/>
            <w:u w:val="none"/>
          </w:rPr>
          <w:t>V -</w:t>
        </w:r>
        <w:r w:rsidR="0010035F" w:rsidRPr="00783C92">
          <w:rPr>
            <w:rStyle w:val="apple-converted-space"/>
            <w:sz w:val="22"/>
            <w:szCs w:val="22"/>
          </w:rPr>
          <w:t> </w:t>
        </w:r>
      </w:hyperlink>
      <w:proofErr w:type="gramStart"/>
      <w:r w:rsidR="0010035F" w:rsidRPr="00783C92">
        <w:rPr>
          <w:sz w:val="22"/>
          <w:szCs w:val="22"/>
        </w:rPr>
        <w:t>embarcações</w:t>
      </w:r>
      <w:proofErr w:type="gramEnd"/>
      <w:r w:rsidR="0010035F" w:rsidRPr="00783C92">
        <w:rPr>
          <w:sz w:val="22"/>
          <w:szCs w:val="22"/>
        </w:rPr>
        <w:t xml:space="preserve"> destinadas à hospedagem de pessoas diretamente ligadas, contratadas ou convidadas pelo CIO, pelo IPC, pelo RIO 2016, pelos Comitês Olímpicos Nacionais, pelas Federações Desportivas Internacionais, pela WADA, pela CAS ou por patrocinadores dos Jogos e de pessoas que tenham adquirido pacotes turísticos de patrocinadores ou apoiadores oficiais. (NR)</w:t>
      </w:r>
    </w:p>
    <w:p w:rsidR="0010035F" w:rsidRPr="00783C92" w:rsidRDefault="0010035F" w:rsidP="00783C92">
      <w:pPr>
        <w:spacing w:before="100" w:beforeAutospacing="1" w:after="100" w:afterAutospacing="1"/>
        <w:ind w:left="1843"/>
        <w:jc w:val="both"/>
        <w:rPr>
          <w:sz w:val="22"/>
          <w:szCs w:val="22"/>
        </w:rPr>
      </w:pPr>
      <w:r w:rsidRPr="00783C92">
        <w:rPr>
          <w:sz w:val="22"/>
          <w:szCs w:val="22"/>
        </w:rPr>
        <w:t>....................................................................................................................</w:t>
      </w:r>
    </w:p>
    <w:p w:rsidR="0010035F" w:rsidRPr="00783C92" w:rsidRDefault="0010035F" w:rsidP="00783C92">
      <w:pPr>
        <w:spacing w:before="100" w:beforeAutospacing="1" w:after="100" w:afterAutospacing="1"/>
        <w:ind w:left="1843"/>
        <w:jc w:val="both"/>
        <w:rPr>
          <w:sz w:val="22"/>
          <w:szCs w:val="22"/>
        </w:rPr>
      </w:pPr>
      <w:r w:rsidRPr="00783C92">
        <w:rPr>
          <w:sz w:val="22"/>
          <w:szCs w:val="22"/>
        </w:rPr>
        <w:t>....................................................................................................................</w:t>
      </w:r>
    </w:p>
    <w:p w:rsidR="0010035F" w:rsidRPr="00783C92" w:rsidRDefault="004E27F0" w:rsidP="00783C92">
      <w:pPr>
        <w:spacing w:before="100" w:beforeAutospacing="1" w:after="100" w:afterAutospacing="1"/>
        <w:ind w:left="1843"/>
        <w:jc w:val="both"/>
        <w:rPr>
          <w:sz w:val="22"/>
          <w:szCs w:val="22"/>
        </w:rPr>
      </w:pPr>
      <w:hyperlink r:id="rId21" w:anchor="art5§4" w:history="1">
        <w:r w:rsidR="0010035F" w:rsidRPr="00783C92">
          <w:rPr>
            <w:rStyle w:val="Hyperlink"/>
            <w:color w:val="auto"/>
            <w:sz w:val="22"/>
            <w:szCs w:val="22"/>
            <w:u w:val="none"/>
          </w:rPr>
          <w:t>§ 4</w:t>
        </w:r>
        <w:proofErr w:type="gramStart"/>
        <w:r w:rsidR="0010035F" w:rsidRPr="00783C92">
          <w:rPr>
            <w:rStyle w:val="Hyperlink"/>
            <w:color w:val="auto"/>
            <w:sz w:val="22"/>
            <w:szCs w:val="22"/>
            <w:u w:val="none"/>
          </w:rPr>
          <w:t>º  </w:t>
        </w:r>
      </w:hyperlink>
      <w:r w:rsidR="0010035F" w:rsidRPr="00783C92">
        <w:rPr>
          <w:sz w:val="22"/>
          <w:szCs w:val="22"/>
        </w:rPr>
        <w:t>Na</w:t>
      </w:r>
      <w:proofErr w:type="gramEnd"/>
      <w:r w:rsidR="0010035F" w:rsidRPr="00783C92">
        <w:rPr>
          <w:sz w:val="22"/>
          <w:szCs w:val="22"/>
        </w:rPr>
        <w:t xml:space="preserve"> hipótese do inciso V do § 1</w:t>
      </w:r>
      <w:r w:rsidR="0010035F" w:rsidRPr="00783C92">
        <w:rPr>
          <w:strike/>
          <w:sz w:val="22"/>
          <w:szCs w:val="22"/>
        </w:rPr>
        <w:t>º</w:t>
      </w:r>
      <w:r w:rsidR="0010035F" w:rsidRPr="00783C92">
        <w:rPr>
          <w:sz w:val="22"/>
          <w:szCs w:val="22"/>
        </w:rPr>
        <w:t>, as embarcações destinadas à hospedagem serão consideradas, para fins de tratamento tributário e de controle  aduaneiro, dentre outros fins, navios estrangeiros em viagem de cruzeiro pela costa brasileira.” (NR)</w:t>
      </w:r>
    </w:p>
    <w:p w:rsidR="0010035F" w:rsidRPr="00783C92" w:rsidRDefault="0010035F" w:rsidP="00783C92">
      <w:pPr>
        <w:pStyle w:val="SemEspaamento"/>
        <w:spacing w:before="300" w:beforeAutospacing="0" w:after="300" w:afterAutospacing="0"/>
        <w:ind w:left="1843" w:firstLine="284"/>
        <w:jc w:val="center"/>
        <w:rPr>
          <w:sz w:val="22"/>
          <w:szCs w:val="22"/>
        </w:rPr>
      </w:pPr>
      <w:r w:rsidRPr="00783C92">
        <w:rPr>
          <w:sz w:val="22"/>
          <w:szCs w:val="22"/>
        </w:rPr>
        <w:t>“CAPÍTULO II</w:t>
      </w:r>
    </w:p>
    <w:p w:rsidR="0010035F" w:rsidRPr="00783C92" w:rsidRDefault="0010035F" w:rsidP="00783C92">
      <w:pPr>
        <w:pStyle w:val="SemEspaamento"/>
        <w:spacing w:before="300" w:beforeAutospacing="0" w:after="300" w:afterAutospacing="0"/>
        <w:ind w:left="1843" w:firstLine="284"/>
        <w:jc w:val="center"/>
        <w:rPr>
          <w:sz w:val="22"/>
          <w:szCs w:val="22"/>
        </w:rPr>
      </w:pPr>
      <w:r w:rsidRPr="00783C92">
        <w:rPr>
          <w:sz w:val="22"/>
          <w:szCs w:val="22"/>
        </w:rPr>
        <w:t>DA DESONERAÇÃO DE TRIBUTOS</w:t>
      </w:r>
    </w:p>
    <w:p w:rsidR="0010035F" w:rsidRPr="00783C92" w:rsidRDefault="0010035F" w:rsidP="00783C92">
      <w:pPr>
        <w:pStyle w:val="SemEspaamento"/>
        <w:ind w:left="1843" w:firstLine="568"/>
        <w:jc w:val="both"/>
        <w:rPr>
          <w:sz w:val="22"/>
          <w:szCs w:val="22"/>
        </w:rPr>
      </w:pPr>
      <w:r w:rsidRPr="00783C92">
        <w:rPr>
          <w:sz w:val="22"/>
          <w:szCs w:val="22"/>
        </w:rPr>
        <w:t>................................................................................</w:t>
      </w:r>
      <w:r w:rsidR="00EE6B71">
        <w:rPr>
          <w:sz w:val="22"/>
          <w:szCs w:val="22"/>
        </w:rPr>
        <w:t>..............................</w:t>
      </w:r>
    </w:p>
    <w:p w:rsidR="0010035F" w:rsidRPr="00783C92" w:rsidRDefault="0010035F" w:rsidP="00783C92">
      <w:pPr>
        <w:pStyle w:val="SemEspaamento"/>
        <w:spacing w:before="300" w:beforeAutospacing="0" w:after="300" w:afterAutospacing="0"/>
        <w:ind w:left="1843" w:firstLine="284"/>
        <w:jc w:val="center"/>
        <w:rPr>
          <w:sz w:val="22"/>
          <w:szCs w:val="22"/>
        </w:rPr>
      </w:pPr>
      <w:r w:rsidRPr="00783C92">
        <w:rPr>
          <w:b/>
          <w:bCs/>
          <w:sz w:val="22"/>
          <w:szCs w:val="22"/>
        </w:rPr>
        <w:t>Seção VII</w:t>
      </w:r>
    </w:p>
    <w:p w:rsidR="0010035F" w:rsidRPr="00783C92" w:rsidRDefault="0010035F" w:rsidP="00783C92">
      <w:pPr>
        <w:pStyle w:val="SemEspaamento"/>
        <w:spacing w:before="300" w:beforeAutospacing="0" w:after="300" w:afterAutospacing="0"/>
        <w:ind w:left="1843" w:firstLine="284"/>
        <w:jc w:val="center"/>
        <w:rPr>
          <w:sz w:val="22"/>
          <w:szCs w:val="22"/>
        </w:rPr>
      </w:pPr>
      <w:r w:rsidRPr="00783C92">
        <w:rPr>
          <w:b/>
          <w:bCs/>
          <w:sz w:val="22"/>
          <w:szCs w:val="22"/>
        </w:rPr>
        <w:t>Da isenção da Taxa de Fiscalização de Produtos Controlados pelo Exército Brasileiro</w:t>
      </w:r>
    </w:p>
    <w:p w:rsidR="0010035F" w:rsidRPr="00783C92" w:rsidRDefault="0010035F" w:rsidP="00783C92">
      <w:pPr>
        <w:pStyle w:val="SemEspaamento"/>
        <w:ind w:left="1843" w:firstLine="568"/>
        <w:jc w:val="both"/>
        <w:rPr>
          <w:sz w:val="22"/>
          <w:szCs w:val="22"/>
        </w:rPr>
      </w:pPr>
      <w:r w:rsidRPr="00783C92">
        <w:rPr>
          <w:sz w:val="22"/>
          <w:szCs w:val="22"/>
        </w:rPr>
        <w:t>.....................................................................................</w:t>
      </w:r>
      <w:r w:rsidR="00EE6B71">
        <w:rPr>
          <w:sz w:val="22"/>
          <w:szCs w:val="22"/>
        </w:rPr>
        <w:t>.........................</w:t>
      </w:r>
    </w:p>
    <w:p w:rsidR="0010035F" w:rsidRPr="00783C92" w:rsidRDefault="0010035F" w:rsidP="00EE6B71">
      <w:pPr>
        <w:spacing w:before="100" w:beforeAutospacing="1" w:after="100" w:afterAutospacing="1"/>
        <w:ind w:left="1843"/>
        <w:rPr>
          <w:sz w:val="22"/>
          <w:szCs w:val="22"/>
        </w:rPr>
      </w:pPr>
      <w:r w:rsidRPr="00783C92">
        <w:rPr>
          <w:sz w:val="22"/>
          <w:szCs w:val="22"/>
        </w:rPr>
        <w:t>Art.19.  ..........................................................................................</w:t>
      </w:r>
      <w:r w:rsidR="00EE6B71">
        <w:rPr>
          <w:sz w:val="22"/>
          <w:szCs w:val="22"/>
        </w:rPr>
        <w:t>................</w:t>
      </w:r>
    </w:p>
    <w:p w:rsidR="0010035F" w:rsidRPr="00783C92" w:rsidRDefault="00EE6B71" w:rsidP="00EE6B71">
      <w:pPr>
        <w:spacing w:before="100" w:beforeAutospacing="1" w:after="100" w:afterAutospacing="1"/>
        <w:rPr>
          <w:sz w:val="22"/>
          <w:szCs w:val="22"/>
        </w:rPr>
      </w:pPr>
      <w:r>
        <w:rPr>
          <w:sz w:val="22"/>
          <w:szCs w:val="22"/>
        </w:rPr>
        <w:t xml:space="preserve">                                  ..........</w:t>
      </w:r>
      <w:r w:rsidR="0010035F" w:rsidRPr="00783C92">
        <w:rPr>
          <w:sz w:val="22"/>
          <w:szCs w:val="22"/>
        </w:rPr>
        <w:t>.......................................................................................</w:t>
      </w:r>
      <w:r>
        <w:rPr>
          <w:sz w:val="22"/>
          <w:szCs w:val="22"/>
        </w:rPr>
        <w:t>.......................</w:t>
      </w:r>
    </w:p>
    <w:p w:rsidR="0010035F" w:rsidRPr="00783C92" w:rsidRDefault="004E27F0" w:rsidP="00783C92">
      <w:pPr>
        <w:spacing w:before="100" w:beforeAutospacing="1" w:after="100" w:afterAutospacing="1"/>
        <w:ind w:left="1843"/>
        <w:jc w:val="both"/>
        <w:rPr>
          <w:sz w:val="22"/>
          <w:szCs w:val="22"/>
        </w:rPr>
      </w:pPr>
      <w:hyperlink r:id="rId22" w:anchor="art19§4." w:history="1">
        <w:r w:rsidR="0010035F" w:rsidRPr="00783C92">
          <w:rPr>
            <w:rStyle w:val="Hyperlink"/>
            <w:color w:val="auto"/>
            <w:sz w:val="22"/>
            <w:szCs w:val="22"/>
            <w:u w:val="none"/>
          </w:rPr>
          <w:t>§ 4</w:t>
        </w:r>
      </w:hyperlink>
      <w:hyperlink r:id="rId23" w:anchor="art19§4." w:history="1">
        <w:proofErr w:type="gramStart"/>
        <w:r w:rsidR="0010035F" w:rsidRPr="00783C92">
          <w:rPr>
            <w:rStyle w:val="Hyperlink"/>
            <w:strike/>
            <w:color w:val="auto"/>
            <w:sz w:val="22"/>
            <w:szCs w:val="22"/>
            <w:u w:val="none"/>
          </w:rPr>
          <w:t>º</w:t>
        </w:r>
        <w:r w:rsidR="0010035F" w:rsidRPr="00783C92">
          <w:rPr>
            <w:rStyle w:val="apple-converted-space"/>
            <w:sz w:val="22"/>
            <w:szCs w:val="22"/>
          </w:rPr>
          <w:t> </w:t>
        </w:r>
        <w:r w:rsidR="0010035F" w:rsidRPr="00783C92">
          <w:rPr>
            <w:rStyle w:val="apple-style-span"/>
            <w:sz w:val="22"/>
            <w:szCs w:val="22"/>
          </w:rPr>
          <w:t> </w:t>
        </w:r>
      </w:hyperlink>
      <w:r w:rsidR="0010035F" w:rsidRPr="00783C92">
        <w:rPr>
          <w:rStyle w:val="apple-style-span"/>
          <w:sz w:val="22"/>
          <w:szCs w:val="22"/>
        </w:rPr>
        <w:t>O</w:t>
      </w:r>
      <w:proofErr w:type="gramEnd"/>
      <w:r w:rsidR="0010035F" w:rsidRPr="00783C92">
        <w:rPr>
          <w:rStyle w:val="apple-style-span"/>
          <w:sz w:val="22"/>
          <w:szCs w:val="22"/>
        </w:rPr>
        <w:t xml:space="preserve"> CIO ou o RIO 2016 divulgarão em sítio eletrônico as informações referentes às renúncias fiscais individualizadas decorrentes desta Lei, tendo por base os contratos firmados com as pessoas físicas e jurídicas habilitadas na forma do</w:t>
      </w:r>
      <w:r w:rsidR="0010035F" w:rsidRPr="00783C92">
        <w:rPr>
          <w:rStyle w:val="apple-converted-space"/>
          <w:sz w:val="22"/>
          <w:szCs w:val="22"/>
        </w:rPr>
        <w:t> </w:t>
      </w:r>
      <w:r w:rsidR="0010035F" w:rsidRPr="00783C92">
        <w:rPr>
          <w:rStyle w:val="apple-style-span"/>
          <w:b/>
          <w:bCs/>
          <w:sz w:val="22"/>
          <w:szCs w:val="22"/>
        </w:rPr>
        <w:t>caput</w:t>
      </w:r>
      <w:r w:rsidR="0010035F" w:rsidRPr="00783C92">
        <w:rPr>
          <w:rStyle w:val="apple-style-span"/>
          <w:sz w:val="22"/>
          <w:szCs w:val="22"/>
        </w:rPr>
        <w:t>, de modo a permitir o acompanhamento e transparência ao processo. (NR)</w:t>
      </w:r>
    </w:p>
    <w:p w:rsidR="0010035F" w:rsidRPr="00783C92" w:rsidRDefault="0010035F" w:rsidP="00783C92">
      <w:pPr>
        <w:spacing w:before="100" w:beforeAutospacing="1" w:after="100" w:afterAutospacing="1"/>
        <w:ind w:left="1843"/>
        <w:jc w:val="both"/>
        <w:rPr>
          <w:sz w:val="22"/>
          <w:szCs w:val="22"/>
        </w:rPr>
      </w:pPr>
      <w:r w:rsidRPr="00783C92">
        <w:rPr>
          <w:sz w:val="22"/>
          <w:szCs w:val="22"/>
        </w:rPr>
        <w:t>§ 5</w:t>
      </w:r>
      <w:r w:rsidR="00F05998" w:rsidRPr="00783C92">
        <w:rPr>
          <w:strike/>
          <w:sz w:val="22"/>
          <w:szCs w:val="22"/>
        </w:rPr>
        <w:t>º</w:t>
      </w:r>
      <w:r w:rsidR="00F05998" w:rsidRPr="00783C92">
        <w:rPr>
          <w:rStyle w:val="apple-converted-space"/>
          <w:sz w:val="22"/>
          <w:szCs w:val="22"/>
        </w:rPr>
        <w:t> </w:t>
      </w:r>
      <w:r w:rsidR="00F05998" w:rsidRPr="00783C92">
        <w:rPr>
          <w:sz w:val="22"/>
          <w:szCs w:val="22"/>
        </w:rPr>
        <w:t>Para</w:t>
      </w:r>
      <w:r w:rsidRPr="00783C92">
        <w:rPr>
          <w:sz w:val="22"/>
          <w:szCs w:val="22"/>
        </w:rPr>
        <w:t xml:space="preserve"> os efeitos do § 4</w:t>
      </w:r>
      <w:r w:rsidRPr="00783C92">
        <w:rPr>
          <w:strike/>
          <w:sz w:val="22"/>
          <w:szCs w:val="22"/>
        </w:rPr>
        <w:t>º</w:t>
      </w:r>
      <w:r w:rsidRPr="00783C92">
        <w:rPr>
          <w:sz w:val="22"/>
          <w:szCs w:val="22"/>
        </w:rPr>
        <w:t>, os contratos serão agrupados conforme pertençam ao setor de comércio, serviços ou indústria, considerando, no caso de atividades mistas, o setor predominante no objeto do contrato.</w:t>
      </w:r>
    </w:p>
    <w:p w:rsidR="0010035F" w:rsidRPr="00783C92" w:rsidRDefault="0010035F" w:rsidP="00783C92">
      <w:pPr>
        <w:spacing w:before="100" w:beforeAutospacing="1" w:after="100" w:afterAutospacing="1"/>
        <w:ind w:left="1843"/>
        <w:jc w:val="both"/>
        <w:rPr>
          <w:sz w:val="22"/>
          <w:szCs w:val="22"/>
        </w:rPr>
      </w:pPr>
      <w:r w:rsidRPr="00783C92">
        <w:rPr>
          <w:sz w:val="22"/>
          <w:szCs w:val="22"/>
        </w:rPr>
        <w:t>§ 6</w:t>
      </w:r>
      <w:r w:rsidR="00F05998" w:rsidRPr="00783C92">
        <w:rPr>
          <w:strike/>
          <w:sz w:val="22"/>
          <w:szCs w:val="22"/>
        </w:rPr>
        <w:t>º</w:t>
      </w:r>
      <w:r w:rsidR="00F05998" w:rsidRPr="00783C92">
        <w:rPr>
          <w:rStyle w:val="apple-converted-space"/>
          <w:sz w:val="22"/>
          <w:szCs w:val="22"/>
        </w:rPr>
        <w:t> </w:t>
      </w:r>
      <w:r w:rsidR="00F05998" w:rsidRPr="00783C92">
        <w:rPr>
          <w:sz w:val="22"/>
          <w:szCs w:val="22"/>
        </w:rPr>
        <w:t>Os</w:t>
      </w:r>
      <w:r w:rsidRPr="00783C92">
        <w:rPr>
          <w:sz w:val="22"/>
          <w:szCs w:val="22"/>
        </w:rPr>
        <w:t xml:space="preserve"> contratos firmados com as pessoas físicas e jurídicas habilitadas na forma do</w:t>
      </w:r>
      <w:r w:rsidRPr="00783C92">
        <w:rPr>
          <w:rStyle w:val="apple-converted-space"/>
          <w:sz w:val="22"/>
          <w:szCs w:val="22"/>
        </w:rPr>
        <w:t> </w:t>
      </w:r>
      <w:r w:rsidRPr="00783C92">
        <w:rPr>
          <w:b/>
          <w:bCs/>
          <w:sz w:val="22"/>
          <w:szCs w:val="22"/>
        </w:rPr>
        <w:t>caput</w:t>
      </w:r>
      <w:r w:rsidRPr="00783C92">
        <w:rPr>
          <w:rStyle w:val="apple-converted-space"/>
          <w:sz w:val="22"/>
          <w:szCs w:val="22"/>
        </w:rPr>
        <w:t> </w:t>
      </w:r>
      <w:r w:rsidRPr="00783C92">
        <w:rPr>
          <w:sz w:val="22"/>
          <w:szCs w:val="22"/>
        </w:rPr>
        <w:t>serão divulgados no sítio eletrônico a que se refere o § 4</w:t>
      </w:r>
      <w:r w:rsidRPr="00783C92">
        <w:rPr>
          <w:strike/>
          <w:sz w:val="22"/>
          <w:szCs w:val="22"/>
        </w:rPr>
        <w:t>º</w:t>
      </w:r>
      <w:r w:rsidRPr="00783C92">
        <w:rPr>
          <w:sz w:val="22"/>
          <w:szCs w:val="22"/>
        </w:rPr>
        <w:t xml:space="preserve">, com a indicação do contratado, contratante e objeto do contrato, vedada a publicação de valores ou quantidades que prejudiquem o direito ao sigilo comercial. </w:t>
      </w:r>
      <w:bookmarkStart w:id="4" w:name="art5"/>
      <w:bookmarkEnd w:id="4"/>
    </w:p>
    <w:p w:rsidR="0010035F" w:rsidRPr="00783C92" w:rsidRDefault="0010035F" w:rsidP="0010035F">
      <w:pPr>
        <w:spacing w:before="100" w:beforeAutospacing="1" w:after="100" w:afterAutospacing="1"/>
        <w:ind w:firstLine="525"/>
        <w:jc w:val="both"/>
        <w:rPr>
          <w:sz w:val="24"/>
          <w:szCs w:val="24"/>
        </w:rPr>
      </w:pPr>
      <w:r w:rsidRPr="00783C92">
        <w:rPr>
          <w:sz w:val="24"/>
          <w:szCs w:val="24"/>
        </w:rPr>
        <w:t xml:space="preserve"> </w:t>
      </w:r>
      <w:r w:rsidRPr="00783C92">
        <w:rPr>
          <w:b/>
          <w:sz w:val="24"/>
          <w:szCs w:val="24"/>
        </w:rPr>
        <w:t>Art. 4</w:t>
      </w:r>
      <w:r w:rsidR="00F05998" w:rsidRPr="00783C92">
        <w:rPr>
          <w:b/>
          <w:strike/>
          <w:sz w:val="24"/>
          <w:szCs w:val="24"/>
        </w:rPr>
        <w:t>º</w:t>
      </w:r>
      <w:r w:rsidR="00F05998" w:rsidRPr="00783C92">
        <w:rPr>
          <w:rStyle w:val="apple-converted-space"/>
          <w:sz w:val="24"/>
          <w:szCs w:val="24"/>
        </w:rPr>
        <w:t> </w:t>
      </w:r>
      <w:r w:rsidR="00F05998" w:rsidRPr="00783C92">
        <w:rPr>
          <w:sz w:val="24"/>
          <w:szCs w:val="24"/>
        </w:rPr>
        <w:t>Durante</w:t>
      </w:r>
      <w:r w:rsidRPr="00783C92">
        <w:rPr>
          <w:sz w:val="24"/>
          <w:szCs w:val="24"/>
        </w:rPr>
        <w:t xml:space="preserve"> a realização dos Jogos Olímpicos e </w:t>
      </w:r>
      <w:proofErr w:type="spellStart"/>
      <w:r w:rsidRPr="00783C92">
        <w:rPr>
          <w:sz w:val="24"/>
          <w:szCs w:val="24"/>
        </w:rPr>
        <w:t>Paralímpicos</w:t>
      </w:r>
      <w:proofErr w:type="spellEnd"/>
      <w:r w:rsidRPr="00783C92">
        <w:rPr>
          <w:sz w:val="24"/>
          <w:szCs w:val="24"/>
        </w:rPr>
        <w:t xml:space="preserve"> de 2016, a Agência Nacional de Aviação Civil - </w:t>
      </w:r>
      <w:proofErr w:type="spellStart"/>
      <w:r w:rsidRPr="00783C92">
        <w:rPr>
          <w:sz w:val="24"/>
          <w:szCs w:val="24"/>
        </w:rPr>
        <w:t>Anac</w:t>
      </w:r>
      <w:proofErr w:type="spellEnd"/>
      <w:r w:rsidRPr="00783C92">
        <w:rPr>
          <w:sz w:val="24"/>
          <w:szCs w:val="24"/>
        </w:rPr>
        <w:t xml:space="preserve"> poderá autorizar, em coordenação com Ministério de Defesa, a exploração de serviços aéreos especializados remunerados por operador, aeronave e tripulação estrangeiros, desde que seja relacionada aos referidos eventos.</w:t>
      </w:r>
    </w:p>
    <w:p w:rsidR="0010035F" w:rsidRPr="00783C92" w:rsidRDefault="0010035F" w:rsidP="0010035F">
      <w:pPr>
        <w:spacing w:before="100" w:beforeAutospacing="1" w:after="100" w:afterAutospacing="1"/>
        <w:ind w:firstLine="525"/>
        <w:jc w:val="both"/>
        <w:rPr>
          <w:sz w:val="24"/>
          <w:szCs w:val="24"/>
        </w:rPr>
      </w:pPr>
      <w:bookmarkStart w:id="5" w:name="art6"/>
      <w:bookmarkEnd w:id="5"/>
      <w:r w:rsidRPr="00783C92">
        <w:rPr>
          <w:b/>
          <w:sz w:val="24"/>
          <w:szCs w:val="24"/>
        </w:rPr>
        <w:t>Art</w:t>
      </w:r>
      <w:r w:rsidRPr="00783C92">
        <w:rPr>
          <w:sz w:val="24"/>
          <w:szCs w:val="24"/>
        </w:rPr>
        <w:t xml:space="preserve">. </w:t>
      </w:r>
      <w:r w:rsidRPr="00783C92">
        <w:rPr>
          <w:b/>
          <w:sz w:val="24"/>
          <w:szCs w:val="24"/>
        </w:rPr>
        <w:t>5</w:t>
      </w:r>
      <w:r w:rsidR="00F05998" w:rsidRPr="00783C92">
        <w:rPr>
          <w:b/>
          <w:strike/>
          <w:sz w:val="24"/>
          <w:szCs w:val="24"/>
        </w:rPr>
        <w:t>º</w:t>
      </w:r>
      <w:r w:rsidR="00F05998" w:rsidRPr="00783C92">
        <w:rPr>
          <w:rStyle w:val="apple-converted-space"/>
          <w:sz w:val="24"/>
          <w:szCs w:val="24"/>
        </w:rPr>
        <w:t> </w:t>
      </w:r>
      <w:r w:rsidR="00F05998" w:rsidRPr="00783C92">
        <w:rPr>
          <w:sz w:val="24"/>
          <w:szCs w:val="24"/>
        </w:rPr>
        <w:t>Serão</w:t>
      </w:r>
      <w:r w:rsidRPr="00783C92">
        <w:rPr>
          <w:sz w:val="24"/>
          <w:szCs w:val="24"/>
        </w:rPr>
        <w:t xml:space="preserve"> considerados válidos para o trabalhador estrangeiro com visto temporário para exercer funções relacionadas exclusivamente à organização, ao planejamento e à execução dos Jogos Olímpicos e </w:t>
      </w:r>
      <w:proofErr w:type="spellStart"/>
      <w:r w:rsidRPr="00783C92">
        <w:rPr>
          <w:sz w:val="24"/>
          <w:szCs w:val="24"/>
        </w:rPr>
        <w:t>Paralímpicos</w:t>
      </w:r>
      <w:proofErr w:type="spellEnd"/>
      <w:r w:rsidRPr="00783C92">
        <w:rPr>
          <w:sz w:val="24"/>
          <w:szCs w:val="24"/>
        </w:rPr>
        <w:t xml:space="preserve"> Rio 2016, quando este não tiver relação com empresa </w:t>
      </w:r>
      <w:proofErr w:type="spellStart"/>
      <w:r w:rsidRPr="00783C92">
        <w:rPr>
          <w:sz w:val="24"/>
          <w:szCs w:val="24"/>
        </w:rPr>
        <w:t>chamante</w:t>
      </w:r>
      <w:proofErr w:type="spellEnd"/>
      <w:r w:rsidRPr="00783C92">
        <w:rPr>
          <w:sz w:val="24"/>
          <w:szCs w:val="24"/>
        </w:rPr>
        <w:t xml:space="preserve"> no País e nem vínculo empregatício com empresa nacional:</w:t>
      </w:r>
    </w:p>
    <w:p w:rsidR="0010035F" w:rsidRPr="00783C92" w:rsidRDefault="0010035F" w:rsidP="0010035F">
      <w:pPr>
        <w:spacing w:before="100" w:beforeAutospacing="1" w:after="100" w:afterAutospacing="1"/>
        <w:ind w:firstLine="525"/>
        <w:jc w:val="both"/>
        <w:rPr>
          <w:sz w:val="24"/>
          <w:szCs w:val="24"/>
        </w:rPr>
      </w:pPr>
      <w:r w:rsidRPr="00783C92">
        <w:rPr>
          <w:sz w:val="24"/>
          <w:szCs w:val="24"/>
        </w:rPr>
        <w:t xml:space="preserve">I - </w:t>
      </w:r>
      <w:proofErr w:type="gramStart"/>
      <w:r w:rsidRPr="00783C92">
        <w:rPr>
          <w:sz w:val="24"/>
          <w:szCs w:val="24"/>
        </w:rPr>
        <w:t>as capacitações e os treinamentos</w:t>
      </w:r>
      <w:proofErr w:type="gramEnd"/>
      <w:r w:rsidRPr="00783C92">
        <w:rPr>
          <w:sz w:val="24"/>
          <w:szCs w:val="24"/>
        </w:rPr>
        <w:t xml:space="preserve"> em segurança e em saúde no trabalho, realizadas no exterior, com conteúdo programático e carga horária compatíveis com os previstos nas normas regulamentadoras; e</w:t>
      </w:r>
    </w:p>
    <w:p w:rsidR="0010035F" w:rsidRPr="00783C92" w:rsidRDefault="0010035F" w:rsidP="0010035F">
      <w:pPr>
        <w:ind w:firstLine="525"/>
        <w:jc w:val="both"/>
        <w:rPr>
          <w:sz w:val="24"/>
          <w:szCs w:val="24"/>
        </w:rPr>
      </w:pPr>
      <w:r w:rsidRPr="00783C92">
        <w:rPr>
          <w:sz w:val="24"/>
          <w:szCs w:val="24"/>
        </w:rPr>
        <w:t xml:space="preserve">II - </w:t>
      </w:r>
      <w:proofErr w:type="gramStart"/>
      <w:r w:rsidRPr="00783C92">
        <w:rPr>
          <w:sz w:val="24"/>
          <w:szCs w:val="24"/>
        </w:rPr>
        <w:t>os</w:t>
      </w:r>
      <w:proofErr w:type="gramEnd"/>
      <w:r w:rsidRPr="00783C92">
        <w:rPr>
          <w:sz w:val="24"/>
          <w:szCs w:val="24"/>
        </w:rPr>
        <w:t xml:space="preserve"> exames médicos ocupacionais realizados no exterior, desde que atendidos os requisitos exigidos nas normas regulamentadoras e validados por médico legalmente habilitado no País.</w:t>
      </w:r>
    </w:p>
    <w:p w:rsidR="0010035F" w:rsidRPr="00783C92" w:rsidRDefault="0010035F" w:rsidP="0010035F">
      <w:pPr>
        <w:spacing w:before="100" w:beforeAutospacing="1" w:after="100" w:afterAutospacing="1"/>
        <w:ind w:firstLine="525"/>
        <w:jc w:val="both"/>
        <w:rPr>
          <w:sz w:val="24"/>
          <w:szCs w:val="24"/>
        </w:rPr>
      </w:pPr>
      <w:r w:rsidRPr="00783C92">
        <w:rPr>
          <w:sz w:val="24"/>
          <w:szCs w:val="24"/>
        </w:rPr>
        <w:t>Parágrafo único.  A documentação comprobatória de atendimento ao disposto neste artigo deve ser disponibilizada aos órgãos competentes devidamente acompanhada de versão traduzida para língua portuguesa.</w:t>
      </w:r>
    </w:p>
    <w:p w:rsidR="0010035F" w:rsidRPr="00783C92" w:rsidRDefault="0010035F" w:rsidP="0010035F">
      <w:pPr>
        <w:pStyle w:val="Corpodetexto"/>
        <w:ind w:firstLine="525"/>
        <w:jc w:val="both"/>
        <w:rPr>
          <w:rFonts w:cs="Times New Roman"/>
          <w:lang w:val="pt-BR"/>
        </w:rPr>
      </w:pPr>
      <w:bookmarkStart w:id="6" w:name="art7"/>
      <w:bookmarkEnd w:id="6"/>
      <w:r w:rsidRPr="00783C92">
        <w:rPr>
          <w:rFonts w:cs="Times New Roman"/>
          <w:b/>
          <w:lang w:val="pt-BR"/>
        </w:rPr>
        <w:t>Art. 6</w:t>
      </w:r>
      <w:r w:rsidR="00F05998" w:rsidRPr="00783C92">
        <w:rPr>
          <w:rFonts w:cs="Times New Roman"/>
          <w:b/>
          <w:strike/>
          <w:lang w:val="pt-BR"/>
        </w:rPr>
        <w:t>º</w:t>
      </w:r>
      <w:r w:rsidR="00F05998" w:rsidRPr="00783C92">
        <w:rPr>
          <w:rStyle w:val="apple-converted-space"/>
          <w:rFonts w:cs="Times New Roman"/>
          <w:lang w:val="pt-BR"/>
        </w:rPr>
        <w:t> </w:t>
      </w:r>
      <w:r w:rsidR="00F05998" w:rsidRPr="00783C92">
        <w:rPr>
          <w:rFonts w:cs="Times New Roman"/>
          <w:lang w:val="pt-BR"/>
        </w:rPr>
        <w:t>A</w:t>
      </w:r>
      <w:r w:rsidRPr="00783C92">
        <w:rPr>
          <w:rStyle w:val="apple-converted-space"/>
          <w:rFonts w:cs="Times New Roman"/>
          <w:lang w:val="pt-BR"/>
        </w:rPr>
        <w:t> </w:t>
      </w:r>
      <w:hyperlink r:id="rId24" w:history="1">
        <w:r w:rsidRPr="00783C92">
          <w:rPr>
            <w:rStyle w:val="Hyperlink"/>
            <w:rFonts w:cs="Times New Roman"/>
            <w:color w:val="auto"/>
            <w:u w:val="none"/>
            <w:lang w:val="pt-BR"/>
          </w:rPr>
          <w:t>Lei n</w:t>
        </w:r>
        <w:r w:rsidRPr="00783C92">
          <w:rPr>
            <w:rStyle w:val="Hyperlink"/>
            <w:rFonts w:cs="Times New Roman"/>
            <w:strike/>
            <w:color w:val="auto"/>
            <w:u w:val="none"/>
            <w:lang w:val="pt-BR"/>
          </w:rPr>
          <w:t>º</w:t>
        </w:r>
        <w:r w:rsidRPr="00783C92">
          <w:rPr>
            <w:rStyle w:val="apple-converted-space"/>
            <w:rFonts w:cs="Times New Roman"/>
            <w:lang w:val="pt-BR"/>
          </w:rPr>
          <w:t> </w:t>
        </w:r>
        <w:r w:rsidRPr="00783C92">
          <w:rPr>
            <w:rStyle w:val="Hyperlink"/>
            <w:rFonts w:cs="Times New Roman"/>
            <w:color w:val="auto"/>
            <w:u w:val="none"/>
            <w:lang w:val="pt-BR"/>
          </w:rPr>
          <w:t>10.973, de 2 de dezembro de 2004</w:t>
        </w:r>
      </w:hyperlink>
      <w:r w:rsidRPr="00783C92">
        <w:rPr>
          <w:rFonts w:cs="Times New Roman"/>
          <w:lang w:val="pt-BR"/>
        </w:rPr>
        <w:t>, passa a vigorar com as seguintes alterações:</w:t>
      </w:r>
    </w:p>
    <w:p w:rsidR="0010035F" w:rsidRPr="00783C92" w:rsidRDefault="00783C92" w:rsidP="00783C92">
      <w:pPr>
        <w:pStyle w:val="Corpodetexto"/>
        <w:jc w:val="both"/>
        <w:rPr>
          <w:rFonts w:cs="Times New Roman"/>
          <w:sz w:val="22"/>
          <w:szCs w:val="22"/>
          <w:lang w:val="pt-BR"/>
        </w:rPr>
      </w:pPr>
      <w:r>
        <w:rPr>
          <w:rFonts w:cs="Times New Roman"/>
          <w:sz w:val="22"/>
          <w:szCs w:val="22"/>
          <w:lang w:val="pt-BR"/>
        </w:rPr>
        <w:t xml:space="preserve">                               </w:t>
      </w:r>
      <w:r w:rsidR="0010035F" w:rsidRPr="00783C92">
        <w:rPr>
          <w:rFonts w:cs="Times New Roman"/>
          <w:sz w:val="22"/>
          <w:szCs w:val="22"/>
          <w:lang w:val="pt-BR"/>
        </w:rPr>
        <w:t>“Art. 20.  </w:t>
      </w:r>
      <w:r>
        <w:rPr>
          <w:rFonts w:cs="Times New Roman"/>
          <w:sz w:val="22"/>
          <w:szCs w:val="22"/>
          <w:lang w:val="pt-BR"/>
        </w:rPr>
        <w:t>.......</w:t>
      </w:r>
      <w:r w:rsidR="0010035F" w:rsidRPr="00783C92">
        <w:rPr>
          <w:rFonts w:cs="Times New Roman"/>
          <w:sz w:val="22"/>
          <w:szCs w:val="22"/>
          <w:lang w:val="pt-BR"/>
        </w:rPr>
        <w:t>.................................................................................................</w:t>
      </w:r>
    </w:p>
    <w:p w:rsidR="0010035F" w:rsidRPr="00783C92" w:rsidRDefault="00783C92" w:rsidP="00783C92">
      <w:pPr>
        <w:pStyle w:val="Textodecomentrio"/>
        <w:jc w:val="both"/>
        <w:rPr>
          <w:sz w:val="22"/>
          <w:szCs w:val="22"/>
        </w:rPr>
      </w:pPr>
      <w:r>
        <w:rPr>
          <w:sz w:val="22"/>
          <w:szCs w:val="22"/>
        </w:rPr>
        <w:t xml:space="preserve">                                ....</w:t>
      </w:r>
      <w:r w:rsidR="0010035F" w:rsidRPr="00783C92">
        <w:rPr>
          <w:sz w:val="22"/>
          <w:szCs w:val="22"/>
        </w:rPr>
        <w:t>.......................................................................................</w:t>
      </w:r>
      <w:r>
        <w:rPr>
          <w:sz w:val="22"/>
          <w:szCs w:val="22"/>
        </w:rPr>
        <w:t>...........................</w:t>
      </w:r>
    </w:p>
    <w:p w:rsidR="0010035F" w:rsidRPr="00783C92" w:rsidRDefault="004E27F0" w:rsidP="00783C92">
      <w:pPr>
        <w:pStyle w:val="Textodecomentrio"/>
        <w:ind w:left="1701"/>
        <w:jc w:val="both"/>
        <w:rPr>
          <w:sz w:val="22"/>
          <w:szCs w:val="22"/>
        </w:rPr>
      </w:pPr>
      <w:hyperlink r:id="rId25" w:anchor="art20§6" w:history="1">
        <w:r w:rsidR="0010035F" w:rsidRPr="00783C92">
          <w:rPr>
            <w:rStyle w:val="Hyperlink"/>
            <w:color w:val="auto"/>
            <w:sz w:val="22"/>
            <w:szCs w:val="22"/>
            <w:u w:val="none"/>
          </w:rPr>
          <w:t>§ 6</w:t>
        </w:r>
        <w:proofErr w:type="gramStart"/>
        <w:r w:rsidR="0010035F" w:rsidRPr="00783C92">
          <w:rPr>
            <w:rStyle w:val="Hyperlink"/>
            <w:strike/>
            <w:color w:val="auto"/>
            <w:sz w:val="22"/>
            <w:szCs w:val="22"/>
            <w:u w:val="none"/>
          </w:rPr>
          <w:t>º</w:t>
        </w:r>
        <w:r w:rsidR="0010035F" w:rsidRPr="00783C92">
          <w:rPr>
            <w:rStyle w:val="apple-converted-space"/>
            <w:sz w:val="22"/>
            <w:szCs w:val="22"/>
          </w:rPr>
          <w:t> </w:t>
        </w:r>
        <w:r w:rsidR="0010035F" w:rsidRPr="00783C92">
          <w:rPr>
            <w:rStyle w:val="Hyperlink"/>
            <w:color w:val="auto"/>
            <w:sz w:val="22"/>
            <w:szCs w:val="22"/>
            <w:u w:val="none"/>
          </w:rPr>
          <w:t> </w:t>
        </w:r>
      </w:hyperlink>
      <w:r w:rsidR="0010035F" w:rsidRPr="00783C92">
        <w:rPr>
          <w:sz w:val="22"/>
          <w:szCs w:val="22"/>
        </w:rPr>
        <w:t>Observadas</w:t>
      </w:r>
      <w:proofErr w:type="gramEnd"/>
      <w:r w:rsidR="0010035F" w:rsidRPr="00783C92">
        <w:rPr>
          <w:sz w:val="22"/>
          <w:szCs w:val="22"/>
        </w:rPr>
        <w:t xml:space="preserve"> as diretrizes previstas em regulamento específico, os órgãos e as entidades da administração pública federal competentes para regulação, revisão, aprovação, autorização ou licenciamento atribuído ao Poder Público, inclusive para fins de vigilância sanitária, preservação ambiental, importação de bens e segurança, estabelecerão normas e procedimentos especiais, simplificados e prioritários que facilitem:</w:t>
      </w:r>
    </w:p>
    <w:p w:rsidR="0010035F" w:rsidRPr="00783C92" w:rsidRDefault="0010035F" w:rsidP="00783C92">
      <w:pPr>
        <w:pStyle w:val="Corpodetexto"/>
        <w:ind w:left="1701"/>
        <w:jc w:val="both"/>
        <w:rPr>
          <w:rFonts w:cs="Times New Roman"/>
          <w:sz w:val="22"/>
          <w:szCs w:val="22"/>
          <w:lang w:val="pt-BR"/>
        </w:rPr>
      </w:pPr>
      <w:r w:rsidRPr="00783C92">
        <w:rPr>
          <w:rFonts w:cs="Times New Roman"/>
          <w:sz w:val="22"/>
          <w:szCs w:val="22"/>
          <w:lang w:val="pt-BR"/>
        </w:rPr>
        <w:t xml:space="preserve">I - </w:t>
      </w:r>
      <w:proofErr w:type="gramStart"/>
      <w:r w:rsidRPr="00783C92">
        <w:rPr>
          <w:rFonts w:cs="Times New Roman"/>
          <w:sz w:val="22"/>
          <w:szCs w:val="22"/>
          <w:lang w:val="pt-BR"/>
        </w:rPr>
        <w:t>a</w:t>
      </w:r>
      <w:proofErr w:type="gramEnd"/>
      <w:r w:rsidRPr="00783C92">
        <w:rPr>
          <w:rFonts w:cs="Times New Roman"/>
          <w:sz w:val="22"/>
          <w:szCs w:val="22"/>
          <w:lang w:val="pt-BR"/>
        </w:rPr>
        <w:t xml:space="preserve"> realização das atividades de pesquisa, desenvolvimento ou inovação encomendadas na forma do</w:t>
      </w:r>
      <w:r w:rsidRPr="00783C92">
        <w:rPr>
          <w:rStyle w:val="apple-converted-space"/>
          <w:rFonts w:cs="Times New Roman"/>
          <w:sz w:val="22"/>
          <w:szCs w:val="22"/>
          <w:lang w:val="pt-BR"/>
        </w:rPr>
        <w:t> </w:t>
      </w:r>
      <w:r w:rsidRPr="00783C92">
        <w:rPr>
          <w:rFonts w:cs="Times New Roman"/>
          <w:b/>
          <w:bCs/>
          <w:sz w:val="22"/>
          <w:szCs w:val="22"/>
          <w:lang w:val="pt-BR"/>
        </w:rPr>
        <w:t>caput</w:t>
      </w:r>
      <w:r w:rsidRPr="00783C92">
        <w:rPr>
          <w:rFonts w:cs="Times New Roman"/>
          <w:sz w:val="22"/>
          <w:szCs w:val="22"/>
          <w:lang w:val="pt-BR"/>
        </w:rPr>
        <w:t>;</w:t>
      </w:r>
    </w:p>
    <w:p w:rsidR="0010035F" w:rsidRPr="00783C92" w:rsidRDefault="0010035F" w:rsidP="00783C92">
      <w:pPr>
        <w:pStyle w:val="Corpodetexto"/>
        <w:ind w:left="1701"/>
        <w:jc w:val="both"/>
        <w:rPr>
          <w:rFonts w:cs="Times New Roman"/>
          <w:sz w:val="22"/>
          <w:szCs w:val="22"/>
          <w:lang w:val="pt-BR"/>
        </w:rPr>
      </w:pPr>
      <w:r w:rsidRPr="00783C92">
        <w:rPr>
          <w:rFonts w:cs="Times New Roman"/>
          <w:sz w:val="22"/>
          <w:szCs w:val="22"/>
          <w:lang w:val="pt-BR"/>
        </w:rPr>
        <w:t xml:space="preserve">II - </w:t>
      </w:r>
      <w:proofErr w:type="gramStart"/>
      <w:r w:rsidRPr="00783C92">
        <w:rPr>
          <w:rFonts w:cs="Times New Roman"/>
          <w:sz w:val="22"/>
          <w:szCs w:val="22"/>
          <w:lang w:val="pt-BR"/>
        </w:rPr>
        <w:t>a</w:t>
      </w:r>
      <w:proofErr w:type="gramEnd"/>
      <w:r w:rsidRPr="00783C92">
        <w:rPr>
          <w:rFonts w:cs="Times New Roman"/>
          <w:sz w:val="22"/>
          <w:szCs w:val="22"/>
          <w:lang w:val="pt-BR"/>
        </w:rPr>
        <w:t xml:space="preserve"> obtenção dos produtos para pesquisa e desenvolvimento necessários à realização das atividades descritas no inciso I; e</w:t>
      </w:r>
    </w:p>
    <w:p w:rsidR="0010035F" w:rsidRPr="00783C92" w:rsidRDefault="0010035F" w:rsidP="00783C92">
      <w:pPr>
        <w:pStyle w:val="Corpodetexto"/>
        <w:ind w:left="1701"/>
        <w:jc w:val="both"/>
        <w:rPr>
          <w:rFonts w:cs="Times New Roman"/>
          <w:sz w:val="22"/>
          <w:szCs w:val="22"/>
          <w:lang w:val="pt-BR"/>
        </w:rPr>
      </w:pPr>
      <w:r w:rsidRPr="00783C92">
        <w:rPr>
          <w:rFonts w:cs="Times New Roman"/>
          <w:sz w:val="22"/>
          <w:szCs w:val="22"/>
          <w:lang w:val="pt-BR"/>
        </w:rPr>
        <w:t>III - a fabricação, a produção e a contratação de produto, serviço ou processo inovador resultante das atividades descritas no inciso I.” (NR)</w:t>
      </w:r>
    </w:p>
    <w:p w:rsidR="0010035F" w:rsidRPr="00783C92" w:rsidRDefault="0010035F" w:rsidP="0010035F">
      <w:pPr>
        <w:pStyle w:val="Corpodetexto"/>
        <w:ind w:firstLine="525"/>
        <w:jc w:val="both"/>
        <w:rPr>
          <w:rFonts w:cs="Times New Roman"/>
          <w:lang w:val="pt-BR"/>
        </w:rPr>
      </w:pPr>
      <w:bookmarkStart w:id="7" w:name="art8"/>
      <w:bookmarkEnd w:id="7"/>
      <w:r w:rsidRPr="00783C92">
        <w:rPr>
          <w:rFonts w:cs="Times New Roman"/>
          <w:b/>
          <w:lang w:val="pt-BR"/>
        </w:rPr>
        <w:t>Art. 7</w:t>
      </w:r>
      <w:proofErr w:type="gramStart"/>
      <w:r w:rsidRPr="00783C92">
        <w:rPr>
          <w:rFonts w:cs="Times New Roman"/>
          <w:b/>
          <w:strike/>
          <w:lang w:val="pt-BR"/>
        </w:rPr>
        <w:t>º</w:t>
      </w:r>
      <w:r w:rsidRPr="00783C92">
        <w:rPr>
          <w:rStyle w:val="apple-converted-space"/>
          <w:rFonts w:cs="Times New Roman"/>
          <w:lang w:val="pt-BR"/>
        </w:rPr>
        <w:t> </w:t>
      </w:r>
      <w:r w:rsidRPr="00783C92">
        <w:rPr>
          <w:rFonts w:cs="Times New Roman"/>
          <w:lang w:val="pt-BR"/>
        </w:rPr>
        <w:t> A</w:t>
      </w:r>
      <w:proofErr w:type="gramEnd"/>
      <w:r w:rsidRPr="00783C92">
        <w:rPr>
          <w:rStyle w:val="apple-converted-space"/>
          <w:rFonts w:cs="Times New Roman"/>
          <w:lang w:val="pt-BR"/>
        </w:rPr>
        <w:t> </w:t>
      </w:r>
      <w:hyperlink r:id="rId26" w:history="1">
        <w:r w:rsidRPr="00783C92">
          <w:rPr>
            <w:rStyle w:val="Hyperlink"/>
            <w:rFonts w:cs="Times New Roman"/>
            <w:color w:val="auto"/>
            <w:u w:val="none"/>
            <w:lang w:val="pt-BR"/>
          </w:rPr>
          <w:t>Lei n</w:t>
        </w:r>
        <w:r w:rsidRPr="00783C92">
          <w:rPr>
            <w:rStyle w:val="Hyperlink"/>
            <w:rFonts w:cs="Times New Roman"/>
            <w:strike/>
            <w:color w:val="auto"/>
            <w:u w:val="none"/>
            <w:lang w:val="pt-BR"/>
          </w:rPr>
          <w:t>º</w:t>
        </w:r>
        <w:r w:rsidRPr="00783C92">
          <w:rPr>
            <w:rStyle w:val="apple-converted-space"/>
            <w:rFonts w:cs="Times New Roman"/>
            <w:lang w:val="pt-BR"/>
          </w:rPr>
          <w:t> </w:t>
        </w:r>
        <w:r w:rsidRPr="00783C92">
          <w:rPr>
            <w:rStyle w:val="Hyperlink"/>
            <w:rFonts w:cs="Times New Roman"/>
            <w:color w:val="auto"/>
            <w:u w:val="none"/>
            <w:lang w:val="pt-BR"/>
          </w:rPr>
          <w:t>8.010, de 29 de março de 1990</w:t>
        </w:r>
      </w:hyperlink>
      <w:r w:rsidRPr="00783C92">
        <w:rPr>
          <w:rFonts w:cs="Times New Roman"/>
          <w:lang w:val="pt-BR"/>
        </w:rPr>
        <w:t>, passa a vigorar com as seguintes alterações:</w:t>
      </w:r>
    </w:p>
    <w:p w:rsidR="0010035F" w:rsidRPr="00783C92" w:rsidRDefault="0010035F" w:rsidP="00783C92">
      <w:pPr>
        <w:pStyle w:val="Corpodetexto"/>
        <w:ind w:left="1701"/>
        <w:jc w:val="both"/>
        <w:rPr>
          <w:rFonts w:cs="Times New Roman"/>
          <w:sz w:val="22"/>
          <w:szCs w:val="22"/>
          <w:lang w:val="pt-BR"/>
        </w:rPr>
      </w:pPr>
      <w:r w:rsidRPr="00783C92">
        <w:rPr>
          <w:rFonts w:cs="Times New Roman"/>
          <w:sz w:val="22"/>
          <w:szCs w:val="22"/>
          <w:lang w:val="pt-BR"/>
        </w:rPr>
        <w:t>“Art. 1</w:t>
      </w:r>
      <w:proofErr w:type="gramStart"/>
      <w:r w:rsidRPr="00783C92">
        <w:rPr>
          <w:rFonts w:cs="Times New Roman"/>
          <w:strike/>
          <w:sz w:val="22"/>
          <w:szCs w:val="22"/>
          <w:lang w:val="pt-BR"/>
        </w:rPr>
        <w:t>º</w:t>
      </w:r>
      <w:r w:rsidRPr="00783C92">
        <w:rPr>
          <w:rFonts w:cs="Times New Roman"/>
          <w:sz w:val="22"/>
          <w:szCs w:val="22"/>
          <w:lang w:val="pt-BR"/>
        </w:rPr>
        <w:t>  .......................................................................................</w:t>
      </w:r>
      <w:r w:rsidR="00783C92">
        <w:rPr>
          <w:rFonts w:cs="Times New Roman"/>
          <w:sz w:val="22"/>
          <w:szCs w:val="22"/>
          <w:lang w:val="pt-BR"/>
        </w:rPr>
        <w:t>..</w:t>
      </w:r>
      <w:r w:rsidRPr="00783C92">
        <w:rPr>
          <w:rFonts w:cs="Times New Roman"/>
          <w:sz w:val="22"/>
          <w:szCs w:val="22"/>
          <w:lang w:val="pt-BR"/>
        </w:rPr>
        <w:t>...............</w:t>
      </w:r>
      <w:proofErr w:type="gramEnd"/>
    </w:p>
    <w:p w:rsidR="0010035F" w:rsidRPr="00783C92" w:rsidRDefault="0010035F" w:rsidP="00783C92">
      <w:pPr>
        <w:pStyle w:val="Corpodetexto"/>
        <w:ind w:left="1701"/>
        <w:jc w:val="both"/>
        <w:rPr>
          <w:rFonts w:cs="Times New Roman"/>
          <w:sz w:val="22"/>
          <w:szCs w:val="22"/>
          <w:lang w:val="pt-BR"/>
        </w:rPr>
      </w:pPr>
      <w:r w:rsidRPr="00783C92">
        <w:rPr>
          <w:rFonts w:cs="Times New Roman"/>
          <w:sz w:val="22"/>
          <w:szCs w:val="22"/>
          <w:lang w:val="pt-BR"/>
        </w:rPr>
        <w:t>.......................................................................................................................</w:t>
      </w:r>
    </w:p>
    <w:p w:rsidR="0010035F" w:rsidRPr="00783C92" w:rsidRDefault="004E27F0" w:rsidP="00783C92">
      <w:pPr>
        <w:pStyle w:val="Corpodetexto"/>
        <w:ind w:left="1701"/>
        <w:jc w:val="both"/>
        <w:rPr>
          <w:rFonts w:cs="Times New Roman"/>
          <w:sz w:val="22"/>
          <w:szCs w:val="22"/>
          <w:lang w:val="pt-BR"/>
        </w:rPr>
      </w:pPr>
      <w:hyperlink r:id="rId27" w:anchor="art1§2..." w:history="1">
        <w:r w:rsidR="0010035F" w:rsidRPr="00783C92">
          <w:rPr>
            <w:rStyle w:val="Hyperlink"/>
            <w:rFonts w:cs="Times New Roman"/>
            <w:color w:val="auto"/>
            <w:sz w:val="22"/>
            <w:szCs w:val="22"/>
            <w:u w:val="none"/>
            <w:lang w:val="pt-BR"/>
          </w:rPr>
          <w:t>§ 2</w:t>
        </w:r>
        <w:proofErr w:type="gramStart"/>
        <w:r w:rsidR="0010035F" w:rsidRPr="00783C92">
          <w:rPr>
            <w:rStyle w:val="Hyperlink"/>
            <w:rFonts w:cs="Times New Roman"/>
            <w:strike/>
            <w:color w:val="auto"/>
            <w:sz w:val="22"/>
            <w:szCs w:val="22"/>
            <w:u w:val="none"/>
            <w:lang w:val="pt-BR"/>
          </w:rPr>
          <w:t>º</w:t>
        </w:r>
        <w:r w:rsidR="0010035F" w:rsidRPr="00783C92">
          <w:rPr>
            <w:rStyle w:val="apple-converted-space"/>
            <w:rFonts w:cs="Times New Roman"/>
            <w:sz w:val="22"/>
            <w:szCs w:val="22"/>
            <w:lang w:val="pt-BR"/>
          </w:rPr>
          <w:t> </w:t>
        </w:r>
        <w:r w:rsidR="0010035F" w:rsidRPr="00783C92">
          <w:rPr>
            <w:rStyle w:val="Hyperlink"/>
            <w:rFonts w:cs="Times New Roman"/>
            <w:color w:val="auto"/>
            <w:sz w:val="22"/>
            <w:szCs w:val="22"/>
            <w:u w:val="none"/>
            <w:lang w:val="pt-BR"/>
          </w:rPr>
          <w:t> </w:t>
        </w:r>
      </w:hyperlink>
      <w:r w:rsidR="0010035F" w:rsidRPr="00783C92">
        <w:rPr>
          <w:rFonts w:cs="Times New Roman"/>
          <w:sz w:val="22"/>
          <w:szCs w:val="22"/>
          <w:lang w:val="pt-BR"/>
        </w:rPr>
        <w:t>O</w:t>
      </w:r>
      <w:proofErr w:type="gramEnd"/>
      <w:r w:rsidR="0010035F" w:rsidRPr="00783C92">
        <w:rPr>
          <w:rFonts w:cs="Times New Roman"/>
          <w:sz w:val="22"/>
          <w:szCs w:val="22"/>
          <w:lang w:val="pt-BR"/>
        </w:rPr>
        <w:t xml:space="preserve"> disposto neste artigo aplica-se somente às importações realizadas pelo Conselho Nacional de Desenvolvimento Científico e Tecnológico - CNPq, por cientistas, por pesquisadores, por Instituição Científica, Tecnológica e de Inovação - ICT e por entidades sem fins lucrativos ativos no fomento, na coordenação ou na execução de programas de pesquisa científica e tecnológica, de inovação ou de ensino e devidamente credenciados pelo CNPq.” (NR)</w:t>
      </w:r>
    </w:p>
    <w:p w:rsidR="0010035F" w:rsidRPr="00783C92" w:rsidRDefault="0010035F" w:rsidP="0010035F">
      <w:pPr>
        <w:pStyle w:val="Corpodetexto"/>
        <w:ind w:firstLine="525"/>
        <w:jc w:val="both"/>
        <w:rPr>
          <w:rFonts w:cs="Times New Roman"/>
          <w:lang w:val="pt-BR"/>
        </w:rPr>
      </w:pPr>
      <w:r w:rsidRPr="00783C92">
        <w:rPr>
          <w:rFonts w:cs="Times New Roman"/>
          <w:b/>
          <w:lang w:val="pt-BR"/>
        </w:rPr>
        <w:t>Art. 8</w:t>
      </w:r>
      <w:r w:rsidR="00F05998" w:rsidRPr="00783C92">
        <w:rPr>
          <w:rFonts w:cs="Times New Roman"/>
          <w:b/>
          <w:lang w:val="pt-BR"/>
        </w:rPr>
        <w:t>º</w:t>
      </w:r>
      <w:r w:rsidR="00F05998" w:rsidRPr="00783C92">
        <w:rPr>
          <w:rFonts w:cs="Times New Roman"/>
          <w:lang w:val="pt-BR"/>
        </w:rPr>
        <w:t> A</w:t>
      </w:r>
      <w:r w:rsidRPr="00783C92">
        <w:rPr>
          <w:rFonts w:cs="Times New Roman"/>
          <w:lang w:val="pt-BR"/>
        </w:rPr>
        <w:t xml:space="preserve"> Lei 9.696, de 1º de setembro de 1998, passa a vigorar com as seguintes alterações:</w:t>
      </w:r>
    </w:p>
    <w:p w:rsidR="0010035F" w:rsidRPr="00783C92" w:rsidRDefault="0010035F" w:rsidP="000A5273">
      <w:pPr>
        <w:pStyle w:val="Corpodetexto"/>
        <w:ind w:left="1701"/>
        <w:jc w:val="both"/>
        <w:rPr>
          <w:rFonts w:cs="Times New Roman"/>
          <w:sz w:val="22"/>
          <w:szCs w:val="22"/>
          <w:lang w:val="pt-BR"/>
        </w:rPr>
      </w:pPr>
      <w:r w:rsidRPr="00783C92">
        <w:rPr>
          <w:rFonts w:cs="Times New Roman"/>
          <w:sz w:val="22"/>
          <w:szCs w:val="22"/>
          <w:lang w:val="pt-BR"/>
        </w:rPr>
        <w:t>“Art. 6º A fiscalização a ser exercida pelo Conselho Federal e pelos Conselhos Regionais de Educação Física em face de pessoas jurídicas que possuam qualquer relação com referidos conselhos, limitar-se-á à aferição do cumprimento das obrigações de registro e anotação de responsabilidade técnica junto ao Conselho Regional de Educação Física competente, determinadas pela Lei 6.839, de 30 de outubro de 1980, não sendo permitido qualquer intervenção direta ou indireta em face de referidos estabelecimentos em razão de obrigação que não esteja prevista nesta lei.</w:t>
      </w:r>
    </w:p>
    <w:p w:rsidR="0010035F" w:rsidRPr="00783C92" w:rsidRDefault="0010035F" w:rsidP="000A5273">
      <w:pPr>
        <w:autoSpaceDE w:val="0"/>
        <w:autoSpaceDN w:val="0"/>
        <w:adjustRightInd w:val="0"/>
        <w:ind w:left="1701"/>
        <w:jc w:val="both"/>
        <w:rPr>
          <w:rFonts w:eastAsia="Lucida Sans Unicode"/>
          <w:sz w:val="22"/>
          <w:szCs w:val="22"/>
          <w:lang w:eastAsia="hi-IN" w:bidi="hi-IN"/>
        </w:rPr>
      </w:pPr>
    </w:p>
    <w:p w:rsidR="0010035F" w:rsidRPr="00783C92" w:rsidRDefault="0010035F" w:rsidP="000A5273">
      <w:pPr>
        <w:autoSpaceDE w:val="0"/>
        <w:autoSpaceDN w:val="0"/>
        <w:adjustRightInd w:val="0"/>
        <w:ind w:left="1701"/>
        <w:jc w:val="both"/>
        <w:rPr>
          <w:rFonts w:eastAsia="Lucida Sans Unicode"/>
          <w:sz w:val="22"/>
          <w:szCs w:val="22"/>
          <w:lang w:eastAsia="hi-IN" w:bidi="hi-IN"/>
        </w:rPr>
      </w:pPr>
      <w:r w:rsidRPr="00783C92">
        <w:rPr>
          <w:rFonts w:eastAsia="Lucida Sans Unicode"/>
          <w:sz w:val="22"/>
          <w:szCs w:val="22"/>
          <w:lang w:eastAsia="hi-IN" w:bidi="hi-IN"/>
        </w:rPr>
        <w:t>Art. 7º As pessoas jurídicas a que se refere o art. 6º desta lei deverão</w:t>
      </w:r>
    </w:p>
    <w:p w:rsidR="0010035F" w:rsidRPr="00783C92" w:rsidRDefault="0010035F" w:rsidP="000A5273">
      <w:pPr>
        <w:autoSpaceDE w:val="0"/>
        <w:autoSpaceDN w:val="0"/>
        <w:adjustRightInd w:val="0"/>
        <w:ind w:left="1701"/>
        <w:jc w:val="both"/>
        <w:rPr>
          <w:rFonts w:eastAsia="Lucida Sans Unicode"/>
          <w:sz w:val="22"/>
          <w:szCs w:val="22"/>
          <w:lang w:eastAsia="hi-IN" w:bidi="hi-IN"/>
        </w:rPr>
      </w:pPr>
      <w:proofErr w:type="gramStart"/>
      <w:r w:rsidRPr="00783C92">
        <w:rPr>
          <w:rFonts w:eastAsia="Lucida Sans Unicode"/>
          <w:sz w:val="22"/>
          <w:szCs w:val="22"/>
          <w:lang w:eastAsia="hi-IN" w:bidi="hi-IN"/>
        </w:rPr>
        <w:t>manter</w:t>
      </w:r>
      <w:proofErr w:type="gramEnd"/>
      <w:r w:rsidRPr="00783C92">
        <w:rPr>
          <w:rFonts w:eastAsia="Lucida Sans Unicode"/>
          <w:sz w:val="22"/>
          <w:szCs w:val="22"/>
          <w:lang w:eastAsia="hi-IN" w:bidi="hi-IN"/>
        </w:rPr>
        <w:t xml:space="preserve"> à disposição dos agentes fiscalizadores do Conselho Federal e dos Conselhos Regionais de Educação Física, em seus estabelecimentos, sob pena de multa de R$ 500,00 (quinhentos reais) por infração:</w:t>
      </w:r>
    </w:p>
    <w:p w:rsidR="0010035F" w:rsidRPr="00783C92" w:rsidRDefault="0010035F" w:rsidP="000A5273">
      <w:pPr>
        <w:autoSpaceDE w:val="0"/>
        <w:autoSpaceDN w:val="0"/>
        <w:adjustRightInd w:val="0"/>
        <w:ind w:left="1701"/>
        <w:jc w:val="both"/>
        <w:rPr>
          <w:rFonts w:eastAsia="Lucida Sans Unicode"/>
          <w:sz w:val="22"/>
          <w:szCs w:val="22"/>
          <w:lang w:eastAsia="hi-IN" w:bidi="hi-IN"/>
        </w:rPr>
      </w:pPr>
      <w:r w:rsidRPr="00783C92">
        <w:rPr>
          <w:rFonts w:eastAsia="Lucida Sans Unicode"/>
          <w:sz w:val="22"/>
          <w:szCs w:val="22"/>
          <w:lang w:eastAsia="hi-IN" w:bidi="hi-IN"/>
        </w:rPr>
        <w:t xml:space="preserve">I – </w:t>
      </w:r>
      <w:proofErr w:type="gramStart"/>
      <w:r w:rsidRPr="00783C92">
        <w:rPr>
          <w:rFonts w:eastAsia="Lucida Sans Unicode"/>
          <w:sz w:val="22"/>
          <w:szCs w:val="22"/>
          <w:lang w:eastAsia="hi-IN" w:bidi="hi-IN"/>
        </w:rPr>
        <w:t>o</w:t>
      </w:r>
      <w:proofErr w:type="gramEnd"/>
      <w:r w:rsidRPr="00783C92">
        <w:rPr>
          <w:rFonts w:eastAsia="Lucida Sans Unicode"/>
          <w:sz w:val="22"/>
          <w:szCs w:val="22"/>
          <w:lang w:eastAsia="hi-IN" w:bidi="hi-IN"/>
        </w:rPr>
        <w:t xml:space="preserve"> Certificado de Registro emitido pelo Conselho Regional de Educação</w:t>
      </w:r>
    </w:p>
    <w:p w:rsidR="0010035F" w:rsidRPr="00783C92" w:rsidRDefault="0010035F" w:rsidP="000A5273">
      <w:pPr>
        <w:autoSpaceDE w:val="0"/>
        <w:autoSpaceDN w:val="0"/>
        <w:adjustRightInd w:val="0"/>
        <w:ind w:left="1701"/>
        <w:jc w:val="both"/>
        <w:rPr>
          <w:rFonts w:eastAsia="Lucida Sans Unicode"/>
          <w:sz w:val="22"/>
          <w:szCs w:val="22"/>
          <w:lang w:eastAsia="hi-IN" w:bidi="hi-IN"/>
        </w:rPr>
      </w:pPr>
      <w:r w:rsidRPr="00783C92">
        <w:rPr>
          <w:rFonts w:eastAsia="Lucida Sans Unicode"/>
          <w:sz w:val="22"/>
          <w:szCs w:val="22"/>
          <w:lang w:eastAsia="hi-IN" w:bidi="hi-IN"/>
        </w:rPr>
        <w:t>Física da respectiva região;</w:t>
      </w:r>
    </w:p>
    <w:p w:rsidR="0010035F" w:rsidRPr="00783C92" w:rsidRDefault="0010035F" w:rsidP="000A5273">
      <w:pPr>
        <w:autoSpaceDE w:val="0"/>
        <w:autoSpaceDN w:val="0"/>
        <w:adjustRightInd w:val="0"/>
        <w:ind w:left="1701"/>
        <w:jc w:val="both"/>
        <w:rPr>
          <w:rFonts w:eastAsia="Lucida Sans Unicode"/>
          <w:sz w:val="22"/>
          <w:szCs w:val="22"/>
          <w:lang w:eastAsia="hi-IN"/>
        </w:rPr>
      </w:pPr>
      <w:r w:rsidRPr="00783C92">
        <w:rPr>
          <w:rFonts w:eastAsia="Lucida Sans Unicode"/>
          <w:sz w:val="22"/>
          <w:szCs w:val="22"/>
          <w:lang w:eastAsia="hi-IN" w:bidi="hi-IN"/>
        </w:rPr>
        <w:t xml:space="preserve">II – </w:t>
      </w:r>
      <w:proofErr w:type="gramStart"/>
      <w:r w:rsidRPr="00783C92">
        <w:rPr>
          <w:rFonts w:eastAsia="Lucida Sans Unicode"/>
          <w:sz w:val="22"/>
          <w:szCs w:val="22"/>
          <w:lang w:eastAsia="hi-IN" w:bidi="hi-IN"/>
        </w:rPr>
        <w:t>o</w:t>
      </w:r>
      <w:proofErr w:type="gramEnd"/>
      <w:r w:rsidRPr="00783C92">
        <w:rPr>
          <w:rFonts w:eastAsia="Lucida Sans Unicode"/>
          <w:sz w:val="22"/>
          <w:szCs w:val="22"/>
          <w:lang w:eastAsia="hi-IN" w:bidi="hi-IN"/>
        </w:rPr>
        <w:t xml:space="preserve"> nome do responsável técnico e seu respectivo número de inscrição no </w:t>
      </w:r>
      <w:r w:rsidRPr="00783C92">
        <w:rPr>
          <w:rFonts w:eastAsia="Lucida Sans Unicode"/>
          <w:sz w:val="22"/>
          <w:szCs w:val="22"/>
          <w:lang w:eastAsia="hi-IN"/>
        </w:rPr>
        <w:t>Conselho Regional de Educação Física da respectiva região.</w:t>
      </w:r>
    </w:p>
    <w:p w:rsidR="0010035F" w:rsidRPr="00783C92" w:rsidRDefault="0010035F" w:rsidP="000A5273">
      <w:pPr>
        <w:autoSpaceDE w:val="0"/>
        <w:autoSpaceDN w:val="0"/>
        <w:adjustRightInd w:val="0"/>
        <w:ind w:left="1701"/>
        <w:jc w:val="both"/>
        <w:rPr>
          <w:rFonts w:eastAsia="Lucida Sans Unicode"/>
          <w:sz w:val="22"/>
          <w:szCs w:val="22"/>
          <w:lang w:eastAsia="hi-IN"/>
        </w:rPr>
      </w:pPr>
    </w:p>
    <w:p w:rsidR="0010035F" w:rsidRPr="00783C92" w:rsidRDefault="0010035F" w:rsidP="000A5273">
      <w:pPr>
        <w:autoSpaceDE w:val="0"/>
        <w:autoSpaceDN w:val="0"/>
        <w:adjustRightInd w:val="0"/>
        <w:ind w:left="1701"/>
        <w:jc w:val="both"/>
        <w:rPr>
          <w:rFonts w:eastAsia="Lucida Sans Unicode"/>
          <w:sz w:val="22"/>
          <w:szCs w:val="22"/>
          <w:lang w:eastAsia="hi-IN" w:bidi="hi-IN"/>
        </w:rPr>
      </w:pPr>
      <w:r w:rsidRPr="00783C92">
        <w:rPr>
          <w:rFonts w:eastAsia="Lucida Sans Unicode"/>
          <w:sz w:val="22"/>
          <w:szCs w:val="22"/>
          <w:lang w:eastAsia="hi-IN" w:bidi="hi-IN"/>
        </w:rPr>
        <w:t xml:space="preserve">Art. 8º Esta Lei entra em vigor na data de sua </w:t>
      </w:r>
      <w:r w:rsidR="00F05998" w:rsidRPr="00783C92">
        <w:rPr>
          <w:rFonts w:eastAsia="Lucida Sans Unicode"/>
          <w:sz w:val="22"/>
          <w:szCs w:val="22"/>
          <w:lang w:eastAsia="hi-IN" w:bidi="hi-IN"/>
        </w:rPr>
        <w:t>publicação</w:t>
      </w:r>
      <w:r w:rsidR="00F05998" w:rsidRPr="00783C92">
        <w:rPr>
          <w:sz w:val="22"/>
          <w:szCs w:val="22"/>
        </w:rPr>
        <w:t>. ”</w:t>
      </w:r>
      <w:r w:rsidRPr="00783C92">
        <w:rPr>
          <w:sz w:val="22"/>
          <w:szCs w:val="22"/>
        </w:rPr>
        <w:t xml:space="preserve"> (NR)</w:t>
      </w:r>
    </w:p>
    <w:p w:rsidR="0010035F" w:rsidRPr="00783C92" w:rsidRDefault="0010035F" w:rsidP="000A5273">
      <w:pPr>
        <w:pStyle w:val="Corpodetexto"/>
        <w:ind w:left="1701"/>
        <w:jc w:val="both"/>
        <w:rPr>
          <w:rFonts w:cs="Times New Roman"/>
          <w:sz w:val="22"/>
          <w:szCs w:val="22"/>
          <w:lang w:val="pt-BR"/>
        </w:rPr>
      </w:pPr>
    </w:p>
    <w:p w:rsidR="0010035F" w:rsidRPr="00783C92" w:rsidRDefault="0010035F" w:rsidP="0010035F">
      <w:pPr>
        <w:pStyle w:val="Corpodetexto"/>
        <w:ind w:firstLine="708"/>
        <w:jc w:val="both"/>
        <w:rPr>
          <w:rFonts w:cs="Times New Roman"/>
          <w:lang w:val="pt-BR"/>
        </w:rPr>
      </w:pPr>
      <w:r w:rsidRPr="00783C92">
        <w:rPr>
          <w:rFonts w:cs="Times New Roman"/>
          <w:b/>
          <w:lang w:val="pt-BR"/>
        </w:rPr>
        <w:t>Art. 9º</w:t>
      </w:r>
      <w:r w:rsidRPr="00783C92">
        <w:rPr>
          <w:rFonts w:cs="Times New Roman"/>
          <w:lang w:val="pt-BR"/>
        </w:rPr>
        <w:t xml:space="preserve"> O §6º do artigo 1º da Lei nº 10.891, de 09 de julho de 2004, passa a vigorar com a seguinte redação: </w:t>
      </w:r>
    </w:p>
    <w:p w:rsidR="0010035F" w:rsidRPr="000A5273" w:rsidRDefault="0010035F" w:rsidP="000A5273">
      <w:pPr>
        <w:autoSpaceDE w:val="0"/>
        <w:autoSpaceDN w:val="0"/>
        <w:adjustRightInd w:val="0"/>
        <w:ind w:left="1701"/>
        <w:jc w:val="both"/>
        <w:rPr>
          <w:rFonts w:eastAsia="Lucida Sans Unicode"/>
          <w:sz w:val="22"/>
          <w:szCs w:val="22"/>
          <w:lang w:eastAsia="hi-IN" w:bidi="hi-IN"/>
        </w:rPr>
      </w:pPr>
      <w:r w:rsidRPr="000A5273">
        <w:rPr>
          <w:rFonts w:eastAsia="Lucida Sans Unicode"/>
          <w:sz w:val="22"/>
          <w:szCs w:val="22"/>
          <w:lang w:eastAsia="hi-IN" w:bidi="hi-IN"/>
        </w:rPr>
        <w:t>“Art.1º .........................................................................................................</w:t>
      </w:r>
    </w:p>
    <w:p w:rsidR="0010035F" w:rsidRPr="000A5273" w:rsidRDefault="00014267" w:rsidP="000A5273">
      <w:pPr>
        <w:pStyle w:val="Corpodetexto"/>
        <w:ind w:left="1701"/>
        <w:jc w:val="both"/>
        <w:rPr>
          <w:rFonts w:cs="Times New Roman"/>
          <w:sz w:val="22"/>
          <w:szCs w:val="22"/>
          <w:lang w:val="pt-BR"/>
        </w:rPr>
      </w:pPr>
      <w:r>
        <w:rPr>
          <w:rFonts w:cs="Times New Roman"/>
          <w:sz w:val="22"/>
          <w:szCs w:val="22"/>
          <w:lang w:val="pt-BR"/>
        </w:rPr>
        <w:t>§6º</w:t>
      </w:r>
      <w:r w:rsidR="0010035F" w:rsidRPr="000A5273">
        <w:rPr>
          <w:rFonts w:cs="Times New Roman"/>
          <w:sz w:val="22"/>
          <w:szCs w:val="22"/>
          <w:lang w:val="pt-BR"/>
        </w:rPr>
        <w:t xml:space="preserve"> É segurado facultativo o beneficiário da Bolsa-Atleta que se filiar ao Regime Geral de Previdência Social, mediante contribuição. </w:t>
      </w:r>
      <w:r w:rsidR="00F05998" w:rsidRPr="000A5273">
        <w:rPr>
          <w:rFonts w:cs="Times New Roman"/>
          <w:sz w:val="22"/>
          <w:szCs w:val="22"/>
          <w:lang w:val="pt-BR"/>
        </w:rPr>
        <w:t>“ (</w:t>
      </w:r>
      <w:r w:rsidR="0010035F" w:rsidRPr="000A5273">
        <w:rPr>
          <w:rFonts w:cs="Times New Roman"/>
          <w:sz w:val="22"/>
          <w:szCs w:val="22"/>
          <w:lang w:val="pt-BR"/>
        </w:rPr>
        <w:t xml:space="preserve">NR). </w:t>
      </w:r>
    </w:p>
    <w:p w:rsidR="0010035F" w:rsidRPr="00783C92" w:rsidRDefault="0010035F" w:rsidP="0010035F">
      <w:pPr>
        <w:pStyle w:val="Default"/>
        <w:ind w:firstLine="708"/>
        <w:jc w:val="both"/>
        <w:rPr>
          <w:rFonts w:ascii="Times New Roman" w:eastAsia="Lucida Sans Unicode" w:hAnsi="Times New Roman" w:cs="Times New Roman"/>
          <w:color w:val="auto"/>
          <w:lang w:eastAsia="hi-IN" w:bidi="hi-IN"/>
        </w:rPr>
      </w:pPr>
      <w:r w:rsidRPr="00783C92">
        <w:rPr>
          <w:rFonts w:ascii="Times New Roman" w:eastAsia="Lucida Sans Unicode" w:hAnsi="Times New Roman" w:cs="Times New Roman"/>
          <w:b/>
          <w:color w:val="auto"/>
          <w:lang w:eastAsia="hi-IN" w:bidi="hi-IN"/>
        </w:rPr>
        <w:t>Art. 10</w:t>
      </w:r>
      <w:r w:rsidRPr="00783C92">
        <w:rPr>
          <w:rFonts w:ascii="Times New Roman" w:eastAsia="Lucida Sans Unicode" w:hAnsi="Times New Roman" w:cs="Times New Roman"/>
          <w:color w:val="auto"/>
          <w:lang w:eastAsia="hi-IN" w:bidi="hi-IN"/>
        </w:rPr>
        <w:t> Ficam remitidos os créditos da contribuição previdenciária de que trata o a</w:t>
      </w:r>
      <w:r w:rsidR="00014267">
        <w:rPr>
          <w:rFonts w:ascii="Times New Roman" w:eastAsia="Lucida Sans Unicode" w:hAnsi="Times New Roman" w:cs="Times New Roman"/>
          <w:color w:val="auto"/>
          <w:lang w:eastAsia="hi-IN" w:bidi="hi-IN"/>
        </w:rPr>
        <w:t xml:space="preserve">rt. 1º, §§6º e 7º da Lei 10.891, de 9 de julho de </w:t>
      </w:r>
      <w:r w:rsidRPr="00783C92">
        <w:rPr>
          <w:rFonts w:ascii="Times New Roman" w:eastAsia="Lucida Sans Unicode" w:hAnsi="Times New Roman" w:cs="Times New Roman"/>
          <w:color w:val="auto"/>
          <w:lang w:eastAsia="hi-IN" w:bidi="hi-IN"/>
        </w:rPr>
        <w:t xml:space="preserve">2004, dispensando-se a sua inscrição em Dívida Ativa e o ajuizamento da respectiva execução fiscal, bem assim cancelados o lançamento e a inscrição relativamente aos juros de mora e à multa punitiva. </w:t>
      </w:r>
    </w:p>
    <w:p w:rsidR="0010035F" w:rsidRPr="00783C92" w:rsidRDefault="0010035F" w:rsidP="0010035F">
      <w:pPr>
        <w:pStyle w:val="Corpodetexto"/>
        <w:ind w:firstLine="708"/>
        <w:jc w:val="both"/>
        <w:rPr>
          <w:rFonts w:cs="Times New Roman"/>
          <w:lang w:val="pt-BR"/>
        </w:rPr>
      </w:pPr>
    </w:p>
    <w:p w:rsidR="0010035F" w:rsidRPr="00783C92" w:rsidRDefault="0010035F" w:rsidP="0010035F">
      <w:pPr>
        <w:autoSpaceDE w:val="0"/>
        <w:autoSpaceDN w:val="0"/>
        <w:adjustRightInd w:val="0"/>
        <w:ind w:firstLine="525"/>
        <w:jc w:val="both"/>
        <w:rPr>
          <w:rFonts w:eastAsia="Lucida Sans Unicode"/>
          <w:sz w:val="24"/>
          <w:szCs w:val="24"/>
          <w:lang w:eastAsia="hi-IN" w:bidi="hi-IN"/>
        </w:rPr>
      </w:pPr>
      <w:r w:rsidRPr="00783C92">
        <w:rPr>
          <w:rFonts w:eastAsia="Lucida Sans Unicode"/>
          <w:b/>
          <w:sz w:val="24"/>
          <w:szCs w:val="24"/>
          <w:lang w:eastAsia="hi-IN" w:bidi="hi-IN"/>
        </w:rPr>
        <w:t>Art. 11</w:t>
      </w:r>
      <w:r w:rsidRPr="00783C92">
        <w:rPr>
          <w:rFonts w:eastAsia="Lucida Sans Unicode"/>
          <w:sz w:val="24"/>
          <w:szCs w:val="24"/>
          <w:lang w:eastAsia="hi-IN" w:bidi="hi-IN"/>
        </w:rPr>
        <w:t xml:space="preserve"> Revoga-se o §7º do art. 1º da Lei 10.891, de 9 de julho de 2004. </w:t>
      </w:r>
    </w:p>
    <w:p w:rsidR="0010035F" w:rsidRPr="00783C92" w:rsidRDefault="0010035F" w:rsidP="0010035F">
      <w:pPr>
        <w:spacing w:before="100" w:beforeAutospacing="1" w:after="100" w:afterAutospacing="1"/>
        <w:ind w:firstLine="525"/>
        <w:jc w:val="both"/>
        <w:rPr>
          <w:sz w:val="24"/>
          <w:szCs w:val="24"/>
        </w:rPr>
      </w:pPr>
      <w:bookmarkStart w:id="8" w:name="art9"/>
      <w:bookmarkEnd w:id="8"/>
      <w:r w:rsidRPr="00783C92">
        <w:rPr>
          <w:b/>
          <w:sz w:val="24"/>
          <w:szCs w:val="24"/>
        </w:rPr>
        <w:t xml:space="preserve">Art. </w:t>
      </w:r>
      <w:r w:rsidR="00F05998" w:rsidRPr="00783C92">
        <w:rPr>
          <w:b/>
          <w:sz w:val="24"/>
          <w:szCs w:val="24"/>
        </w:rPr>
        <w:t>12</w:t>
      </w:r>
      <w:r w:rsidR="00F05998" w:rsidRPr="00783C92">
        <w:rPr>
          <w:rStyle w:val="apple-converted-space"/>
          <w:sz w:val="24"/>
          <w:szCs w:val="24"/>
        </w:rPr>
        <w:t> </w:t>
      </w:r>
      <w:r w:rsidR="00F05998" w:rsidRPr="00783C92">
        <w:rPr>
          <w:sz w:val="24"/>
          <w:szCs w:val="24"/>
        </w:rPr>
        <w:t>Esta</w:t>
      </w:r>
      <w:r w:rsidRPr="00783C92">
        <w:rPr>
          <w:sz w:val="24"/>
          <w:szCs w:val="24"/>
        </w:rPr>
        <w:t xml:space="preserve"> Lei entra em vigor na data de sua publicação.</w:t>
      </w:r>
    </w:p>
    <w:p w:rsidR="00F05998" w:rsidRPr="00783C92" w:rsidRDefault="0010035F" w:rsidP="00F05998">
      <w:pPr>
        <w:pStyle w:val="Default"/>
        <w:spacing w:before="720" w:after="960" w:line="360" w:lineRule="exact"/>
        <w:ind w:firstLine="2279"/>
        <w:jc w:val="both"/>
        <w:rPr>
          <w:rFonts w:ascii="Times New Roman" w:hAnsi="Times New Roman" w:cs="Times New Roman"/>
          <w:color w:val="auto"/>
        </w:rPr>
      </w:pPr>
      <w:r w:rsidRPr="00783C92">
        <w:rPr>
          <w:rFonts w:ascii="Times New Roman" w:hAnsi="Times New Roman" w:cs="Times New Roman"/>
          <w:color w:val="auto"/>
        </w:rPr>
        <w:t xml:space="preserve">Sala da Comissão, </w:t>
      </w:r>
      <w:r w:rsidR="00F05998" w:rsidRPr="00783C92">
        <w:rPr>
          <w:rFonts w:ascii="Times New Roman" w:hAnsi="Times New Roman" w:cs="Times New Roman"/>
          <w:color w:val="auto"/>
        </w:rPr>
        <w:t>em 16</w:t>
      </w:r>
      <w:r w:rsidRPr="00783C92">
        <w:rPr>
          <w:rFonts w:ascii="Times New Roman" w:hAnsi="Times New Roman" w:cs="Times New Roman"/>
          <w:color w:val="auto"/>
        </w:rPr>
        <w:t xml:space="preserve"> de junho de 2016.</w:t>
      </w:r>
    </w:p>
    <w:p w:rsidR="0010035F" w:rsidRPr="00783C92" w:rsidRDefault="0010035F" w:rsidP="00F05998">
      <w:pPr>
        <w:pStyle w:val="Default"/>
        <w:spacing w:line="360" w:lineRule="exact"/>
        <w:jc w:val="center"/>
        <w:rPr>
          <w:rFonts w:ascii="Times New Roman" w:hAnsi="Times New Roman" w:cs="Times New Roman"/>
          <w:color w:val="auto"/>
        </w:rPr>
      </w:pPr>
      <w:r w:rsidRPr="00783C92">
        <w:rPr>
          <w:rFonts w:ascii="Times New Roman" w:hAnsi="Times New Roman" w:cs="Times New Roman"/>
          <w:color w:val="auto"/>
        </w:rPr>
        <w:t xml:space="preserve">Senador </w:t>
      </w:r>
      <w:r w:rsidRPr="00783C92">
        <w:rPr>
          <w:rFonts w:ascii="Times New Roman" w:hAnsi="Times New Roman" w:cs="Times New Roman"/>
          <w:b/>
          <w:color w:val="auto"/>
        </w:rPr>
        <w:t>HUMBERTO COSTA</w:t>
      </w:r>
    </w:p>
    <w:p w:rsidR="00F05998" w:rsidRPr="00783C92" w:rsidRDefault="00F05998" w:rsidP="00F05998">
      <w:pPr>
        <w:pStyle w:val="Default"/>
        <w:spacing w:line="360" w:lineRule="exact"/>
        <w:jc w:val="center"/>
        <w:rPr>
          <w:rFonts w:ascii="Times New Roman" w:hAnsi="Times New Roman" w:cs="Times New Roman"/>
          <w:color w:val="auto"/>
        </w:rPr>
      </w:pPr>
      <w:r w:rsidRPr="00783C92">
        <w:rPr>
          <w:rFonts w:ascii="Times New Roman" w:hAnsi="Times New Roman" w:cs="Times New Roman"/>
          <w:color w:val="auto"/>
        </w:rPr>
        <w:t>Presidente</w:t>
      </w:r>
    </w:p>
    <w:p w:rsidR="004E6968" w:rsidRPr="00783C92" w:rsidRDefault="004E6968" w:rsidP="00F05998">
      <w:pPr>
        <w:pStyle w:val="CORPOPADRO"/>
        <w:ind w:firstLine="0"/>
        <w:rPr>
          <w:rFonts w:ascii="Times New Roman" w:hAnsi="Times New Roman"/>
          <w:b/>
          <w:bCs/>
          <w:color w:val="auto"/>
          <w:szCs w:val="24"/>
        </w:rPr>
      </w:pPr>
    </w:p>
    <w:sectPr w:rsidR="004E6968" w:rsidRPr="00783C92" w:rsidSect="00E4753A">
      <w:headerReference w:type="default" r:id="rId28"/>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127" w:rsidRDefault="00F05998">
      <w:r>
        <w:separator/>
      </w:r>
    </w:p>
  </w:endnote>
  <w:endnote w:type="continuationSeparator" w:id="0">
    <w:p w:rsidR="00652127" w:rsidRDefault="00F05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127" w:rsidRDefault="00F05998">
      <w:r>
        <w:separator/>
      </w:r>
    </w:p>
  </w:footnote>
  <w:footnote w:type="continuationSeparator" w:id="0">
    <w:p w:rsidR="00652127" w:rsidRDefault="00F059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CD1" w:rsidRDefault="0010035F">
    <w:pPr>
      <w:pStyle w:val="Cabealho"/>
      <w:jc w:val="right"/>
    </w:pPr>
    <w:r>
      <w:fldChar w:fldCharType="begin"/>
    </w:r>
    <w:r>
      <w:instrText>PAGE   \* MERGEFORMAT</w:instrText>
    </w:r>
    <w:r>
      <w:fldChar w:fldCharType="separate"/>
    </w:r>
    <w:r w:rsidR="004E27F0">
      <w:rPr>
        <w:noProof/>
      </w:rPr>
      <w:t>8</w:t>
    </w:r>
    <w:r>
      <w:fldChar w:fldCharType="end"/>
    </w:r>
  </w:p>
  <w:p w:rsidR="00D43CD1" w:rsidRDefault="004E27F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0035F"/>
    <w:rsid w:val="00014267"/>
    <w:rsid w:val="000A5273"/>
    <w:rsid w:val="0010035F"/>
    <w:rsid w:val="00317667"/>
    <w:rsid w:val="004E27F0"/>
    <w:rsid w:val="004E6968"/>
    <w:rsid w:val="00652127"/>
    <w:rsid w:val="00783C92"/>
    <w:rsid w:val="007F763D"/>
    <w:rsid w:val="009B31ED"/>
    <w:rsid w:val="00B247BA"/>
    <w:rsid w:val="00EE6B71"/>
    <w:rsid w:val="00F05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DB6F65-922F-4F10-A9BD-DAC88C326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35F"/>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0035F"/>
    <w:pPr>
      <w:autoSpaceDE w:val="0"/>
      <w:autoSpaceDN w:val="0"/>
      <w:adjustRightInd w:val="0"/>
      <w:spacing w:after="0" w:line="240" w:lineRule="auto"/>
    </w:pPr>
    <w:rPr>
      <w:rFonts w:ascii="Arial" w:eastAsia="Calibri" w:hAnsi="Arial" w:cs="Arial"/>
      <w:color w:val="000000"/>
      <w:sz w:val="24"/>
      <w:szCs w:val="24"/>
    </w:rPr>
  </w:style>
  <w:style w:type="paragraph" w:styleId="PargrafodaLista">
    <w:name w:val="List Paragraph"/>
    <w:basedOn w:val="Normal"/>
    <w:uiPriority w:val="34"/>
    <w:qFormat/>
    <w:rsid w:val="0010035F"/>
    <w:pPr>
      <w:ind w:left="720"/>
      <w:contextualSpacing/>
    </w:pPr>
  </w:style>
  <w:style w:type="character" w:styleId="Hyperlink">
    <w:name w:val="Hyperlink"/>
    <w:uiPriority w:val="99"/>
    <w:unhideWhenUsed/>
    <w:rsid w:val="0010035F"/>
    <w:rPr>
      <w:color w:val="0000FF"/>
      <w:u w:val="single"/>
    </w:rPr>
  </w:style>
  <w:style w:type="paragraph" w:styleId="Corpodetexto">
    <w:name w:val="Body Text"/>
    <w:basedOn w:val="Normal"/>
    <w:link w:val="CorpodetextoChar"/>
    <w:semiHidden/>
    <w:rsid w:val="0010035F"/>
    <w:pPr>
      <w:widowControl w:val="0"/>
      <w:suppressAutoHyphens/>
      <w:spacing w:after="120"/>
    </w:pPr>
    <w:rPr>
      <w:rFonts w:eastAsia="Lucida Sans Unicode" w:cs="Mangal"/>
      <w:sz w:val="24"/>
      <w:szCs w:val="24"/>
      <w:lang w:val="en-US" w:eastAsia="hi-IN" w:bidi="hi-IN"/>
    </w:rPr>
  </w:style>
  <w:style w:type="character" w:customStyle="1" w:styleId="CorpodetextoChar">
    <w:name w:val="Corpo de texto Char"/>
    <w:basedOn w:val="Fontepargpadro"/>
    <w:link w:val="Corpodetexto"/>
    <w:semiHidden/>
    <w:rsid w:val="0010035F"/>
    <w:rPr>
      <w:rFonts w:ascii="Times New Roman" w:eastAsia="Lucida Sans Unicode" w:hAnsi="Times New Roman" w:cs="Mangal"/>
      <w:sz w:val="24"/>
      <w:szCs w:val="24"/>
      <w:lang w:val="en-US" w:eastAsia="hi-IN" w:bidi="hi-IN"/>
    </w:rPr>
  </w:style>
  <w:style w:type="paragraph" w:styleId="Cabealho">
    <w:name w:val="header"/>
    <w:basedOn w:val="Normal"/>
    <w:link w:val="CabealhoChar"/>
    <w:uiPriority w:val="99"/>
    <w:unhideWhenUsed/>
    <w:rsid w:val="0010035F"/>
    <w:pPr>
      <w:tabs>
        <w:tab w:val="center" w:pos="4252"/>
        <w:tab w:val="right" w:pos="8504"/>
      </w:tabs>
    </w:pPr>
  </w:style>
  <w:style w:type="character" w:customStyle="1" w:styleId="CabealhoChar">
    <w:name w:val="Cabeçalho Char"/>
    <w:basedOn w:val="Fontepargpadro"/>
    <w:link w:val="Cabealho"/>
    <w:uiPriority w:val="99"/>
    <w:rsid w:val="0010035F"/>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0035F"/>
    <w:pPr>
      <w:tabs>
        <w:tab w:val="center" w:pos="4252"/>
        <w:tab w:val="right" w:pos="8504"/>
      </w:tabs>
    </w:pPr>
  </w:style>
  <w:style w:type="character" w:customStyle="1" w:styleId="RodapChar">
    <w:name w:val="Rodapé Char"/>
    <w:basedOn w:val="Fontepargpadro"/>
    <w:link w:val="Rodap"/>
    <w:uiPriority w:val="99"/>
    <w:rsid w:val="0010035F"/>
    <w:rPr>
      <w:rFonts w:ascii="Times New Roman" w:eastAsia="Times New Roman" w:hAnsi="Times New Roman" w:cs="Times New Roman"/>
      <w:sz w:val="20"/>
      <w:szCs w:val="20"/>
      <w:lang w:eastAsia="pt-BR"/>
    </w:rPr>
  </w:style>
  <w:style w:type="paragraph" w:customStyle="1" w:styleId="CORPOPADRO">
    <w:name w:val="CORPO PADRÃO"/>
    <w:basedOn w:val="Normal"/>
    <w:rsid w:val="0010035F"/>
    <w:pPr>
      <w:spacing w:after="200" w:line="360" w:lineRule="exact"/>
      <w:ind w:firstLine="2302"/>
      <w:jc w:val="both"/>
    </w:pPr>
    <w:rPr>
      <w:rFonts w:ascii="Arial" w:hAnsi="Arial"/>
      <w:snapToGrid w:val="0"/>
      <w:color w:val="000000"/>
      <w:sz w:val="24"/>
    </w:rPr>
  </w:style>
  <w:style w:type="character" w:customStyle="1" w:styleId="apple-converted-space">
    <w:name w:val="apple-converted-space"/>
    <w:basedOn w:val="Fontepargpadro"/>
    <w:rsid w:val="0010035F"/>
  </w:style>
  <w:style w:type="paragraph" w:styleId="SemEspaamento">
    <w:name w:val="No Spacing"/>
    <w:basedOn w:val="Normal"/>
    <w:uiPriority w:val="1"/>
    <w:qFormat/>
    <w:rsid w:val="0010035F"/>
    <w:pPr>
      <w:spacing w:before="100" w:beforeAutospacing="1" w:after="100" w:afterAutospacing="1"/>
    </w:pPr>
    <w:rPr>
      <w:sz w:val="24"/>
      <w:szCs w:val="24"/>
    </w:rPr>
  </w:style>
  <w:style w:type="character" w:customStyle="1" w:styleId="apple-style-span">
    <w:name w:val="apple-style-span"/>
    <w:basedOn w:val="Fontepargpadro"/>
    <w:rsid w:val="0010035F"/>
  </w:style>
  <w:style w:type="paragraph" w:styleId="Textodecomentrio">
    <w:name w:val="annotation text"/>
    <w:basedOn w:val="Normal"/>
    <w:link w:val="TextodecomentrioChar"/>
    <w:uiPriority w:val="99"/>
    <w:semiHidden/>
    <w:unhideWhenUsed/>
    <w:rsid w:val="0010035F"/>
    <w:pPr>
      <w:spacing w:before="100" w:beforeAutospacing="1" w:after="100" w:afterAutospacing="1"/>
    </w:pPr>
    <w:rPr>
      <w:sz w:val="24"/>
      <w:szCs w:val="24"/>
    </w:rPr>
  </w:style>
  <w:style w:type="character" w:customStyle="1" w:styleId="TextodecomentrioChar">
    <w:name w:val="Texto de comentário Char"/>
    <w:basedOn w:val="Fontepargpadro"/>
    <w:link w:val="Textodecomentrio"/>
    <w:uiPriority w:val="99"/>
    <w:semiHidden/>
    <w:rsid w:val="0010035F"/>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9615consol.htm" TargetMode="External"/><Relationship Id="rId13" Type="http://schemas.openxmlformats.org/officeDocument/2006/relationships/hyperlink" Target="http://www.planalto.gov.br/ccivil_03/LEIS/L9615consol.htm" TargetMode="External"/><Relationship Id="rId18" Type="http://schemas.openxmlformats.org/officeDocument/2006/relationships/hyperlink" Target="http://www.planalto.gov.br/ccivil_03/LEIS/L9615consol.htm" TargetMode="External"/><Relationship Id="rId26" Type="http://schemas.openxmlformats.org/officeDocument/2006/relationships/hyperlink" Target="http://www.planalto.gov.br/ccivil_03/LEIS/1989_1994/L8010.htm" TargetMode="External"/><Relationship Id="rId3" Type="http://schemas.openxmlformats.org/officeDocument/2006/relationships/settings" Target="settings.xml"/><Relationship Id="rId21" Type="http://schemas.openxmlformats.org/officeDocument/2006/relationships/hyperlink" Target="http://www.planalto.gov.br/ccivil_03/_Ato2011-2014/2013/Lei/L12780.htm" TargetMode="External"/><Relationship Id="rId7" Type="http://schemas.openxmlformats.org/officeDocument/2006/relationships/hyperlink" Target="http://www.planalto.gov.br/ccivil_03/LEIS/L9615consol.htm" TargetMode="External"/><Relationship Id="rId12" Type="http://schemas.openxmlformats.org/officeDocument/2006/relationships/hyperlink" Target="http://www.planalto.gov.br/ccivil_03/LEIS/L9615consol.htm" TargetMode="External"/><Relationship Id="rId17" Type="http://schemas.openxmlformats.org/officeDocument/2006/relationships/hyperlink" Target="http://www.planalto.gov.br/ccivil_03/LEIS/L9615consol.htm" TargetMode="External"/><Relationship Id="rId25" Type="http://schemas.openxmlformats.org/officeDocument/2006/relationships/hyperlink" Target="http://www.planalto.gov.br/ccivil_03/_Ato2004-2006/2004/Lei/L10.973.htm" TargetMode="External"/><Relationship Id="rId2" Type="http://schemas.openxmlformats.org/officeDocument/2006/relationships/styles" Target="styles.xml"/><Relationship Id="rId16" Type="http://schemas.openxmlformats.org/officeDocument/2006/relationships/hyperlink" Target="http://www.planalto.gov.br/ccivil_03/LEIS/L9615consol.htm" TargetMode="External"/><Relationship Id="rId20" Type="http://schemas.openxmlformats.org/officeDocument/2006/relationships/hyperlink" Target="http://www.planalto.gov.br/ccivil_03/_Ato2011-2014/2013/Lei/L12780.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lanalto.gov.br/ccivil_03/LEIS/L9615consol.htm" TargetMode="External"/><Relationship Id="rId24" Type="http://schemas.openxmlformats.org/officeDocument/2006/relationships/hyperlink" Target="http://www.planalto.gov.br/ccivil_03/_Ato2004-2006/2004/Lei/L10.973.htm" TargetMode="External"/><Relationship Id="rId5" Type="http://schemas.openxmlformats.org/officeDocument/2006/relationships/footnotes" Target="footnotes.xml"/><Relationship Id="rId15" Type="http://schemas.openxmlformats.org/officeDocument/2006/relationships/hyperlink" Target="http://www.planalto.gov.br/ccivil_03/LEIS/L9615consol.htm" TargetMode="External"/><Relationship Id="rId23" Type="http://schemas.openxmlformats.org/officeDocument/2006/relationships/hyperlink" Target="http://www.planalto.gov.br/ccivil_03/_Ato2011-2014/2013/Lei/L12780.htm" TargetMode="External"/><Relationship Id="rId28" Type="http://schemas.openxmlformats.org/officeDocument/2006/relationships/header" Target="header1.xml"/><Relationship Id="rId10" Type="http://schemas.openxmlformats.org/officeDocument/2006/relationships/hyperlink" Target="http://www.planalto.gov.br/ccivil_03/LEIS/L9615consol.htm" TargetMode="External"/><Relationship Id="rId19" Type="http://schemas.openxmlformats.org/officeDocument/2006/relationships/hyperlink" Target="http://www.planalto.gov.br/ccivil_03/_Ato2011-2014/2013/Lei/L12780.htm" TargetMode="External"/><Relationship Id="rId4" Type="http://schemas.openxmlformats.org/officeDocument/2006/relationships/webSettings" Target="webSettings.xml"/><Relationship Id="rId9" Type="http://schemas.openxmlformats.org/officeDocument/2006/relationships/hyperlink" Target="http://www.planalto.gov.br/ccivil_03/LEIS/L9615consol.htm" TargetMode="External"/><Relationship Id="rId14" Type="http://schemas.openxmlformats.org/officeDocument/2006/relationships/hyperlink" Target="http://www.planalto.gov.br/ccivil_03/LEIS/L9615consol.htm" TargetMode="External"/><Relationship Id="rId22" Type="http://schemas.openxmlformats.org/officeDocument/2006/relationships/hyperlink" Target="http://www.planalto.gov.br/ccivil_03/_Ato2011-2014/2013/Lei/L12780.htm" TargetMode="External"/><Relationship Id="rId27" Type="http://schemas.openxmlformats.org/officeDocument/2006/relationships/hyperlink" Target="http://www.planalto.gov.br/ccivil_03/LEIS/1989_1994/L8010.htm" TargetMode="External"/><Relationship Id="rId30"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A2213-D7D9-43D1-8931-CB8BDD275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Pages>
  <Words>2990</Words>
  <Characters>16149</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19101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chayashi</dc:creator>
  <cp:lastModifiedBy>Bruno Brey Vieira</cp:lastModifiedBy>
  <cp:revision>10</cp:revision>
  <dcterms:created xsi:type="dcterms:W3CDTF">2016-06-16T13:43:00Z</dcterms:created>
  <dcterms:modified xsi:type="dcterms:W3CDTF">2016-06-16T14:57:00Z</dcterms:modified>
</cp:coreProperties>
</file>