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EC1" w:rsidRPr="0074330B" w:rsidRDefault="00E31EC1" w:rsidP="00F069CA">
      <w:pPr>
        <w:pStyle w:val="02-TtuloPrincipal-CLG"/>
        <w:spacing w:after="1200"/>
      </w:pPr>
      <w:r w:rsidRPr="0074330B">
        <w:t xml:space="preserve">PARECER Nº        , DE </w:t>
      </w:r>
      <w:r w:rsidR="0022059E" w:rsidRPr="0074330B">
        <w:t>201</w:t>
      </w:r>
      <w:r w:rsidR="0022059E">
        <w:t>5</w:t>
      </w:r>
    </w:p>
    <w:p w:rsidR="00E31EC1" w:rsidRPr="000733D4" w:rsidRDefault="00E31EC1" w:rsidP="00C30C0B">
      <w:pPr>
        <w:pStyle w:val="03-Ementa-CLG"/>
      </w:pPr>
      <w:r w:rsidRPr="007930B9">
        <w:t xml:space="preserve">Da </w:t>
      </w:r>
      <w:r w:rsidR="007930B9" w:rsidRPr="007930B9">
        <w:t xml:space="preserve">COMISSÃO DE MEIO AMBIENTE, DEFESA DO </w:t>
      </w:r>
      <w:r w:rsidR="007930B9" w:rsidRPr="000733D4">
        <w:t xml:space="preserve">CONSUMIDOR E FISCALIZAÇÃO E CONTROLE </w:t>
      </w:r>
      <w:r w:rsidR="00F3418D" w:rsidRPr="000733D4">
        <w:t>(C</w:t>
      </w:r>
      <w:r w:rsidR="007930B9" w:rsidRPr="000733D4">
        <w:t>MA</w:t>
      </w:r>
      <w:r w:rsidR="00F3418D" w:rsidRPr="000733D4">
        <w:t>)</w:t>
      </w:r>
      <w:r w:rsidR="000C4130" w:rsidRPr="000733D4">
        <w:t>,</w:t>
      </w:r>
      <w:r w:rsidR="00C47E4B" w:rsidRPr="000733D4">
        <w:t xml:space="preserve"> </w:t>
      </w:r>
      <w:r w:rsidRPr="000733D4">
        <w:t xml:space="preserve">sobre </w:t>
      </w:r>
      <w:r w:rsidR="008A09DD">
        <w:t xml:space="preserve">o </w:t>
      </w:r>
      <w:r w:rsidR="000733D4" w:rsidRPr="000733D4">
        <w:t xml:space="preserve">Projeto de Lei da Câmara nº 9, de 2015 </w:t>
      </w:r>
      <w:r w:rsidR="008A09DD">
        <w:t xml:space="preserve">(Projeto de Lei nº 5.989, de 2009, na Casa de origem), do Deputado Nelson Meurer, </w:t>
      </w:r>
      <w:r w:rsidR="000733D4" w:rsidRPr="000733D4">
        <w:t xml:space="preserve">que </w:t>
      </w:r>
      <w:r w:rsidR="000733D4" w:rsidRPr="000733D4">
        <w:rPr>
          <w:i/>
        </w:rPr>
        <w:t>altera dispositivo da Lei nº 11.959, de 29 de junho de 2009, que dispõe sobre a Política Nacional de Desenvolvimento Sustentável da Aquicultura e da Pesca, para proibir a soltura, no ambiente natural, de organismos aquáticos geneticamente modificados</w:t>
      </w:r>
      <w:r w:rsidR="00FD3D4D" w:rsidRPr="000733D4">
        <w:rPr>
          <w:i/>
          <w:iCs/>
        </w:rPr>
        <w:t>.</w:t>
      </w:r>
    </w:p>
    <w:p w:rsidR="00E31EC1" w:rsidRPr="003640C9" w:rsidRDefault="00E31EC1" w:rsidP="00C30C0B">
      <w:pPr>
        <w:pStyle w:val="04-Relatoria-CLG"/>
        <w:rPr>
          <w:b/>
          <w:bCs/>
        </w:rPr>
      </w:pPr>
      <w:r w:rsidRPr="0074330B">
        <w:t>RELA</w:t>
      </w:r>
      <w:r w:rsidRPr="003640C9">
        <w:t xml:space="preserve">TOR: Senador </w:t>
      </w:r>
      <w:r w:rsidR="00D13C16" w:rsidRPr="003640C9">
        <w:rPr>
          <w:b/>
        </w:rPr>
        <w:t>BLAIRO MAGGI</w:t>
      </w:r>
    </w:p>
    <w:p w:rsidR="00E31EC1" w:rsidRPr="003640C9" w:rsidRDefault="00E31EC1" w:rsidP="001311DC">
      <w:pPr>
        <w:pStyle w:val="05-Subttulo-CLG"/>
        <w:spacing w:after="360"/>
      </w:pPr>
      <w:r w:rsidRPr="003640C9">
        <w:t>I – RELATÓRIO</w:t>
      </w:r>
    </w:p>
    <w:p w:rsidR="000733D4" w:rsidRPr="003640C9" w:rsidRDefault="00E31EC1" w:rsidP="002748A0">
      <w:pPr>
        <w:pStyle w:val="06-Pargrafodetexto-CLG"/>
      </w:pPr>
      <w:r w:rsidRPr="003640C9">
        <w:t xml:space="preserve">Submete-se ao exame da </w:t>
      </w:r>
      <w:r w:rsidR="007930B9" w:rsidRPr="003640C9">
        <w:t>Comissão de Meio Ambiente, Defesa do Consumidor e Fiscalização e Controle</w:t>
      </w:r>
      <w:r w:rsidR="00A70A96" w:rsidRPr="003640C9">
        <w:t xml:space="preserve"> </w:t>
      </w:r>
      <w:r w:rsidRPr="003640C9">
        <w:t>(C</w:t>
      </w:r>
      <w:r w:rsidR="007930B9" w:rsidRPr="003640C9">
        <w:t>MA</w:t>
      </w:r>
      <w:r w:rsidRPr="003640C9">
        <w:t>)</w:t>
      </w:r>
      <w:r w:rsidR="0035346D" w:rsidRPr="003640C9">
        <w:t xml:space="preserve"> </w:t>
      </w:r>
      <w:r w:rsidR="000733D4" w:rsidRPr="003640C9">
        <w:t xml:space="preserve">o Projeto de Lei da Câmara (PLC) nº 9, de 2015, que </w:t>
      </w:r>
      <w:r w:rsidR="000733D4" w:rsidRPr="003640C9">
        <w:rPr>
          <w:i/>
        </w:rPr>
        <w:t xml:space="preserve">altera dispositivo da Lei nº 11.959, de 29 de junho de 2009, que dispõe sobre a Política Nacional de Desenvolvimento Sustentável da Aquicultura e da Pesca, para proibir a soltura, no ambiente natural, de organismos </w:t>
      </w:r>
      <w:r w:rsidR="000733D4" w:rsidRPr="003640C9">
        <w:rPr>
          <w:i/>
        </w:rPr>
        <w:lastRenderedPageBreak/>
        <w:t>aquáticos geneticamente modificados</w:t>
      </w:r>
      <w:r w:rsidR="000733D4" w:rsidRPr="003640C9">
        <w:t>.</w:t>
      </w:r>
      <w:r w:rsidR="000733D4" w:rsidRPr="003640C9">
        <w:rPr>
          <w:i/>
        </w:rPr>
        <w:t xml:space="preserve"> </w:t>
      </w:r>
      <w:r w:rsidR="000733D4" w:rsidRPr="003640C9">
        <w:t>De autoria do Deputado Nelson Meurer, a proposição será analisada posteriormente pela Comissão de Agricultura e Reforma Agrária (CRA).</w:t>
      </w:r>
    </w:p>
    <w:p w:rsidR="001B602E" w:rsidRPr="003640C9" w:rsidRDefault="001B602E" w:rsidP="001B602E">
      <w:pPr>
        <w:pStyle w:val="06-Pargrafodetexto-CLG"/>
        <w:rPr>
          <w:bCs/>
          <w:iCs/>
          <w:spacing w:val="-2"/>
        </w:rPr>
      </w:pPr>
      <w:r w:rsidRPr="003640C9">
        <w:rPr>
          <w:bCs/>
          <w:iCs/>
          <w:spacing w:val="-2"/>
        </w:rPr>
        <w:t>O art. 1º do PLC nº 9, de 2015, informa que a proposição altera a redação do parágrafo único do art. 22 da Lei nº 11.959, de 2009, para especificar vedação à soltura de organismos aquáticos geneticamente modificados no ambiente natural e para ampliar a eficácia do dispositivo ao retirar a exigência de que os organismos estejam caracterizados em lei para que se observe a limitação à soltura.</w:t>
      </w:r>
    </w:p>
    <w:p w:rsidR="0041410E" w:rsidRDefault="001B602E" w:rsidP="0041410E">
      <w:pPr>
        <w:pStyle w:val="06-Pargrafodetexto-CLG"/>
        <w:rPr>
          <w:bCs/>
          <w:iCs/>
          <w:spacing w:val="-2"/>
        </w:rPr>
      </w:pPr>
      <w:r w:rsidRPr="003640C9">
        <w:rPr>
          <w:bCs/>
          <w:iCs/>
          <w:spacing w:val="-2"/>
        </w:rPr>
        <w:t xml:space="preserve">O art. 2º do projeto altera o parágrafo único do art. 22 da Lei nº 11.959, de 2009, para proibir a soltura, no ambiente natural, de organismos </w:t>
      </w:r>
      <w:r w:rsidRPr="007F10D3">
        <w:rPr>
          <w:bCs/>
          <w:i/>
          <w:iCs/>
          <w:spacing w:val="-2"/>
        </w:rPr>
        <w:t>aquáticos</w:t>
      </w:r>
      <w:r w:rsidRPr="003640C9">
        <w:rPr>
          <w:bCs/>
          <w:iCs/>
          <w:spacing w:val="-2"/>
        </w:rPr>
        <w:t xml:space="preserve"> geneticamente modificados. Cabe observar que a redação original do art. 22 da Lei nº 11.959, de 2009, determina a proibição da soltura, no ambiente natural, de organismos geneticamente modificados, </w:t>
      </w:r>
      <w:r w:rsidRPr="00706014">
        <w:rPr>
          <w:bCs/>
          <w:i/>
          <w:iCs/>
          <w:spacing w:val="-2"/>
        </w:rPr>
        <w:t>cuja caracterização esteja em conformidade com os termos da legislação específica</w:t>
      </w:r>
      <w:r w:rsidR="00DF69AE" w:rsidRPr="003640C9">
        <w:rPr>
          <w:bCs/>
          <w:iCs/>
          <w:spacing w:val="-2"/>
        </w:rPr>
        <w:t xml:space="preserve">. </w:t>
      </w:r>
    </w:p>
    <w:p w:rsidR="0041410E" w:rsidRPr="0041410E" w:rsidRDefault="00DF69AE" w:rsidP="0041410E">
      <w:pPr>
        <w:pStyle w:val="06-Pargrafodetexto-CLG"/>
        <w:rPr>
          <w:bCs/>
        </w:rPr>
      </w:pPr>
      <w:r w:rsidRPr="0041410E">
        <w:rPr>
          <w:bCs/>
          <w:iCs/>
          <w:spacing w:val="-2"/>
        </w:rPr>
        <w:t xml:space="preserve">A legislação específica no presente caso </w:t>
      </w:r>
      <w:r w:rsidR="001B602E" w:rsidRPr="0041410E">
        <w:rPr>
          <w:bCs/>
          <w:iCs/>
          <w:spacing w:val="-2"/>
        </w:rPr>
        <w:t xml:space="preserve">é a Lei nº 11.105, de 24 de março de 2005 (Lei de Biossegurança), </w:t>
      </w:r>
      <w:r w:rsidR="0041410E" w:rsidRPr="0041410E">
        <w:rPr>
          <w:bCs/>
        </w:rPr>
        <w:t xml:space="preserve">que </w:t>
      </w:r>
      <w:r w:rsidR="0041410E" w:rsidRPr="0041410E">
        <w:rPr>
          <w:bCs/>
          <w:i/>
        </w:rPr>
        <w:t>regulamenta os incisos II, IV e V do § 1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 xml:space="preserve"> do art. 225 da Constituição Federal, estabelece normas de segurança e mecanismos de fiscalização de atividades que envolvam organismos geneticamente </w:t>
      </w:r>
      <w:r w:rsidR="0041410E" w:rsidRPr="0041410E">
        <w:rPr>
          <w:bCs/>
          <w:i/>
        </w:rPr>
        <w:lastRenderedPageBreak/>
        <w:t>modificados – OGM e seus derivados, cria o Conselho Nacional de Biossegurança – CNBS, reestrutura a Comissão Técnica Nacional de Biossegurança – CTNBio, dispõe sobre a Política Nacional de Biossegurança – PNB, revoga a Lei n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> 8.974, de 5 de janeiro de 1995, e a Medida Provisória n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> 2.191-9, de 23 de agosto de 2001, e os arts.</w:t>
      </w:r>
      <w:r w:rsidR="000114E7">
        <w:rPr>
          <w:bCs/>
          <w:i/>
        </w:rPr>
        <w:t> </w:t>
      </w:r>
      <w:r w:rsidR="0041410E" w:rsidRPr="0041410E">
        <w:rPr>
          <w:bCs/>
          <w:i/>
        </w:rPr>
        <w:t>5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>, 6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>, 7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>, 8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>, 9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>, 10 e 16 da Lei n</w:t>
      </w:r>
      <w:r w:rsidR="0041410E" w:rsidRPr="0041410E">
        <w:rPr>
          <w:bCs/>
          <w:i/>
          <w:u w:val="single"/>
          <w:vertAlign w:val="superscript"/>
        </w:rPr>
        <w:t>o</w:t>
      </w:r>
      <w:r w:rsidR="0041410E" w:rsidRPr="0041410E">
        <w:rPr>
          <w:bCs/>
          <w:i/>
        </w:rPr>
        <w:t xml:space="preserve"> 10.814, de 15 de dezembro de 2003, e dá outras providências. </w:t>
      </w:r>
      <w:r w:rsidR="0041410E" w:rsidRPr="0041410E">
        <w:rPr>
          <w:bCs/>
        </w:rPr>
        <w:t>Essa lei conceitua o que são organismos geneticamente modificados (OGM), bem como disciplina as hipóteses de liberação desses organismos no meio ambiente – o que é vedado pela atual redação da Lei nº 11.959, de 2009, relativamente a organismos aquáticos.</w:t>
      </w:r>
    </w:p>
    <w:p w:rsidR="002748A0" w:rsidRPr="003640C9" w:rsidRDefault="002748A0" w:rsidP="002748A0">
      <w:pPr>
        <w:pStyle w:val="06-Pargrafodetexto-CLG"/>
        <w:rPr>
          <w:bCs/>
          <w:iCs/>
          <w:spacing w:val="-2"/>
        </w:rPr>
      </w:pPr>
      <w:r w:rsidRPr="003640C9">
        <w:rPr>
          <w:bCs/>
          <w:iCs/>
          <w:spacing w:val="-2"/>
        </w:rPr>
        <w:t xml:space="preserve">O art. </w:t>
      </w:r>
      <w:r w:rsidR="00BD66BA" w:rsidRPr="003640C9">
        <w:rPr>
          <w:bCs/>
          <w:iCs/>
          <w:spacing w:val="-2"/>
        </w:rPr>
        <w:t>3</w:t>
      </w:r>
      <w:r w:rsidRPr="003640C9">
        <w:rPr>
          <w:bCs/>
          <w:iCs/>
          <w:spacing w:val="-2"/>
        </w:rPr>
        <w:t xml:space="preserve">º estabelece que a lei </w:t>
      </w:r>
      <w:r w:rsidR="006B77A2" w:rsidRPr="003640C9">
        <w:rPr>
          <w:bCs/>
          <w:iCs/>
          <w:spacing w:val="-2"/>
        </w:rPr>
        <w:t>decorrente</w:t>
      </w:r>
      <w:r w:rsidRPr="003640C9">
        <w:rPr>
          <w:bCs/>
          <w:iCs/>
          <w:spacing w:val="-2"/>
        </w:rPr>
        <w:t xml:space="preserve"> entrará em vigor </w:t>
      </w:r>
      <w:r w:rsidR="00BD66BA" w:rsidRPr="003640C9">
        <w:rPr>
          <w:bCs/>
          <w:iCs/>
          <w:spacing w:val="-2"/>
        </w:rPr>
        <w:t>na data de</w:t>
      </w:r>
      <w:r w:rsidRPr="003640C9">
        <w:rPr>
          <w:bCs/>
          <w:iCs/>
          <w:spacing w:val="-2"/>
        </w:rPr>
        <w:t xml:space="preserve"> sua publicação.</w:t>
      </w:r>
    </w:p>
    <w:p w:rsidR="004576D1" w:rsidRDefault="00664BDB" w:rsidP="00AE3838">
      <w:pPr>
        <w:pStyle w:val="06-Pargrafodetexto-CLG"/>
        <w:rPr>
          <w:bCs/>
        </w:rPr>
      </w:pPr>
      <w:r w:rsidRPr="0092752B">
        <w:rPr>
          <w:bCs/>
        </w:rPr>
        <w:t>N</w:t>
      </w:r>
      <w:r w:rsidR="004576D1" w:rsidRPr="0092752B">
        <w:rPr>
          <w:bCs/>
        </w:rPr>
        <w:t>ão foram apresentadas emendas à matéria.</w:t>
      </w:r>
    </w:p>
    <w:p w:rsidR="00E31EC1" w:rsidRPr="0092752B" w:rsidRDefault="00E31EC1" w:rsidP="001311DC">
      <w:pPr>
        <w:pStyle w:val="05-Subttulo-CLG"/>
        <w:spacing w:after="360"/>
      </w:pPr>
      <w:r w:rsidRPr="0092752B">
        <w:t>II – ANÁLISE</w:t>
      </w:r>
    </w:p>
    <w:p w:rsidR="00473EDD" w:rsidRDefault="002B1B57" w:rsidP="00C30C0B">
      <w:pPr>
        <w:pStyle w:val="06-Pargrafodetexto-CLG"/>
      </w:pPr>
      <w:r w:rsidRPr="00470D0B">
        <w:t xml:space="preserve">Compete à </w:t>
      </w:r>
      <w:r w:rsidR="006F50E9" w:rsidRPr="00470D0B">
        <w:t>CMA</w:t>
      </w:r>
      <w:r w:rsidRPr="00470D0B">
        <w:t xml:space="preserve">, nos termos </w:t>
      </w:r>
      <w:r w:rsidR="002B7808" w:rsidRPr="00470D0B">
        <w:t xml:space="preserve">do </w:t>
      </w:r>
      <w:r w:rsidRPr="00470D0B">
        <w:t>art. 102-</w:t>
      </w:r>
      <w:r w:rsidR="006F50E9" w:rsidRPr="00470D0B">
        <w:t>A</w:t>
      </w:r>
      <w:r w:rsidRPr="00470D0B">
        <w:t xml:space="preserve">, </w:t>
      </w:r>
      <w:r w:rsidR="0064126B" w:rsidRPr="00470D0B">
        <w:t xml:space="preserve">inciso </w:t>
      </w:r>
      <w:r w:rsidR="006F50E9" w:rsidRPr="00470D0B">
        <w:t>I</w:t>
      </w:r>
      <w:r w:rsidRPr="00470D0B">
        <w:t xml:space="preserve">I, </w:t>
      </w:r>
      <w:r w:rsidR="006F50E9" w:rsidRPr="00470D0B">
        <w:t xml:space="preserve">alínea </w:t>
      </w:r>
      <w:r w:rsidR="006F50E9" w:rsidRPr="00470D0B">
        <w:rPr>
          <w:i/>
        </w:rPr>
        <w:t>a</w:t>
      </w:r>
      <w:r w:rsidR="006F50E9" w:rsidRPr="00470D0B">
        <w:t xml:space="preserve">, </w:t>
      </w:r>
      <w:r w:rsidRPr="00470D0B">
        <w:t xml:space="preserve">do Regimento Interno do Senado Federal, </w:t>
      </w:r>
      <w:r w:rsidR="004048E5" w:rsidRPr="00470D0B">
        <w:t>opinar sobre</w:t>
      </w:r>
      <w:r w:rsidRPr="00470D0B">
        <w:t xml:space="preserve"> matérias </w:t>
      </w:r>
      <w:r w:rsidR="004048E5" w:rsidRPr="00470D0B">
        <w:t xml:space="preserve">atinentes </w:t>
      </w:r>
      <w:r w:rsidR="006F50E9" w:rsidRPr="00470D0B">
        <w:t>à proteção do meio ambiente</w:t>
      </w:r>
      <w:r w:rsidR="00475095" w:rsidRPr="00470D0B">
        <w:t>.</w:t>
      </w:r>
    </w:p>
    <w:p w:rsidR="0041410E" w:rsidRPr="0041410E" w:rsidRDefault="0041410E" w:rsidP="0041410E">
      <w:pPr>
        <w:pStyle w:val="05-Pargrafodetexto-CLG"/>
        <w:rPr>
          <w:bCs/>
          <w:iCs/>
        </w:rPr>
      </w:pPr>
      <w:r w:rsidRPr="00470D0B">
        <w:rPr>
          <w:bCs/>
          <w:iCs/>
        </w:rPr>
        <w:lastRenderedPageBreak/>
        <w:t xml:space="preserve">Com relação ao mérito, a proposição </w:t>
      </w:r>
      <w:r w:rsidR="004361B5">
        <w:rPr>
          <w:bCs/>
          <w:iCs/>
        </w:rPr>
        <w:t xml:space="preserve">afirma ter como objetivo </w:t>
      </w:r>
      <w:r w:rsidRPr="00470D0B">
        <w:rPr>
          <w:bCs/>
          <w:iCs/>
        </w:rPr>
        <w:t xml:space="preserve">aumentar a segurança </w:t>
      </w:r>
      <w:r w:rsidR="001149AE">
        <w:rPr>
          <w:bCs/>
          <w:iCs/>
        </w:rPr>
        <w:t>do</w:t>
      </w:r>
      <w:r w:rsidRPr="00470D0B">
        <w:rPr>
          <w:bCs/>
          <w:iCs/>
        </w:rPr>
        <w:t xml:space="preserve"> meio </w:t>
      </w:r>
      <w:r w:rsidRPr="0041410E">
        <w:rPr>
          <w:bCs/>
          <w:iCs/>
        </w:rPr>
        <w:t xml:space="preserve">ambiente ao proibir totalmente a soltura de organismos aquáticos geneticamente modificados. </w:t>
      </w:r>
    </w:p>
    <w:p w:rsidR="0041410E" w:rsidRPr="0041410E" w:rsidRDefault="0041410E" w:rsidP="0041410E">
      <w:pPr>
        <w:pStyle w:val="06-Pargrafodetexto-CLG"/>
        <w:rPr>
          <w:bCs/>
        </w:rPr>
      </w:pPr>
      <w:r w:rsidRPr="0041410E">
        <w:rPr>
          <w:bCs/>
          <w:iCs/>
        </w:rPr>
        <w:t xml:space="preserve">Todavia, no presente caso, </w:t>
      </w:r>
      <w:r w:rsidRPr="0041410E">
        <w:rPr>
          <w:bCs/>
        </w:rPr>
        <w:t xml:space="preserve">a exclusão proposta no PLS não acarreta maior segurança ou rigor ambiental, uma vez que não modifica a situação atual de proibição de soltura de OGM aquáticos no meio ambiente. </w:t>
      </w:r>
      <w:r w:rsidR="000C1FDC">
        <w:rPr>
          <w:bCs/>
        </w:rPr>
        <w:t>Ainda</w:t>
      </w:r>
      <w:r w:rsidRPr="0041410E">
        <w:rPr>
          <w:bCs/>
        </w:rPr>
        <w:t xml:space="preserve"> que se retire do texto legal a referência à legislação específica, resta a necessidade técnica e jurídica de se caracterizar o que sejam OGM, o que é feito na Lei nº 11.105, de 2005. De fato, sem a definição legal, não h</w:t>
      </w:r>
      <w:r w:rsidR="008A09DD">
        <w:rPr>
          <w:bCs/>
        </w:rPr>
        <w:t>averia</w:t>
      </w:r>
      <w:r w:rsidRPr="0041410E">
        <w:rPr>
          <w:bCs/>
        </w:rPr>
        <w:t xml:space="preserve"> como saber se determinada espécie é OGM ou não, o que geraria insegurança </w:t>
      </w:r>
      <w:r w:rsidR="00165EA5">
        <w:rPr>
          <w:bCs/>
        </w:rPr>
        <w:t>jurídica</w:t>
      </w:r>
      <w:r w:rsidRPr="0041410E">
        <w:rPr>
          <w:bCs/>
        </w:rPr>
        <w:t>.</w:t>
      </w:r>
    </w:p>
    <w:p w:rsidR="0041410E" w:rsidRPr="0041410E" w:rsidRDefault="0041410E" w:rsidP="0041410E">
      <w:pPr>
        <w:pStyle w:val="06-Pargrafodetexto-CLG"/>
        <w:rPr>
          <w:bCs/>
        </w:rPr>
      </w:pPr>
      <w:r w:rsidRPr="0041410E">
        <w:rPr>
          <w:bCs/>
        </w:rPr>
        <w:t>Dessa forma, considerando:</w:t>
      </w:r>
    </w:p>
    <w:p w:rsidR="0041410E" w:rsidRPr="0041410E" w:rsidRDefault="0041410E" w:rsidP="0041410E">
      <w:pPr>
        <w:pStyle w:val="06-Pargrafodetexto-CLG"/>
        <w:numPr>
          <w:ilvl w:val="0"/>
          <w:numId w:val="12"/>
        </w:numPr>
        <w:rPr>
          <w:bCs/>
        </w:rPr>
      </w:pPr>
      <w:r w:rsidRPr="0041410E">
        <w:rPr>
          <w:bCs/>
        </w:rPr>
        <w:t xml:space="preserve">a inocuidade da proposição, por não aumentar o rigor da proibição de soltura no ambiente natural de OGM aquáticos; </w:t>
      </w:r>
    </w:p>
    <w:p w:rsidR="0041410E" w:rsidRPr="0041410E" w:rsidRDefault="0041410E" w:rsidP="0041410E">
      <w:pPr>
        <w:pStyle w:val="06-Pargrafodetexto-CLG"/>
        <w:numPr>
          <w:ilvl w:val="0"/>
          <w:numId w:val="12"/>
        </w:numPr>
        <w:rPr>
          <w:bCs/>
        </w:rPr>
      </w:pPr>
      <w:r w:rsidRPr="0041410E">
        <w:rPr>
          <w:bCs/>
        </w:rPr>
        <w:t xml:space="preserve">o fato de a definição do que sejam OGM </w:t>
      </w:r>
      <w:r w:rsidR="008A09DD">
        <w:rPr>
          <w:bCs/>
        </w:rPr>
        <w:t>já constar de lei vigente no ordenamento jurídico</w:t>
      </w:r>
      <w:r w:rsidRPr="0041410E">
        <w:rPr>
          <w:bCs/>
        </w:rPr>
        <w:t xml:space="preserve"> (Lei nº 11.105, de 2005); e </w:t>
      </w:r>
    </w:p>
    <w:p w:rsidR="0041410E" w:rsidRPr="0041410E" w:rsidRDefault="0041410E" w:rsidP="0041410E">
      <w:pPr>
        <w:pStyle w:val="06-Pargrafodetexto-CLG"/>
        <w:numPr>
          <w:ilvl w:val="0"/>
          <w:numId w:val="12"/>
        </w:numPr>
        <w:rPr>
          <w:bCs/>
        </w:rPr>
      </w:pPr>
      <w:r w:rsidRPr="0041410E">
        <w:rPr>
          <w:bCs/>
        </w:rPr>
        <w:lastRenderedPageBreak/>
        <w:t xml:space="preserve">a segurança </w:t>
      </w:r>
      <w:r w:rsidR="00165EA5">
        <w:rPr>
          <w:bCs/>
        </w:rPr>
        <w:t>jurídica</w:t>
      </w:r>
      <w:r w:rsidRPr="0041410E">
        <w:rPr>
          <w:bCs/>
        </w:rPr>
        <w:t xml:space="preserve"> dessa referência no texto da Lei nº 11.959, de 2009,</w:t>
      </w:r>
    </w:p>
    <w:p w:rsidR="00470D0B" w:rsidRPr="0041410E" w:rsidRDefault="0041410E" w:rsidP="0041410E">
      <w:pPr>
        <w:pStyle w:val="06-Pargrafodetexto-CLG"/>
        <w:rPr>
          <w:bCs/>
          <w:iCs/>
        </w:rPr>
      </w:pPr>
      <w:r w:rsidRPr="0041410E">
        <w:rPr>
          <w:bCs/>
        </w:rPr>
        <w:t>entendemos que o PLC nº 9, de 2015, não deve ser acolhido por essa Casa</w:t>
      </w:r>
      <w:r w:rsidR="00470D0B" w:rsidRPr="0041410E">
        <w:rPr>
          <w:bCs/>
          <w:iCs/>
        </w:rPr>
        <w:t>.</w:t>
      </w:r>
    </w:p>
    <w:p w:rsidR="00E31EC1" w:rsidRPr="00470D0B" w:rsidRDefault="00E31EC1" w:rsidP="001311DC">
      <w:pPr>
        <w:pStyle w:val="05-Subttulo-CLG"/>
        <w:spacing w:after="360"/>
      </w:pPr>
      <w:r w:rsidRPr="00470D0B">
        <w:t>III – VOTO</w:t>
      </w:r>
    </w:p>
    <w:p w:rsidR="00D442CD" w:rsidRPr="000C09C7" w:rsidRDefault="00507B7E" w:rsidP="00B11BA0">
      <w:pPr>
        <w:pStyle w:val="06-Pargrafodetexto-CLG"/>
        <w:rPr>
          <w:iCs/>
        </w:rPr>
      </w:pPr>
      <w:r w:rsidRPr="000C09C7">
        <w:t>Diante do</w:t>
      </w:r>
      <w:r w:rsidR="00E31EC1" w:rsidRPr="000C09C7">
        <w:t xml:space="preserve"> exposto, votamos pela </w:t>
      </w:r>
      <w:r w:rsidR="00D13C16" w:rsidRPr="000C09C7">
        <w:rPr>
          <w:b/>
          <w:bCs/>
        </w:rPr>
        <w:t>rejeição</w:t>
      </w:r>
      <w:r w:rsidR="00D53E73" w:rsidRPr="000C09C7">
        <w:rPr>
          <w:bCs/>
        </w:rPr>
        <w:t xml:space="preserve"> </w:t>
      </w:r>
      <w:r w:rsidR="00E31EC1" w:rsidRPr="000C09C7">
        <w:t>d</w:t>
      </w:r>
      <w:r w:rsidR="000C09C7" w:rsidRPr="000C09C7">
        <w:t>o</w:t>
      </w:r>
      <w:r w:rsidR="00E926C5" w:rsidRPr="000C09C7">
        <w:t xml:space="preserve"> </w:t>
      </w:r>
      <w:r w:rsidR="000C09C7" w:rsidRPr="000C09C7">
        <w:t>P</w:t>
      </w:r>
      <w:r w:rsidR="004F50F4">
        <w:t xml:space="preserve">LC </w:t>
      </w:r>
      <w:r w:rsidR="000C09C7" w:rsidRPr="000C09C7">
        <w:t>nº 9, de 2015</w:t>
      </w:r>
      <w:r w:rsidR="00172A13" w:rsidRPr="000C09C7">
        <w:rPr>
          <w:iCs/>
        </w:rPr>
        <w:t>.</w:t>
      </w:r>
    </w:p>
    <w:p w:rsidR="002559A0" w:rsidRPr="008A09DD" w:rsidRDefault="00E31EC1" w:rsidP="008A09DD">
      <w:pPr>
        <w:pStyle w:val="10-Local-CLG"/>
      </w:pPr>
      <w:r w:rsidRPr="008A09DD">
        <w:t>Sala da Comissão,</w:t>
      </w:r>
      <w:r w:rsidR="00933979">
        <w:t xml:space="preserve"> em</w:t>
      </w:r>
      <w:r w:rsidR="002559A0" w:rsidRPr="008A09DD">
        <w:t xml:space="preserve"> </w:t>
      </w:r>
      <w:r w:rsidR="00933979">
        <w:t>06 de outubro d</w:t>
      </w:r>
      <w:bookmarkStart w:id="0" w:name="_GoBack"/>
      <w:bookmarkEnd w:id="0"/>
      <w:r w:rsidR="00933979">
        <w:t>e 2015</w:t>
      </w:r>
    </w:p>
    <w:p w:rsidR="00E31EC1" w:rsidRPr="00A657F8" w:rsidRDefault="00933979" w:rsidP="00933979">
      <w:pPr>
        <w:pStyle w:val="11-Assinaturas-CLG"/>
        <w:spacing w:before="360" w:after="360"/>
        <w:ind w:left="4820"/>
      </w:pPr>
      <w:r>
        <w:t>Senador Otto Alencar</w:t>
      </w:r>
      <w:r w:rsidR="00E31EC1" w:rsidRPr="00A657F8">
        <w:t>, Presidente</w:t>
      </w:r>
    </w:p>
    <w:p w:rsidR="00E31EC1" w:rsidRPr="00422A05" w:rsidRDefault="00933979" w:rsidP="00933979">
      <w:pPr>
        <w:pStyle w:val="11-Assinaturas-CLG"/>
        <w:spacing w:before="360" w:after="360"/>
        <w:ind w:left="4820"/>
      </w:pPr>
      <w:r>
        <w:t>Senador Blairo Maggi</w:t>
      </w:r>
      <w:r w:rsidR="00E31EC1" w:rsidRPr="00A657F8">
        <w:t>,</w:t>
      </w:r>
      <w:r w:rsidR="00E31EC1" w:rsidRPr="0074330B">
        <w:t xml:space="preserve"> Relator</w:t>
      </w:r>
    </w:p>
    <w:sectPr w:rsidR="00E31EC1" w:rsidRPr="00422A05" w:rsidSect="0064126B">
      <w:headerReference w:type="even" r:id="rId8"/>
      <w:headerReference w:type="default" r:id="rId9"/>
      <w:footerReference w:type="default" r:id="rId10"/>
      <w:pgSz w:w="11907" w:h="16840" w:code="9"/>
      <w:pgMar w:top="1418" w:right="1418" w:bottom="1418" w:left="1701" w:header="709" w:footer="709" w:gutter="0"/>
      <w:paperSrc w:first="4" w:other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6D7" w:rsidRDefault="001906D7">
      <w:r>
        <w:separator/>
      </w:r>
    </w:p>
  </w:endnote>
  <w:endnote w:type="continuationSeparator" w:id="0">
    <w:p w:rsidR="001906D7" w:rsidRDefault="00190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541" w:rsidRPr="009D067C" w:rsidRDefault="008E5541">
    <w:pPr>
      <w:pStyle w:val="Rodap"/>
      <w:rPr>
        <w:i/>
        <w:sz w:val="18"/>
        <w:szCs w:val="18"/>
      </w:rPr>
    </w:pPr>
    <w:r w:rsidRPr="009D067C">
      <w:rPr>
        <w:i/>
        <w:sz w:val="18"/>
        <w:szCs w:val="18"/>
      </w:rPr>
      <w:t>jo</w:t>
    </w:r>
    <w:r w:rsidRPr="009D067C">
      <w:rPr>
        <w:i/>
        <w:color w:val="000000"/>
        <w:sz w:val="18"/>
        <w:szCs w:val="18"/>
      </w:rPr>
      <w:t>20</w:t>
    </w:r>
    <w:r>
      <w:rPr>
        <w:i/>
        <w:color w:val="000000"/>
        <w:sz w:val="18"/>
        <w:szCs w:val="18"/>
      </w:rPr>
      <w:t>1</w:t>
    </w:r>
    <w:r w:rsidR="00783C76">
      <w:rPr>
        <w:i/>
        <w:color w:val="000000"/>
        <w:sz w:val="18"/>
        <w:szCs w:val="18"/>
      </w:rPr>
      <w:t>5</w:t>
    </w:r>
    <w:r w:rsidRPr="009D067C">
      <w:rPr>
        <w:i/>
        <w:color w:val="000000"/>
        <w:sz w:val="18"/>
        <w:szCs w:val="18"/>
      </w:rPr>
      <w:t>-</w:t>
    </w:r>
    <w:r w:rsidR="00511A71">
      <w:rPr>
        <w:i/>
        <w:color w:val="000000"/>
        <w:sz w:val="18"/>
        <w:szCs w:val="18"/>
      </w:rPr>
      <w:t>10194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6D7" w:rsidRDefault="001906D7">
      <w:r>
        <w:separator/>
      </w:r>
    </w:p>
  </w:footnote>
  <w:footnote w:type="continuationSeparator" w:id="0">
    <w:p w:rsidR="001906D7" w:rsidRDefault="001906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541" w:rsidRDefault="008E554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8E5541" w:rsidRDefault="008E5541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541" w:rsidRDefault="008E554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418E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E5541" w:rsidRDefault="008E5541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9BE9B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EC2BF0"/>
    <w:multiLevelType w:val="hybridMultilevel"/>
    <w:tmpl w:val="849A9232"/>
    <w:lvl w:ilvl="0" w:tplc="4AA4E8F2">
      <w:start w:val="1"/>
      <w:numFmt w:val="bullet"/>
      <w:lvlText w:val=""/>
      <w:lvlJc w:val="left"/>
      <w:pPr>
        <w:tabs>
          <w:tab w:val="num" w:pos="2836"/>
        </w:tabs>
        <w:ind w:left="2836" w:hanging="284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D24A6A"/>
    <w:multiLevelType w:val="hybridMultilevel"/>
    <w:tmpl w:val="EEF0F33E"/>
    <w:lvl w:ilvl="0" w:tplc="563E090A">
      <w:numFmt w:val="bullet"/>
      <w:lvlText w:val="–"/>
      <w:lvlJc w:val="left"/>
      <w:pPr>
        <w:tabs>
          <w:tab w:val="num" w:pos="3315"/>
        </w:tabs>
        <w:ind w:left="33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955"/>
        </w:tabs>
        <w:ind w:left="295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675"/>
        </w:tabs>
        <w:ind w:left="36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95"/>
        </w:tabs>
        <w:ind w:left="43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115"/>
        </w:tabs>
        <w:ind w:left="51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835"/>
        </w:tabs>
        <w:ind w:left="58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555"/>
        </w:tabs>
        <w:ind w:left="65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275"/>
        </w:tabs>
        <w:ind w:left="72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95"/>
        </w:tabs>
        <w:ind w:left="7995" w:hanging="360"/>
      </w:pPr>
      <w:rPr>
        <w:rFonts w:ascii="Wingdings" w:hAnsi="Wingdings" w:hint="default"/>
      </w:rPr>
    </w:lvl>
  </w:abstractNum>
  <w:abstractNum w:abstractNumId="3" w15:restartNumberingAfterBreak="0">
    <w:nsid w:val="150F027A"/>
    <w:multiLevelType w:val="multilevel"/>
    <w:tmpl w:val="66FC4C7C"/>
    <w:lvl w:ilvl="0">
      <w:start w:val="1"/>
      <w:numFmt w:val="bullet"/>
      <w:lvlText w:val=""/>
      <w:lvlJc w:val="left"/>
      <w:pPr>
        <w:tabs>
          <w:tab w:val="num" w:pos="2836"/>
        </w:tabs>
        <w:ind w:left="2836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num" w:pos="1775"/>
        </w:tabs>
        <w:ind w:left="1775" w:hanging="35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7717B61"/>
    <w:multiLevelType w:val="hybridMultilevel"/>
    <w:tmpl w:val="2CA2D004"/>
    <w:lvl w:ilvl="0" w:tplc="563E090A"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0A166AE"/>
    <w:multiLevelType w:val="multilevel"/>
    <w:tmpl w:val="849A9232"/>
    <w:lvl w:ilvl="0">
      <w:start w:val="1"/>
      <w:numFmt w:val="bullet"/>
      <w:lvlText w:val=""/>
      <w:lvlJc w:val="left"/>
      <w:pPr>
        <w:tabs>
          <w:tab w:val="num" w:pos="2836"/>
        </w:tabs>
        <w:ind w:left="2836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BDC14B6"/>
    <w:multiLevelType w:val="hybridMultilevel"/>
    <w:tmpl w:val="6734BEBE"/>
    <w:lvl w:ilvl="0" w:tplc="4AA4E8F2">
      <w:start w:val="1"/>
      <w:numFmt w:val="bullet"/>
      <w:lvlText w:val=""/>
      <w:lvlJc w:val="left"/>
      <w:pPr>
        <w:tabs>
          <w:tab w:val="num" w:pos="2836"/>
        </w:tabs>
        <w:ind w:left="2836" w:hanging="284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588ED552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A670FD7"/>
    <w:multiLevelType w:val="hybridMultilevel"/>
    <w:tmpl w:val="DC040CAA"/>
    <w:lvl w:ilvl="0" w:tplc="0416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ABF3CBD"/>
    <w:multiLevelType w:val="hybridMultilevel"/>
    <w:tmpl w:val="B15C967E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6DE41BEB"/>
    <w:multiLevelType w:val="hybridMultilevel"/>
    <w:tmpl w:val="66FC4C7C"/>
    <w:lvl w:ilvl="0" w:tplc="4AA4E8F2">
      <w:start w:val="1"/>
      <w:numFmt w:val="bullet"/>
      <w:lvlText w:val=""/>
      <w:lvlJc w:val="left"/>
      <w:pPr>
        <w:tabs>
          <w:tab w:val="num" w:pos="2836"/>
        </w:tabs>
        <w:ind w:left="2836" w:hanging="284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6778BF94">
      <w:start w:val="1"/>
      <w:numFmt w:val="bullet"/>
      <w:lvlText w:val=""/>
      <w:lvlJc w:val="left"/>
      <w:pPr>
        <w:tabs>
          <w:tab w:val="num" w:pos="1775"/>
        </w:tabs>
        <w:ind w:left="1775" w:hanging="357"/>
      </w:pPr>
      <w:rPr>
        <w:rFonts w:ascii="Symbol" w:hAnsi="Symbol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81D44DD"/>
    <w:multiLevelType w:val="hybridMultilevel"/>
    <w:tmpl w:val="2A0C78E4"/>
    <w:lvl w:ilvl="0" w:tplc="563E090A">
      <w:numFmt w:val="bullet"/>
      <w:lvlText w:val="–"/>
      <w:lvlJc w:val="left"/>
      <w:pPr>
        <w:tabs>
          <w:tab w:val="num" w:pos="3315"/>
        </w:tabs>
        <w:ind w:left="33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A65097"/>
    <w:multiLevelType w:val="hybridMultilevel"/>
    <w:tmpl w:val="11F656F8"/>
    <w:lvl w:ilvl="0" w:tplc="C95EADDA">
      <w:start w:val="1"/>
      <w:numFmt w:val="lowerRoman"/>
      <w:lvlText w:val="(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3"/>
  </w:num>
  <w:num w:numId="9">
    <w:abstractNumId w:val="6"/>
  </w:num>
  <w:num w:numId="10">
    <w:abstractNumId w:val="8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D42"/>
    <w:rsid w:val="00002104"/>
    <w:rsid w:val="00002222"/>
    <w:rsid w:val="00002DB7"/>
    <w:rsid w:val="00002FB1"/>
    <w:rsid w:val="000038D7"/>
    <w:rsid w:val="00007E91"/>
    <w:rsid w:val="000114E7"/>
    <w:rsid w:val="00014920"/>
    <w:rsid w:val="00014A6A"/>
    <w:rsid w:val="0002074E"/>
    <w:rsid w:val="00020C6D"/>
    <w:rsid w:val="00032447"/>
    <w:rsid w:val="000338E1"/>
    <w:rsid w:val="00034401"/>
    <w:rsid w:val="00040260"/>
    <w:rsid w:val="00052AC5"/>
    <w:rsid w:val="00055639"/>
    <w:rsid w:val="00057072"/>
    <w:rsid w:val="00060618"/>
    <w:rsid w:val="00061D76"/>
    <w:rsid w:val="00063DC4"/>
    <w:rsid w:val="00065429"/>
    <w:rsid w:val="00071BF3"/>
    <w:rsid w:val="00072DCC"/>
    <w:rsid w:val="000733D4"/>
    <w:rsid w:val="0007466E"/>
    <w:rsid w:val="00080132"/>
    <w:rsid w:val="00081A30"/>
    <w:rsid w:val="00081FDF"/>
    <w:rsid w:val="00084715"/>
    <w:rsid w:val="00085033"/>
    <w:rsid w:val="00087697"/>
    <w:rsid w:val="00094E36"/>
    <w:rsid w:val="00096175"/>
    <w:rsid w:val="000A13FA"/>
    <w:rsid w:val="000A4428"/>
    <w:rsid w:val="000B1CAE"/>
    <w:rsid w:val="000B1E05"/>
    <w:rsid w:val="000B4400"/>
    <w:rsid w:val="000B520E"/>
    <w:rsid w:val="000B7024"/>
    <w:rsid w:val="000C09C7"/>
    <w:rsid w:val="000C1F11"/>
    <w:rsid w:val="000C1FDC"/>
    <w:rsid w:val="000C4130"/>
    <w:rsid w:val="000C7DEC"/>
    <w:rsid w:val="000D03DC"/>
    <w:rsid w:val="000D0C0F"/>
    <w:rsid w:val="000D17B1"/>
    <w:rsid w:val="000D48BE"/>
    <w:rsid w:val="000D4AFC"/>
    <w:rsid w:val="000E0C22"/>
    <w:rsid w:val="000E1222"/>
    <w:rsid w:val="000E155A"/>
    <w:rsid w:val="000E18A0"/>
    <w:rsid w:val="000E32B4"/>
    <w:rsid w:val="000E69AA"/>
    <w:rsid w:val="000F1E95"/>
    <w:rsid w:val="000F262D"/>
    <w:rsid w:val="000F5ABA"/>
    <w:rsid w:val="000F6209"/>
    <w:rsid w:val="00100455"/>
    <w:rsid w:val="00100D57"/>
    <w:rsid w:val="00104362"/>
    <w:rsid w:val="001045D5"/>
    <w:rsid w:val="001054FF"/>
    <w:rsid w:val="00106935"/>
    <w:rsid w:val="001149AE"/>
    <w:rsid w:val="00115351"/>
    <w:rsid w:val="0011757A"/>
    <w:rsid w:val="00120C16"/>
    <w:rsid w:val="00123526"/>
    <w:rsid w:val="001252E7"/>
    <w:rsid w:val="00127403"/>
    <w:rsid w:val="001310D4"/>
    <w:rsid w:val="001311DC"/>
    <w:rsid w:val="001316B5"/>
    <w:rsid w:val="001378CA"/>
    <w:rsid w:val="001417B4"/>
    <w:rsid w:val="00141BD0"/>
    <w:rsid w:val="00155975"/>
    <w:rsid w:val="001617CA"/>
    <w:rsid w:val="00163311"/>
    <w:rsid w:val="001635DF"/>
    <w:rsid w:val="00163645"/>
    <w:rsid w:val="00165A62"/>
    <w:rsid w:val="00165EA5"/>
    <w:rsid w:val="00167EFF"/>
    <w:rsid w:val="00170285"/>
    <w:rsid w:val="0017276B"/>
    <w:rsid w:val="00172973"/>
    <w:rsid w:val="00172989"/>
    <w:rsid w:val="00172A13"/>
    <w:rsid w:val="00180210"/>
    <w:rsid w:val="001822D9"/>
    <w:rsid w:val="00182FFC"/>
    <w:rsid w:val="001865A0"/>
    <w:rsid w:val="001906D7"/>
    <w:rsid w:val="001912B9"/>
    <w:rsid w:val="00192CA0"/>
    <w:rsid w:val="00195E50"/>
    <w:rsid w:val="00196618"/>
    <w:rsid w:val="00196806"/>
    <w:rsid w:val="00196A24"/>
    <w:rsid w:val="001A061A"/>
    <w:rsid w:val="001A3030"/>
    <w:rsid w:val="001A434A"/>
    <w:rsid w:val="001A5CFC"/>
    <w:rsid w:val="001A719F"/>
    <w:rsid w:val="001A72C3"/>
    <w:rsid w:val="001B0DF2"/>
    <w:rsid w:val="001B23AE"/>
    <w:rsid w:val="001B602E"/>
    <w:rsid w:val="001B72D3"/>
    <w:rsid w:val="001B7966"/>
    <w:rsid w:val="001C1094"/>
    <w:rsid w:val="001C2465"/>
    <w:rsid w:val="001C50CD"/>
    <w:rsid w:val="001C5A56"/>
    <w:rsid w:val="001C6B46"/>
    <w:rsid w:val="001D2260"/>
    <w:rsid w:val="001D6DB6"/>
    <w:rsid w:val="001E408E"/>
    <w:rsid w:val="001F0474"/>
    <w:rsid w:val="001F097C"/>
    <w:rsid w:val="001F61F8"/>
    <w:rsid w:val="002004B0"/>
    <w:rsid w:val="00200774"/>
    <w:rsid w:val="002101F8"/>
    <w:rsid w:val="00210329"/>
    <w:rsid w:val="00210A36"/>
    <w:rsid w:val="002117B9"/>
    <w:rsid w:val="00212EBD"/>
    <w:rsid w:val="0021692E"/>
    <w:rsid w:val="0022059E"/>
    <w:rsid w:val="002214D3"/>
    <w:rsid w:val="00221FD6"/>
    <w:rsid w:val="002239B1"/>
    <w:rsid w:val="00224A04"/>
    <w:rsid w:val="00226438"/>
    <w:rsid w:val="00230D78"/>
    <w:rsid w:val="00231E37"/>
    <w:rsid w:val="002338AE"/>
    <w:rsid w:val="0023617C"/>
    <w:rsid w:val="0023663A"/>
    <w:rsid w:val="00237448"/>
    <w:rsid w:val="0023776D"/>
    <w:rsid w:val="00240D7C"/>
    <w:rsid w:val="00243FC8"/>
    <w:rsid w:val="002458E2"/>
    <w:rsid w:val="00245A82"/>
    <w:rsid w:val="002477EC"/>
    <w:rsid w:val="002531A3"/>
    <w:rsid w:val="002531EC"/>
    <w:rsid w:val="002533BC"/>
    <w:rsid w:val="002534E2"/>
    <w:rsid w:val="0025380F"/>
    <w:rsid w:val="00253D2F"/>
    <w:rsid w:val="002543BE"/>
    <w:rsid w:val="0025471A"/>
    <w:rsid w:val="002559A0"/>
    <w:rsid w:val="00256053"/>
    <w:rsid w:val="00257C8D"/>
    <w:rsid w:val="0026528D"/>
    <w:rsid w:val="00265503"/>
    <w:rsid w:val="002748A0"/>
    <w:rsid w:val="002814FC"/>
    <w:rsid w:val="00283C8C"/>
    <w:rsid w:val="00291171"/>
    <w:rsid w:val="0029141A"/>
    <w:rsid w:val="00297D19"/>
    <w:rsid w:val="002A0D6D"/>
    <w:rsid w:val="002A2FC2"/>
    <w:rsid w:val="002A4E78"/>
    <w:rsid w:val="002B1727"/>
    <w:rsid w:val="002B1A58"/>
    <w:rsid w:val="002B1B57"/>
    <w:rsid w:val="002B5C6D"/>
    <w:rsid w:val="002B601C"/>
    <w:rsid w:val="002B7808"/>
    <w:rsid w:val="002C4EE7"/>
    <w:rsid w:val="002C5365"/>
    <w:rsid w:val="002C60B5"/>
    <w:rsid w:val="002C7144"/>
    <w:rsid w:val="002D0B8B"/>
    <w:rsid w:val="002D118D"/>
    <w:rsid w:val="002D4921"/>
    <w:rsid w:val="002E0854"/>
    <w:rsid w:val="002E375F"/>
    <w:rsid w:val="002E4995"/>
    <w:rsid w:val="002E4D38"/>
    <w:rsid w:val="002F4416"/>
    <w:rsid w:val="002F64C1"/>
    <w:rsid w:val="002F678C"/>
    <w:rsid w:val="003001D6"/>
    <w:rsid w:val="00301AAC"/>
    <w:rsid w:val="00303CC2"/>
    <w:rsid w:val="0030758D"/>
    <w:rsid w:val="0031084C"/>
    <w:rsid w:val="00311441"/>
    <w:rsid w:val="00314EC3"/>
    <w:rsid w:val="003150CD"/>
    <w:rsid w:val="003152A4"/>
    <w:rsid w:val="0031666C"/>
    <w:rsid w:val="00325220"/>
    <w:rsid w:val="00331EDB"/>
    <w:rsid w:val="00342FC0"/>
    <w:rsid w:val="00343747"/>
    <w:rsid w:val="00344394"/>
    <w:rsid w:val="003463DE"/>
    <w:rsid w:val="00351AE7"/>
    <w:rsid w:val="0035346D"/>
    <w:rsid w:val="00355977"/>
    <w:rsid w:val="00357291"/>
    <w:rsid w:val="003600C7"/>
    <w:rsid w:val="00363DBB"/>
    <w:rsid w:val="003640C9"/>
    <w:rsid w:val="00364282"/>
    <w:rsid w:val="00366D97"/>
    <w:rsid w:val="00374829"/>
    <w:rsid w:val="003778CD"/>
    <w:rsid w:val="00382BDB"/>
    <w:rsid w:val="00390887"/>
    <w:rsid w:val="00390DCC"/>
    <w:rsid w:val="00391E1E"/>
    <w:rsid w:val="00392C95"/>
    <w:rsid w:val="0039328F"/>
    <w:rsid w:val="0039375E"/>
    <w:rsid w:val="00393AB3"/>
    <w:rsid w:val="00395D85"/>
    <w:rsid w:val="00397B56"/>
    <w:rsid w:val="00397C37"/>
    <w:rsid w:val="003A1492"/>
    <w:rsid w:val="003A2ADD"/>
    <w:rsid w:val="003A308E"/>
    <w:rsid w:val="003A5D58"/>
    <w:rsid w:val="003B058E"/>
    <w:rsid w:val="003B4420"/>
    <w:rsid w:val="003C0082"/>
    <w:rsid w:val="003C03B6"/>
    <w:rsid w:val="003C071D"/>
    <w:rsid w:val="003C21D7"/>
    <w:rsid w:val="003C2449"/>
    <w:rsid w:val="003C3DAE"/>
    <w:rsid w:val="003C4B23"/>
    <w:rsid w:val="003C4F57"/>
    <w:rsid w:val="003C6937"/>
    <w:rsid w:val="003D0FB9"/>
    <w:rsid w:val="003D2FED"/>
    <w:rsid w:val="003D36EA"/>
    <w:rsid w:val="003D6135"/>
    <w:rsid w:val="003D6785"/>
    <w:rsid w:val="003D7212"/>
    <w:rsid w:val="003E10AA"/>
    <w:rsid w:val="003E1C2C"/>
    <w:rsid w:val="003E2FC5"/>
    <w:rsid w:val="003E37E4"/>
    <w:rsid w:val="003E6359"/>
    <w:rsid w:val="003E6FAE"/>
    <w:rsid w:val="003F0B9A"/>
    <w:rsid w:val="003F0CA3"/>
    <w:rsid w:val="003F27B6"/>
    <w:rsid w:val="004005DD"/>
    <w:rsid w:val="004037DF"/>
    <w:rsid w:val="004048E5"/>
    <w:rsid w:val="004056F1"/>
    <w:rsid w:val="004057AE"/>
    <w:rsid w:val="00406F1A"/>
    <w:rsid w:val="00407918"/>
    <w:rsid w:val="00411196"/>
    <w:rsid w:val="004111FC"/>
    <w:rsid w:val="00411282"/>
    <w:rsid w:val="0041355D"/>
    <w:rsid w:val="0041410E"/>
    <w:rsid w:val="004145E6"/>
    <w:rsid w:val="00414CFC"/>
    <w:rsid w:val="004152A5"/>
    <w:rsid w:val="00415BCB"/>
    <w:rsid w:val="0041769D"/>
    <w:rsid w:val="00421DDB"/>
    <w:rsid w:val="004221B6"/>
    <w:rsid w:val="00422A05"/>
    <w:rsid w:val="004258D3"/>
    <w:rsid w:val="004260FD"/>
    <w:rsid w:val="00427D5A"/>
    <w:rsid w:val="004311CB"/>
    <w:rsid w:val="00433D67"/>
    <w:rsid w:val="004361B5"/>
    <w:rsid w:val="00441FA2"/>
    <w:rsid w:val="00447188"/>
    <w:rsid w:val="00452632"/>
    <w:rsid w:val="0045290E"/>
    <w:rsid w:val="004537F7"/>
    <w:rsid w:val="004576D1"/>
    <w:rsid w:val="00457E60"/>
    <w:rsid w:val="00470D0B"/>
    <w:rsid w:val="00470F19"/>
    <w:rsid w:val="004727F0"/>
    <w:rsid w:val="0047343C"/>
    <w:rsid w:val="00473EDD"/>
    <w:rsid w:val="00475095"/>
    <w:rsid w:val="00475FCD"/>
    <w:rsid w:val="00477F53"/>
    <w:rsid w:val="00484B23"/>
    <w:rsid w:val="0049139A"/>
    <w:rsid w:val="00491C3A"/>
    <w:rsid w:val="0049570A"/>
    <w:rsid w:val="004A171B"/>
    <w:rsid w:val="004A18E6"/>
    <w:rsid w:val="004A24E5"/>
    <w:rsid w:val="004B0298"/>
    <w:rsid w:val="004B087C"/>
    <w:rsid w:val="004B08D6"/>
    <w:rsid w:val="004B2A7D"/>
    <w:rsid w:val="004B5535"/>
    <w:rsid w:val="004C0F28"/>
    <w:rsid w:val="004C3331"/>
    <w:rsid w:val="004C720A"/>
    <w:rsid w:val="004C7CC8"/>
    <w:rsid w:val="004D207D"/>
    <w:rsid w:val="004D5FC0"/>
    <w:rsid w:val="004D73C3"/>
    <w:rsid w:val="004D74D1"/>
    <w:rsid w:val="004E2790"/>
    <w:rsid w:val="004E4894"/>
    <w:rsid w:val="004E4C91"/>
    <w:rsid w:val="004E5CCD"/>
    <w:rsid w:val="004F164A"/>
    <w:rsid w:val="004F271D"/>
    <w:rsid w:val="004F50F4"/>
    <w:rsid w:val="004F754A"/>
    <w:rsid w:val="004F79ED"/>
    <w:rsid w:val="00502201"/>
    <w:rsid w:val="00502CA8"/>
    <w:rsid w:val="00504A4F"/>
    <w:rsid w:val="00507B7E"/>
    <w:rsid w:val="005116DD"/>
    <w:rsid w:val="00511A71"/>
    <w:rsid w:val="00511EA3"/>
    <w:rsid w:val="00512CF2"/>
    <w:rsid w:val="005140D1"/>
    <w:rsid w:val="00514D90"/>
    <w:rsid w:val="00517208"/>
    <w:rsid w:val="00517552"/>
    <w:rsid w:val="005202F3"/>
    <w:rsid w:val="005218CD"/>
    <w:rsid w:val="00521DDE"/>
    <w:rsid w:val="00524F48"/>
    <w:rsid w:val="0052542C"/>
    <w:rsid w:val="005320E0"/>
    <w:rsid w:val="00544DDD"/>
    <w:rsid w:val="00545FF5"/>
    <w:rsid w:val="00547FB6"/>
    <w:rsid w:val="00550B92"/>
    <w:rsid w:val="005519AA"/>
    <w:rsid w:val="00553820"/>
    <w:rsid w:val="00553936"/>
    <w:rsid w:val="00554136"/>
    <w:rsid w:val="005545F2"/>
    <w:rsid w:val="0055546F"/>
    <w:rsid w:val="005601DC"/>
    <w:rsid w:val="005608BD"/>
    <w:rsid w:val="005610A2"/>
    <w:rsid w:val="00564A48"/>
    <w:rsid w:val="0056671D"/>
    <w:rsid w:val="0057468B"/>
    <w:rsid w:val="00580051"/>
    <w:rsid w:val="005814B3"/>
    <w:rsid w:val="0058282C"/>
    <w:rsid w:val="00584497"/>
    <w:rsid w:val="00586A68"/>
    <w:rsid w:val="0059039B"/>
    <w:rsid w:val="0059386A"/>
    <w:rsid w:val="0059401C"/>
    <w:rsid w:val="005A271A"/>
    <w:rsid w:val="005A2C1B"/>
    <w:rsid w:val="005A4EA2"/>
    <w:rsid w:val="005A617F"/>
    <w:rsid w:val="005B0A84"/>
    <w:rsid w:val="005B19D6"/>
    <w:rsid w:val="005B4408"/>
    <w:rsid w:val="005C162B"/>
    <w:rsid w:val="005C2D42"/>
    <w:rsid w:val="005C3A98"/>
    <w:rsid w:val="005C3AD7"/>
    <w:rsid w:val="005C472A"/>
    <w:rsid w:val="005C4E74"/>
    <w:rsid w:val="005C5314"/>
    <w:rsid w:val="005C6E84"/>
    <w:rsid w:val="005D1B83"/>
    <w:rsid w:val="005E35AE"/>
    <w:rsid w:val="005F32A4"/>
    <w:rsid w:val="005F77D2"/>
    <w:rsid w:val="00602905"/>
    <w:rsid w:val="00603ADA"/>
    <w:rsid w:val="006102EF"/>
    <w:rsid w:val="00615F81"/>
    <w:rsid w:val="00616EF7"/>
    <w:rsid w:val="0062008E"/>
    <w:rsid w:val="00623201"/>
    <w:rsid w:val="00625BDF"/>
    <w:rsid w:val="00630A36"/>
    <w:rsid w:val="006310FA"/>
    <w:rsid w:val="00633D6D"/>
    <w:rsid w:val="0064126B"/>
    <w:rsid w:val="00642D1B"/>
    <w:rsid w:val="00654959"/>
    <w:rsid w:val="00655952"/>
    <w:rsid w:val="00656240"/>
    <w:rsid w:val="0066286C"/>
    <w:rsid w:val="00663434"/>
    <w:rsid w:val="00663CB0"/>
    <w:rsid w:val="00663DCF"/>
    <w:rsid w:val="0066434F"/>
    <w:rsid w:val="00664BDB"/>
    <w:rsid w:val="006710E6"/>
    <w:rsid w:val="006726D6"/>
    <w:rsid w:val="0067324B"/>
    <w:rsid w:val="00675563"/>
    <w:rsid w:val="00676780"/>
    <w:rsid w:val="0067769E"/>
    <w:rsid w:val="00680CA7"/>
    <w:rsid w:val="00685C47"/>
    <w:rsid w:val="006928C0"/>
    <w:rsid w:val="006964A4"/>
    <w:rsid w:val="006A17B9"/>
    <w:rsid w:val="006A2ACC"/>
    <w:rsid w:val="006A31C7"/>
    <w:rsid w:val="006A334E"/>
    <w:rsid w:val="006A59F9"/>
    <w:rsid w:val="006B6240"/>
    <w:rsid w:val="006B6DEB"/>
    <w:rsid w:val="006B77A2"/>
    <w:rsid w:val="006C03BF"/>
    <w:rsid w:val="006C31A3"/>
    <w:rsid w:val="006C40FE"/>
    <w:rsid w:val="006C56AA"/>
    <w:rsid w:val="006C6D0C"/>
    <w:rsid w:val="006D15BF"/>
    <w:rsid w:val="006D1677"/>
    <w:rsid w:val="006D20E9"/>
    <w:rsid w:val="006D2F48"/>
    <w:rsid w:val="006D4860"/>
    <w:rsid w:val="006D67B6"/>
    <w:rsid w:val="006E11C6"/>
    <w:rsid w:val="006E2D34"/>
    <w:rsid w:val="006E584E"/>
    <w:rsid w:val="006F016B"/>
    <w:rsid w:val="006F059E"/>
    <w:rsid w:val="006F08D0"/>
    <w:rsid w:val="006F1085"/>
    <w:rsid w:val="006F1556"/>
    <w:rsid w:val="006F17AD"/>
    <w:rsid w:val="006F3B1B"/>
    <w:rsid w:val="006F50E9"/>
    <w:rsid w:val="006F674D"/>
    <w:rsid w:val="00705DD1"/>
    <w:rsid w:val="00706014"/>
    <w:rsid w:val="00706A95"/>
    <w:rsid w:val="007106EB"/>
    <w:rsid w:val="00712C5A"/>
    <w:rsid w:val="0072107C"/>
    <w:rsid w:val="00722000"/>
    <w:rsid w:val="00722E8F"/>
    <w:rsid w:val="00725DA6"/>
    <w:rsid w:val="0073109D"/>
    <w:rsid w:val="00731AA0"/>
    <w:rsid w:val="00734AAC"/>
    <w:rsid w:val="00735A84"/>
    <w:rsid w:val="00741661"/>
    <w:rsid w:val="0074330B"/>
    <w:rsid w:val="00744C8F"/>
    <w:rsid w:val="00745162"/>
    <w:rsid w:val="007518AC"/>
    <w:rsid w:val="007541D0"/>
    <w:rsid w:val="0075523C"/>
    <w:rsid w:val="00755AA6"/>
    <w:rsid w:val="00755EFB"/>
    <w:rsid w:val="00756092"/>
    <w:rsid w:val="00756DDD"/>
    <w:rsid w:val="00761DA5"/>
    <w:rsid w:val="0076728D"/>
    <w:rsid w:val="00770022"/>
    <w:rsid w:val="00770161"/>
    <w:rsid w:val="007765F9"/>
    <w:rsid w:val="00781EE8"/>
    <w:rsid w:val="00783C76"/>
    <w:rsid w:val="0078447F"/>
    <w:rsid w:val="0078557F"/>
    <w:rsid w:val="00785757"/>
    <w:rsid w:val="0078598B"/>
    <w:rsid w:val="00785AB3"/>
    <w:rsid w:val="00786CE1"/>
    <w:rsid w:val="00786DC4"/>
    <w:rsid w:val="00790091"/>
    <w:rsid w:val="007930B9"/>
    <w:rsid w:val="00793714"/>
    <w:rsid w:val="00793E25"/>
    <w:rsid w:val="00796EA0"/>
    <w:rsid w:val="007A0A35"/>
    <w:rsid w:val="007A32AD"/>
    <w:rsid w:val="007A4179"/>
    <w:rsid w:val="007A45D0"/>
    <w:rsid w:val="007A4ACA"/>
    <w:rsid w:val="007B0215"/>
    <w:rsid w:val="007B73EF"/>
    <w:rsid w:val="007C0D2A"/>
    <w:rsid w:val="007C38AC"/>
    <w:rsid w:val="007C5354"/>
    <w:rsid w:val="007C62F1"/>
    <w:rsid w:val="007D006F"/>
    <w:rsid w:val="007D5399"/>
    <w:rsid w:val="007E2A4C"/>
    <w:rsid w:val="007E3671"/>
    <w:rsid w:val="007E5062"/>
    <w:rsid w:val="007E6C69"/>
    <w:rsid w:val="007F10D3"/>
    <w:rsid w:val="007F520F"/>
    <w:rsid w:val="007F6A34"/>
    <w:rsid w:val="008031AE"/>
    <w:rsid w:val="0080418F"/>
    <w:rsid w:val="0080714D"/>
    <w:rsid w:val="00810146"/>
    <w:rsid w:val="008133EF"/>
    <w:rsid w:val="008150E5"/>
    <w:rsid w:val="008170BF"/>
    <w:rsid w:val="00820790"/>
    <w:rsid w:val="00824116"/>
    <w:rsid w:val="008272F3"/>
    <w:rsid w:val="00827534"/>
    <w:rsid w:val="008344EA"/>
    <w:rsid w:val="00835111"/>
    <w:rsid w:val="0083575A"/>
    <w:rsid w:val="00836DD0"/>
    <w:rsid w:val="00840076"/>
    <w:rsid w:val="00844C55"/>
    <w:rsid w:val="008515C5"/>
    <w:rsid w:val="00852CFD"/>
    <w:rsid w:val="008553AD"/>
    <w:rsid w:val="0085557D"/>
    <w:rsid w:val="008578E8"/>
    <w:rsid w:val="00860AAF"/>
    <w:rsid w:val="0086244B"/>
    <w:rsid w:val="0086435A"/>
    <w:rsid w:val="00876859"/>
    <w:rsid w:val="00877735"/>
    <w:rsid w:val="00877DC4"/>
    <w:rsid w:val="00880A25"/>
    <w:rsid w:val="00881782"/>
    <w:rsid w:val="0088242E"/>
    <w:rsid w:val="008843BB"/>
    <w:rsid w:val="00892057"/>
    <w:rsid w:val="00895F17"/>
    <w:rsid w:val="00897748"/>
    <w:rsid w:val="008A09DD"/>
    <w:rsid w:val="008A5107"/>
    <w:rsid w:val="008B4265"/>
    <w:rsid w:val="008B6482"/>
    <w:rsid w:val="008C2CC6"/>
    <w:rsid w:val="008C4715"/>
    <w:rsid w:val="008C4C7D"/>
    <w:rsid w:val="008D1679"/>
    <w:rsid w:val="008D31EA"/>
    <w:rsid w:val="008D5395"/>
    <w:rsid w:val="008E5541"/>
    <w:rsid w:val="008E6A93"/>
    <w:rsid w:val="008F02BA"/>
    <w:rsid w:val="008F0925"/>
    <w:rsid w:val="008F161A"/>
    <w:rsid w:val="008F3DC2"/>
    <w:rsid w:val="008F5610"/>
    <w:rsid w:val="00901DDF"/>
    <w:rsid w:val="00901EB9"/>
    <w:rsid w:val="00904898"/>
    <w:rsid w:val="0091236F"/>
    <w:rsid w:val="00915DAF"/>
    <w:rsid w:val="00916141"/>
    <w:rsid w:val="00917110"/>
    <w:rsid w:val="009176E7"/>
    <w:rsid w:val="0092142C"/>
    <w:rsid w:val="0092484F"/>
    <w:rsid w:val="0092752B"/>
    <w:rsid w:val="009305BE"/>
    <w:rsid w:val="009316D3"/>
    <w:rsid w:val="00933979"/>
    <w:rsid w:val="0093403B"/>
    <w:rsid w:val="00934E10"/>
    <w:rsid w:val="00936B0E"/>
    <w:rsid w:val="00941C01"/>
    <w:rsid w:val="00942381"/>
    <w:rsid w:val="00944A06"/>
    <w:rsid w:val="00944C83"/>
    <w:rsid w:val="0095093C"/>
    <w:rsid w:val="009523A7"/>
    <w:rsid w:val="00954A4A"/>
    <w:rsid w:val="00954F83"/>
    <w:rsid w:val="0095516D"/>
    <w:rsid w:val="009565AD"/>
    <w:rsid w:val="00967B8B"/>
    <w:rsid w:val="00971B99"/>
    <w:rsid w:val="00974801"/>
    <w:rsid w:val="0097632B"/>
    <w:rsid w:val="00980A91"/>
    <w:rsid w:val="0098484D"/>
    <w:rsid w:val="00985684"/>
    <w:rsid w:val="009876E2"/>
    <w:rsid w:val="00987FAA"/>
    <w:rsid w:val="009913D6"/>
    <w:rsid w:val="00992A81"/>
    <w:rsid w:val="00993CB4"/>
    <w:rsid w:val="009966A8"/>
    <w:rsid w:val="00996B2F"/>
    <w:rsid w:val="009A293C"/>
    <w:rsid w:val="009A2968"/>
    <w:rsid w:val="009A4874"/>
    <w:rsid w:val="009A49E9"/>
    <w:rsid w:val="009A5F9B"/>
    <w:rsid w:val="009B0BC5"/>
    <w:rsid w:val="009B146B"/>
    <w:rsid w:val="009B1A1C"/>
    <w:rsid w:val="009B401F"/>
    <w:rsid w:val="009B6330"/>
    <w:rsid w:val="009B6350"/>
    <w:rsid w:val="009B71FB"/>
    <w:rsid w:val="009C2877"/>
    <w:rsid w:val="009D067C"/>
    <w:rsid w:val="009D4717"/>
    <w:rsid w:val="009D7499"/>
    <w:rsid w:val="009E006F"/>
    <w:rsid w:val="009E1A75"/>
    <w:rsid w:val="009E37B1"/>
    <w:rsid w:val="009E5121"/>
    <w:rsid w:val="009E5888"/>
    <w:rsid w:val="009E680A"/>
    <w:rsid w:val="009F01D0"/>
    <w:rsid w:val="009F1259"/>
    <w:rsid w:val="009F2DFD"/>
    <w:rsid w:val="009F4339"/>
    <w:rsid w:val="00A013D2"/>
    <w:rsid w:val="00A0179C"/>
    <w:rsid w:val="00A02609"/>
    <w:rsid w:val="00A03BAD"/>
    <w:rsid w:val="00A077CE"/>
    <w:rsid w:val="00A16874"/>
    <w:rsid w:val="00A17035"/>
    <w:rsid w:val="00A175BB"/>
    <w:rsid w:val="00A21BF4"/>
    <w:rsid w:val="00A2287E"/>
    <w:rsid w:val="00A2342C"/>
    <w:rsid w:val="00A23DF7"/>
    <w:rsid w:val="00A25A5B"/>
    <w:rsid w:val="00A2707E"/>
    <w:rsid w:val="00A27814"/>
    <w:rsid w:val="00A30BAA"/>
    <w:rsid w:val="00A31FD3"/>
    <w:rsid w:val="00A36837"/>
    <w:rsid w:val="00A420F0"/>
    <w:rsid w:val="00A46CFB"/>
    <w:rsid w:val="00A475E1"/>
    <w:rsid w:val="00A47AB8"/>
    <w:rsid w:val="00A52BC0"/>
    <w:rsid w:val="00A5462C"/>
    <w:rsid w:val="00A55529"/>
    <w:rsid w:val="00A55D43"/>
    <w:rsid w:val="00A56E76"/>
    <w:rsid w:val="00A579A9"/>
    <w:rsid w:val="00A60BFF"/>
    <w:rsid w:val="00A63AF4"/>
    <w:rsid w:val="00A6434B"/>
    <w:rsid w:val="00A64E4F"/>
    <w:rsid w:val="00A65565"/>
    <w:rsid w:val="00A657F8"/>
    <w:rsid w:val="00A658F3"/>
    <w:rsid w:val="00A65C0D"/>
    <w:rsid w:val="00A66D4C"/>
    <w:rsid w:val="00A709F7"/>
    <w:rsid w:val="00A70A96"/>
    <w:rsid w:val="00A73876"/>
    <w:rsid w:val="00A775A6"/>
    <w:rsid w:val="00A866FD"/>
    <w:rsid w:val="00A87A1A"/>
    <w:rsid w:val="00A92D2E"/>
    <w:rsid w:val="00AA055B"/>
    <w:rsid w:val="00AA0F6D"/>
    <w:rsid w:val="00AA5985"/>
    <w:rsid w:val="00AA7B1B"/>
    <w:rsid w:val="00AB2F09"/>
    <w:rsid w:val="00AB587A"/>
    <w:rsid w:val="00AC36AE"/>
    <w:rsid w:val="00AC4700"/>
    <w:rsid w:val="00AC602D"/>
    <w:rsid w:val="00AC67B6"/>
    <w:rsid w:val="00AC7119"/>
    <w:rsid w:val="00AD6C7E"/>
    <w:rsid w:val="00AD7D7E"/>
    <w:rsid w:val="00AE3838"/>
    <w:rsid w:val="00AF0B00"/>
    <w:rsid w:val="00AF15D7"/>
    <w:rsid w:val="00AF1D81"/>
    <w:rsid w:val="00AF4011"/>
    <w:rsid w:val="00AF42EE"/>
    <w:rsid w:val="00AF5185"/>
    <w:rsid w:val="00AF6FF9"/>
    <w:rsid w:val="00B00D62"/>
    <w:rsid w:val="00B0159C"/>
    <w:rsid w:val="00B0208E"/>
    <w:rsid w:val="00B0427D"/>
    <w:rsid w:val="00B04931"/>
    <w:rsid w:val="00B04CA0"/>
    <w:rsid w:val="00B05282"/>
    <w:rsid w:val="00B058B2"/>
    <w:rsid w:val="00B05C6F"/>
    <w:rsid w:val="00B05E87"/>
    <w:rsid w:val="00B11BA0"/>
    <w:rsid w:val="00B13523"/>
    <w:rsid w:val="00B14A7C"/>
    <w:rsid w:val="00B15D43"/>
    <w:rsid w:val="00B163AD"/>
    <w:rsid w:val="00B17155"/>
    <w:rsid w:val="00B202E6"/>
    <w:rsid w:val="00B20692"/>
    <w:rsid w:val="00B21CAD"/>
    <w:rsid w:val="00B230E6"/>
    <w:rsid w:val="00B256D0"/>
    <w:rsid w:val="00B25BAE"/>
    <w:rsid w:val="00B27D1E"/>
    <w:rsid w:val="00B30E3B"/>
    <w:rsid w:val="00B31639"/>
    <w:rsid w:val="00B3579C"/>
    <w:rsid w:val="00B3672D"/>
    <w:rsid w:val="00B4552F"/>
    <w:rsid w:val="00B54274"/>
    <w:rsid w:val="00B54E70"/>
    <w:rsid w:val="00B55A77"/>
    <w:rsid w:val="00B55BA0"/>
    <w:rsid w:val="00B562EF"/>
    <w:rsid w:val="00B56454"/>
    <w:rsid w:val="00B5646D"/>
    <w:rsid w:val="00B5786B"/>
    <w:rsid w:val="00B6019D"/>
    <w:rsid w:val="00B6118D"/>
    <w:rsid w:val="00B61501"/>
    <w:rsid w:val="00B6297A"/>
    <w:rsid w:val="00B7008E"/>
    <w:rsid w:val="00B70711"/>
    <w:rsid w:val="00B71268"/>
    <w:rsid w:val="00B74173"/>
    <w:rsid w:val="00B7517B"/>
    <w:rsid w:val="00B90EF6"/>
    <w:rsid w:val="00B919B5"/>
    <w:rsid w:val="00B9332D"/>
    <w:rsid w:val="00B936E4"/>
    <w:rsid w:val="00B94B62"/>
    <w:rsid w:val="00B94CDC"/>
    <w:rsid w:val="00B952E2"/>
    <w:rsid w:val="00B95519"/>
    <w:rsid w:val="00B95A1D"/>
    <w:rsid w:val="00B977EE"/>
    <w:rsid w:val="00BA00D3"/>
    <w:rsid w:val="00BA09E9"/>
    <w:rsid w:val="00BA0B59"/>
    <w:rsid w:val="00BA2CF1"/>
    <w:rsid w:val="00BA2FC9"/>
    <w:rsid w:val="00BA407E"/>
    <w:rsid w:val="00BA52EE"/>
    <w:rsid w:val="00BA5F46"/>
    <w:rsid w:val="00BA6986"/>
    <w:rsid w:val="00BA6A62"/>
    <w:rsid w:val="00BA7F3C"/>
    <w:rsid w:val="00BB18A4"/>
    <w:rsid w:val="00BB1ABE"/>
    <w:rsid w:val="00BB1FB3"/>
    <w:rsid w:val="00BB39B6"/>
    <w:rsid w:val="00BB3D61"/>
    <w:rsid w:val="00BB4CBE"/>
    <w:rsid w:val="00BB54A8"/>
    <w:rsid w:val="00BB645E"/>
    <w:rsid w:val="00BB67EC"/>
    <w:rsid w:val="00BC23F5"/>
    <w:rsid w:val="00BC55A1"/>
    <w:rsid w:val="00BC6502"/>
    <w:rsid w:val="00BC7DD3"/>
    <w:rsid w:val="00BD0975"/>
    <w:rsid w:val="00BD0A1F"/>
    <w:rsid w:val="00BD3509"/>
    <w:rsid w:val="00BD4669"/>
    <w:rsid w:val="00BD66BA"/>
    <w:rsid w:val="00BD74F6"/>
    <w:rsid w:val="00BD7BB5"/>
    <w:rsid w:val="00BE1FCD"/>
    <w:rsid w:val="00BE331E"/>
    <w:rsid w:val="00BE499B"/>
    <w:rsid w:val="00BF13DD"/>
    <w:rsid w:val="00BF252D"/>
    <w:rsid w:val="00BF341A"/>
    <w:rsid w:val="00BF51BB"/>
    <w:rsid w:val="00C03B35"/>
    <w:rsid w:val="00C03E51"/>
    <w:rsid w:val="00C058B0"/>
    <w:rsid w:val="00C069D9"/>
    <w:rsid w:val="00C07975"/>
    <w:rsid w:val="00C131FD"/>
    <w:rsid w:val="00C14FFA"/>
    <w:rsid w:val="00C1650A"/>
    <w:rsid w:val="00C169AD"/>
    <w:rsid w:val="00C228A2"/>
    <w:rsid w:val="00C278C2"/>
    <w:rsid w:val="00C27BE7"/>
    <w:rsid w:val="00C30503"/>
    <w:rsid w:val="00C30C0B"/>
    <w:rsid w:val="00C371D7"/>
    <w:rsid w:val="00C418EC"/>
    <w:rsid w:val="00C46FE8"/>
    <w:rsid w:val="00C47E4B"/>
    <w:rsid w:val="00C51E02"/>
    <w:rsid w:val="00C52666"/>
    <w:rsid w:val="00C54349"/>
    <w:rsid w:val="00C56F40"/>
    <w:rsid w:val="00C61EB0"/>
    <w:rsid w:val="00C623C5"/>
    <w:rsid w:val="00C63B3D"/>
    <w:rsid w:val="00C63D84"/>
    <w:rsid w:val="00C67B53"/>
    <w:rsid w:val="00C717DD"/>
    <w:rsid w:val="00C722A0"/>
    <w:rsid w:val="00C72BAC"/>
    <w:rsid w:val="00C7381B"/>
    <w:rsid w:val="00C77F9C"/>
    <w:rsid w:val="00C81403"/>
    <w:rsid w:val="00C84E79"/>
    <w:rsid w:val="00C900B6"/>
    <w:rsid w:val="00C91EF0"/>
    <w:rsid w:val="00C939C7"/>
    <w:rsid w:val="00CA058D"/>
    <w:rsid w:val="00CA08B3"/>
    <w:rsid w:val="00CA3EC1"/>
    <w:rsid w:val="00CA4CD6"/>
    <w:rsid w:val="00CA5808"/>
    <w:rsid w:val="00CA5E44"/>
    <w:rsid w:val="00CA620A"/>
    <w:rsid w:val="00CA640D"/>
    <w:rsid w:val="00CA73D1"/>
    <w:rsid w:val="00CB00B8"/>
    <w:rsid w:val="00CB027A"/>
    <w:rsid w:val="00CB0482"/>
    <w:rsid w:val="00CB158D"/>
    <w:rsid w:val="00CB26D9"/>
    <w:rsid w:val="00CB48B8"/>
    <w:rsid w:val="00CC6035"/>
    <w:rsid w:val="00CC7982"/>
    <w:rsid w:val="00CD2AEC"/>
    <w:rsid w:val="00CD3389"/>
    <w:rsid w:val="00CE0AAE"/>
    <w:rsid w:val="00CE158B"/>
    <w:rsid w:val="00CE265A"/>
    <w:rsid w:val="00CE31FA"/>
    <w:rsid w:val="00CE351F"/>
    <w:rsid w:val="00CE5249"/>
    <w:rsid w:val="00CE7B5C"/>
    <w:rsid w:val="00CE7C78"/>
    <w:rsid w:val="00CF038C"/>
    <w:rsid w:val="00CF0570"/>
    <w:rsid w:val="00CF1AC4"/>
    <w:rsid w:val="00CF5033"/>
    <w:rsid w:val="00D04A50"/>
    <w:rsid w:val="00D078A9"/>
    <w:rsid w:val="00D07DD7"/>
    <w:rsid w:val="00D07E4D"/>
    <w:rsid w:val="00D120BD"/>
    <w:rsid w:val="00D13084"/>
    <w:rsid w:val="00D131C5"/>
    <w:rsid w:val="00D13C16"/>
    <w:rsid w:val="00D14618"/>
    <w:rsid w:val="00D16ABD"/>
    <w:rsid w:val="00D17C22"/>
    <w:rsid w:val="00D20852"/>
    <w:rsid w:val="00D23E6F"/>
    <w:rsid w:val="00D24CD7"/>
    <w:rsid w:val="00D335C9"/>
    <w:rsid w:val="00D3401F"/>
    <w:rsid w:val="00D35998"/>
    <w:rsid w:val="00D35A36"/>
    <w:rsid w:val="00D35C08"/>
    <w:rsid w:val="00D4349B"/>
    <w:rsid w:val="00D4358E"/>
    <w:rsid w:val="00D442CD"/>
    <w:rsid w:val="00D44D8A"/>
    <w:rsid w:val="00D4644B"/>
    <w:rsid w:val="00D50B2A"/>
    <w:rsid w:val="00D52097"/>
    <w:rsid w:val="00D53DB0"/>
    <w:rsid w:val="00D53E73"/>
    <w:rsid w:val="00D6064A"/>
    <w:rsid w:val="00D61464"/>
    <w:rsid w:val="00D61DC9"/>
    <w:rsid w:val="00D62DB9"/>
    <w:rsid w:val="00D66934"/>
    <w:rsid w:val="00D66A12"/>
    <w:rsid w:val="00D7152A"/>
    <w:rsid w:val="00D7169D"/>
    <w:rsid w:val="00D76552"/>
    <w:rsid w:val="00D80DD8"/>
    <w:rsid w:val="00D818DD"/>
    <w:rsid w:val="00D81DBA"/>
    <w:rsid w:val="00D86D8E"/>
    <w:rsid w:val="00D914AC"/>
    <w:rsid w:val="00D920B7"/>
    <w:rsid w:val="00D9341E"/>
    <w:rsid w:val="00D94E89"/>
    <w:rsid w:val="00DA17E9"/>
    <w:rsid w:val="00DA30BE"/>
    <w:rsid w:val="00DA5BF9"/>
    <w:rsid w:val="00DA632C"/>
    <w:rsid w:val="00DB050E"/>
    <w:rsid w:val="00DB0E19"/>
    <w:rsid w:val="00DB17DA"/>
    <w:rsid w:val="00DB1B3F"/>
    <w:rsid w:val="00DB3B43"/>
    <w:rsid w:val="00DB5748"/>
    <w:rsid w:val="00DC051E"/>
    <w:rsid w:val="00DC26AF"/>
    <w:rsid w:val="00DC6AD1"/>
    <w:rsid w:val="00DC6BF2"/>
    <w:rsid w:val="00DD44FE"/>
    <w:rsid w:val="00DE5135"/>
    <w:rsid w:val="00DE62D7"/>
    <w:rsid w:val="00DF4784"/>
    <w:rsid w:val="00DF69AE"/>
    <w:rsid w:val="00E00D6F"/>
    <w:rsid w:val="00E011E8"/>
    <w:rsid w:val="00E01C3F"/>
    <w:rsid w:val="00E02D48"/>
    <w:rsid w:val="00E04920"/>
    <w:rsid w:val="00E13901"/>
    <w:rsid w:val="00E21674"/>
    <w:rsid w:val="00E2167F"/>
    <w:rsid w:val="00E241E3"/>
    <w:rsid w:val="00E2565E"/>
    <w:rsid w:val="00E31EC1"/>
    <w:rsid w:val="00E325EC"/>
    <w:rsid w:val="00E3407C"/>
    <w:rsid w:val="00E35F52"/>
    <w:rsid w:val="00E36961"/>
    <w:rsid w:val="00E44AC1"/>
    <w:rsid w:val="00E44F63"/>
    <w:rsid w:val="00E47AD1"/>
    <w:rsid w:val="00E523A9"/>
    <w:rsid w:val="00E52943"/>
    <w:rsid w:val="00E53778"/>
    <w:rsid w:val="00E543A6"/>
    <w:rsid w:val="00E5738A"/>
    <w:rsid w:val="00E6057D"/>
    <w:rsid w:val="00E608B0"/>
    <w:rsid w:val="00E61878"/>
    <w:rsid w:val="00E64820"/>
    <w:rsid w:val="00E676A1"/>
    <w:rsid w:val="00E71585"/>
    <w:rsid w:val="00E76FFC"/>
    <w:rsid w:val="00E834CA"/>
    <w:rsid w:val="00E856B7"/>
    <w:rsid w:val="00E861D9"/>
    <w:rsid w:val="00E8700B"/>
    <w:rsid w:val="00E926C5"/>
    <w:rsid w:val="00E94259"/>
    <w:rsid w:val="00E942EE"/>
    <w:rsid w:val="00E94F91"/>
    <w:rsid w:val="00E9505A"/>
    <w:rsid w:val="00EA20F1"/>
    <w:rsid w:val="00EA44A0"/>
    <w:rsid w:val="00EA5A2D"/>
    <w:rsid w:val="00EB3B57"/>
    <w:rsid w:val="00EC070F"/>
    <w:rsid w:val="00EC0C64"/>
    <w:rsid w:val="00EC0DC5"/>
    <w:rsid w:val="00EC2C80"/>
    <w:rsid w:val="00EC53C0"/>
    <w:rsid w:val="00EC54F2"/>
    <w:rsid w:val="00EC617F"/>
    <w:rsid w:val="00EC75C0"/>
    <w:rsid w:val="00ED1CFB"/>
    <w:rsid w:val="00ED6A30"/>
    <w:rsid w:val="00EE10F2"/>
    <w:rsid w:val="00EE2638"/>
    <w:rsid w:val="00EF1563"/>
    <w:rsid w:val="00EF2353"/>
    <w:rsid w:val="00EF7526"/>
    <w:rsid w:val="00EF7A61"/>
    <w:rsid w:val="00EF7AB2"/>
    <w:rsid w:val="00F02A1F"/>
    <w:rsid w:val="00F04094"/>
    <w:rsid w:val="00F0515E"/>
    <w:rsid w:val="00F0532D"/>
    <w:rsid w:val="00F069CA"/>
    <w:rsid w:val="00F07E68"/>
    <w:rsid w:val="00F07EA5"/>
    <w:rsid w:val="00F125DC"/>
    <w:rsid w:val="00F17C27"/>
    <w:rsid w:val="00F2062C"/>
    <w:rsid w:val="00F21441"/>
    <w:rsid w:val="00F2452D"/>
    <w:rsid w:val="00F2571B"/>
    <w:rsid w:val="00F25CB0"/>
    <w:rsid w:val="00F3074A"/>
    <w:rsid w:val="00F3214F"/>
    <w:rsid w:val="00F3418D"/>
    <w:rsid w:val="00F43E69"/>
    <w:rsid w:val="00F44D7A"/>
    <w:rsid w:val="00F45265"/>
    <w:rsid w:val="00F541A7"/>
    <w:rsid w:val="00F5542A"/>
    <w:rsid w:val="00F56210"/>
    <w:rsid w:val="00F5691E"/>
    <w:rsid w:val="00F571AD"/>
    <w:rsid w:val="00F60032"/>
    <w:rsid w:val="00F642EA"/>
    <w:rsid w:val="00F64967"/>
    <w:rsid w:val="00F65072"/>
    <w:rsid w:val="00F65BF5"/>
    <w:rsid w:val="00F71052"/>
    <w:rsid w:val="00F7338A"/>
    <w:rsid w:val="00F74773"/>
    <w:rsid w:val="00F74968"/>
    <w:rsid w:val="00F75025"/>
    <w:rsid w:val="00F75268"/>
    <w:rsid w:val="00F779A4"/>
    <w:rsid w:val="00F83085"/>
    <w:rsid w:val="00F83ED3"/>
    <w:rsid w:val="00F84053"/>
    <w:rsid w:val="00F84507"/>
    <w:rsid w:val="00F84AE7"/>
    <w:rsid w:val="00F857EA"/>
    <w:rsid w:val="00F91AD6"/>
    <w:rsid w:val="00F934AF"/>
    <w:rsid w:val="00FA1664"/>
    <w:rsid w:val="00FA7C04"/>
    <w:rsid w:val="00FB13E6"/>
    <w:rsid w:val="00FB6F32"/>
    <w:rsid w:val="00FB7D41"/>
    <w:rsid w:val="00FC3629"/>
    <w:rsid w:val="00FC47B0"/>
    <w:rsid w:val="00FC4CD6"/>
    <w:rsid w:val="00FC6A2F"/>
    <w:rsid w:val="00FC73DF"/>
    <w:rsid w:val="00FD1918"/>
    <w:rsid w:val="00FD1FD8"/>
    <w:rsid w:val="00FD3D4D"/>
    <w:rsid w:val="00FD74F9"/>
    <w:rsid w:val="00FD7930"/>
    <w:rsid w:val="00FE1221"/>
    <w:rsid w:val="00FE2B49"/>
    <w:rsid w:val="00FE4B1B"/>
    <w:rsid w:val="00FE7ADB"/>
    <w:rsid w:val="00FF1F37"/>
    <w:rsid w:val="00FF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1EE8A5-C96D-4B84-B0A2-939537DB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464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right="-42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spacing w:line="360" w:lineRule="auto"/>
      <w:jc w:val="both"/>
      <w:outlineLvl w:val="1"/>
    </w:pPr>
    <w:rPr>
      <w:rFonts w:ascii="Arial" w:hAnsi="Arial"/>
      <w:b/>
      <w:bCs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b/>
      <w:sz w:val="3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1440"/>
      <w:jc w:val="both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ind w:firstLine="1440"/>
      <w:outlineLvl w:val="5"/>
    </w:pPr>
    <w:rPr>
      <w:sz w:val="28"/>
    </w:rPr>
  </w:style>
  <w:style w:type="paragraph" w:styleId="Ttulo7">
    <w:name w:val="heading 7"/>
    <w:basedOn w:val="Normal"/>
    <w:next w:val="Normal"/>
    <w:qFormat/>
    <w:pPr>
      <w:keepNext/>
      <w:ind w:firstLine="2340"/>
      <w:outlineLvl w:val="6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3">
    <w:name w:val="Body Text Indent 3"/>
    <w:basedOn w:val="Normal"/>
    <w:pPr>
      <w:widowControl w:val="0"/>
      <w:spacing w:before="360" w:line="360" w:lineRule="auto"/>
      <w:ind w:firstLine="1440"/>
      <w:jc w:val="both"/>
    </w:pPr>
    <w:rPr>
      <w:sz w:val="28"/>
    </w:rPr>
  </w:style>
  <w:style w:type="paragraph" w:styleId="Corpodetexto">
    <w:name w:val="Body Text"/>
    <w:basedOn w:val="Normal"/>
    <w:pPr>
      <w:ind w:right="45"/>
      <w:jc w:val="both"/>
    </w:pPr>
    <w:rPr>
      <w:rFonts w:ascii="Arial" w:hAnsi="Arial" w:cs="Arial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autoSpaceDE w:val="0"/>
      <w:autoSpaceDN w:val="0"/>
      <w:adjustRightInd w:val="0"/>
      <w:ind w:left="1440"/>
      <w:jc w:val="both"/>
    </w:pPr>
    <w:rPr>
      <w:sz w:val="28"/>
      <w:szCs w:val="26"/>
    </w:rPr>
  </w:style>
  <w:style w:type="paragraph" w:styleId="Recuodecorpodetexto2">
    <w:name w:val="Body Text Indent 2"/>
    <w:basedOn w:val="Normal"/>
    <w:pPr>
      <w:ind w:firstLine="1701"/>
      <w:jc w:val="both"/>
    </w:pPr>
    <w:rPr>
      <w:sz w:val="28"/>
      <w:szCs w:val="20"/>
    </w:rPr>
  </w:style>
  <w:style w:type="paragraph" w:styleId="Textodenotaderodap">
    <w:name w:val="footnote text"/>
    <w:basedOn w:val="Normal"/>
    <w:semiHidden/>
    <w:pPr>
      <w:jc w:val="both"/>
    </w:pPr>
    <w:rPr>
      <w:sz w:val="20"/>
      <w:szCs w:val="20"/>
    </w:rPr>
  </w:style>
  <w:style w:type="paragraph" w:styleId="Ttulo">
    <w:name w:val="Title"/>
    <w:basedOn w:val="Normal"/>
    <w:qFormat/>
    <w:pPr>
      <w:jc w:val="center"/>
    </w:pPr>
    <w:rPr>
      <w:b/>
      <w:bCs/>
      <w:sz w:val="32"/>
    </w:rPr>
  </w:style>
  <w:style w:type="character" w:customStyle="1" w:styleId="f21">
    <w:name w:val="f21"/>
    <w:rPr>
      <w:rFonts w:ascii="Times" w:hAnsi="Times" w:hint="default"/>
      <w:color w:val="000000"/>
      <w:sz w:val="28"/>
      <w:szCs w:val="28"/>
    </w:rPr>
  </w:style>
  <w:style w:type="character" w:customStyle="1" w:styleId="textoartigo1">
    <w:name w:val="textoartigo1"/>
    <w:rPr>
      <w:rFonts w:ascii="Verdana" w:hAnsi="Verdana" w:hint="default"/>
      <w:i w:val="0"/>
      <w:iCs w:val="0"/>
      <w:sz w:val="15"/>
      <w:szCs w:val="15"/>
    </w:rPr>
  </w:style>
  <w:style w:type="paragraph" w:styleId="Textoembloco">
    <w:name w:val="Block Text"/>
    <w:basedOn w:val="Normal"/>
    <w:pPr>
      <w:ind w:left="1980" w:right="198"/>
      <w:jc w:val="both"/>
    </w:pPr>
  </w:style>
  <w:style w:type="paragraph" w:styleId="Textodebalo">
    <w:name w:val="Balloon Text"/>
    <w:basedOn w:val="Normal"/>
    <w:semiHidden/>
    <w:rsid w:val="005A271A"/>
    <w:rPr>
      <w:rFonts w:ascii="Tahoma" w:hAnsi="Tahoma" w:cs="Tahoma"/>
      <w:sz w:val="16"/>
      <w:szCs w:val="16"/>
    </w:rPr>
  </w:style>
  <w:style w:type="character" w:styleId="Refdecomentrio">
    <w:name w:val="annotation reference"/>
    <w:semiHidden/>
    <w:rsid w:val="00FD3D4D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FD3D4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FD3D4D"/>
    <w:rPr>
      <w:b/>
      <w:bCs/>
    </w:rPr>
  </w:style>
  <w:style w:type="character" w:customStyle="1" w:styleId="TextodecomentrioChar">
    <w:name w:val="Texto de comentário Char"/>
    <w:link w:val="Textodecomentrio"/>
    <w:semiHidden/>
    <w:rsid w:val="00FD3D4D"/>
    <w:rPr>
      <w:lang w:val="pt-BR" w:eastAsia="pt-BR" w:bidi="ar-SA"/>
    </w:rPr>
  </w:style>
  <w:style w:type="paragraph" w:customStyle="1" w:styleId="02-TtuloPrincipal-CLG">
    <w:name w:val="02 - Título Principal - CLG"/>
    <w:link w:val="02-TtuloPrincipal-CLGChar"/>
    <w:rsid w:val="00C30C0B"/>
    <w:pPr>
      <w:spacing w:after="960"/>
      <w:jc w:val="center"/>
    </w:pPr>
    <w:rPr>
      <w:b/>
      <w:bCs/>
      <w:sz w:val="32"/>
    </w:rPr>
  </w:style>
  <w:style w:type="character" w:customStyle="1" w:styleId="02-TtuloPrincipal-CLGChar">
    <w:name w:val="02 - Título Principal - CLG Char"/>
    <w:link w:val="02-TtuloPrincipal-CLG"/>
    <w:rsid w:val="00052AC5"/>
    <w:rPr>
      <w:b/>
      <w:bCs/>
      <w:sz w:val="32"/>
      <w:lang w:val="pt-BR" w:eastAsia="pt-BR" w:bidi="ar-SA"/>
    </w:rPr>
  </w:style>
  <w:style w:type="character" w:customStyle="1" w:styleId="02-TtuloEmenda-CLGChar">
    <w:name w:val="02 - Título Emenda - CLG Char"/>
    <w:rsid w:val="00052AC5"/>
    <w:rPr>
      <w:b/>
      <w:bCs/>
      <w:sz w:val="32"/>
      <w:lang w:val="pt-BR" w:eastAsia="pt-BR" w:bidi="ar-SA"/>
    </w:rPr>
  </w:style>
  <w:style w:type="character" w:styleId="Hyperlink">
    <w:name w:val="Hyperlink"/>
    <w:rsid w:val="008F3DC2"/>
    <w:rPr>
      <w:color w:val="0000FF"/>
      <w:u w:val="single"/>
    </w:rPr>
  </w:style>
  <w:style w:type="paragraph" w:customStyle="1" w:styleId="01-Minuta-CLG">
    <w:name w:val="01 - Minuta - CLG"/>
    <w:rsid w:val="00C30C0B"/>
    <w:pPr>
      <w:spacing w:after="180"/>
      <w:jc w:val="center"/>
    </w:pPr>
    <w:rPr>
      <w:sz w:val="24"/>
    </w:rPr>
  </w:style>
  <w:style w:type="paragraph" w:customStyle="1" w:styleId="03-Ementa-CLG">
    <w:name w:val="03 - Ementa - CLG"/>
    <w:link w:val="03-Ementa-CLGCharChar"/>
    <w:rsid w:val="00C30C0B"/>
    <w:pPr>
      <w:spacing w:after="960"/>
      <w:ind w:left="3686"/>
      <w:jc w:val="both"/>
    </w:pPr>
    <w:rPr>
      <w:rFonts w:eastAsia="Arial Unicode MS"/>
      <w:sz w:val="24"/>
      <w:szCs w:val="24"/>
    </w:rPr>
  </w:style>
  <w:style w:type="paragraph" w:customStyle="1" w:styleId="04-Relatoria-CLG">
    <w:name w:val="04 - Relatoria - CLG"/>
    <w:rsid w:val="00C30C0B"/>
    <w:pPr>
      <w:spacing w:after="960"/>
      <w:ind w:left="1440"/>
    </w:pPr>
    <w:rPr>
      <w:sz w:val="28"/>
    </w:rPr>
  </w:style>
  <w:style w:type="paragraph" w:customStyle="1" w:styleId="05-Subttulo-CLG">
    <w:name w:val="05 - Subtítulo - CLG"/>
    <w:rsid w:val="00C30C0B"/>
    <w:pPr>
      <w:spacing w:after="480"/>
      <w:jc w:val="both"/>
    </w:pPr>
    <w:rPr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C30C0B"/>
    <w:pPr>
      <w:spacing w:after="360"/>
      <w:ind w:firstLine="1418"/>
      <w:jc w:val="both"/>
    </w:pPr>
    <w:rPr>
      <w:sz w:val="28"/>
    </w:rPr>
  </w:style>
  <w:style w:type="paragraph" w:customStyle="1" w:styleId="07-Citaolegal-CLG">
    <w:name w:val="07 - Citação legal - CLG"/>
    <w:link w:val="07-Citaolegal-CLGCharChar"/>
    <w:rsid w:val="00C30C0B"/>
    <w:pPr>
      <w:spacing w:after="120"/>
      <w:ind w:left="1985" w:firstLine="567"/>
      <w:jc w:val="both"/>
    </w:pPr>
    <w:rPr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C30C0B"/>
    <w:pPr>
      <w:spacing w:after="480"/>
      <w:ind w:left="1985" w:firstLine="567"/>
      <w:jc w:val="both"/>
    </w:pPr>
    <w:rPr>
      <w:sz w:val="24"/>
    </w:rPr>
  </w:style>
  <w:style w:type="paragraph" w:customStyle="1" w:styleId="09-Ttuloemenda-CLG">
    <w:name w:val="09 - Título emenda - CLG"/>
    <w:link w:val="09-Ttuloemenda-CLGChar"/>
    <w:rsid w:val="00C30C0B"/>
    <w:pPr>
      <w:spacing w:before="480" w:after="360"/>
      <w:jc w:val="center"/>
    </w:pPr>
    <w:rPr>
      <w:b/>
      <w:bCs/>
      <w:spacing w:val="-4"/>
      <w:sz w:val="28"/>
    </w:rPr>
  </w:style>
  <w:style w:type="paragraph" w:customStyle="1" w:styleId="10-Local-CLG">
    <w:name w:val="10 - Local - CLG"/>
    <w:rsid w:val="00C30C0B"/>
    <w:pPr>
      <w:spacing w:before="960" w:after="720"/>
      <w:ind w:firstLine="2520"/>
      <w:jc w:val="both"/>
    </w:pPr>
    <w:rPr>
      <w:sz w:val="28"/>
    </w:rPr>
  </w:style>
  <w:style w:type="paragraph" w:customStyle="1" w:styleId="11-Assinaturas-CLG">
    <w:name w:val="11 - Assinaturas - CLG"/>
    <w:rsid w:val="00C30C0B"/>
    <w:pPr>
      <w:spacing w:after="960"/>
      <w:ind w:left="6240"/>
      <w:jc w:val="both"/>
    </w:pPr>
    <w:rPr>
      <w:sz w:val="28"/>
    </w:rPr>
  </w:style>
  <w:style w:type="character" w:customStyle="1" w:styleId="06-Pargrafodetexto-CLGChar">
    <w:name w:val="06 - Parágrafo de texto - CLG Char"/>
    <w:link w:val="06-Pargrafodetexto-CLG"/>
    <w:rsid w:val="00014920"/>
    <w:rPr>
      <w:sz w:val="28"/>
      <w:lang w:val="pt-BR" w:eastAsia="pt-BR" w:bidi="ar-SA"/>
    </w:rPr>
  </w:style>
  <w:style w:type="character" w:customStyle="1" w:styleId="03-Ementa-CLGCharChar">
    <w:name w:val="03 - Ementa - CLG Char Char"/>
    <w:link w:val="03-Ementa-CLG"/>
    <w:rsid w:val="00014920"/>
    <w:rPr>
      <w:rFonts w:eastAsia="Arial Unicode MS"/>
      <w:sz w:val="24"/>
      <w:szCs w:val="24"/>
      <w:lang w:val="pt-BR" w:eastAsia="pt-BR" w:bidi="ar-SA"/>
    </w:rPr>
  </w:style>
  <w:style w:type="character" w:customStyle="1" w:styleId="07-Citaolegal-CLGCharChar">
    <w:name w:val="07 - Citação legal - CLG Char Char"/>
    <w:link w:val="07-Citaolegal-CLG"/>
    <w:rsid w:val="00014920"/>
    <w:rPr>
      <w:bCs/>
      <w:sz w:val="24"/>
      <w:lang w:val="pt-BR" w:eastAsia="pt-BR" w:bidi="ar-SA"/>
    </w:rPr>
  </w:style>
  <w:style w:type="character" w:customStyle="1" w:styleId="08-Citaolegal-ltimalinha-CLGCharChar">
    <w:name w:val="08 - Citação legal - última linha - CLG Char Char"/>
    <w:link w:val="08-Citaolegal-ltimalinha-CLG"/>
    <w:rsid w:val="00014920"/>
    <w:rPr>
      <w:sz w:val="24"/>
      <w:lang w:val="pt-BR" w:eastAsia="pt-BR" w:bidi="ar-SA"/>
    </w:rPr>
  </w:style>
  <w:style w:type="character" w:customStyle="1" w:styleId="09-Ttuloemenda-CLGChar">
    <w:name w:val="09 - Título emenda - CLG Char"/>
    <w:link w:val="09-Ttuloemenda-CLG"/>
    <w:rsid w:val="00014920"/>
    <w:rPr>
      <w:b/>
      <w:bCs/>
      <w:spacing w:val="-4"/>
      <w:sz w:val="28"/>
      <w:lang w:val="pt-BR" w:eastAsia="pt-BR" w:bidi="ar-SA"/>
    </w:rPr>
  </w:style>
  <w:style w:type="character" w:styleId="Refdenotaderodap">
    <w:name w:val="footnote reference"/>
    <w:semiHidden/>
    <w:rsid w:val="00473EDD"/>
    <w:rPr>
      <w:vertAlign w:val="superscript"/>
    </w:rPr>
  </w:style>
  <w:style w:type="paragraph" w:customStyle="1" w:styleId="05-Pargrafodetexto-CLG">
    <w:name w:val="05 - Parágrafo de texto - CLG"/>
    <w:link w:val="05-Pargrafodetexto-CLGChar"/>
    <w:rsid w:val="00060618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ágrafo de texto - CLG Char"/>
    <w:link w:val="05-Pargrafodetexto-CLG"/>
    <w:rsid w:val="00060618"/>
    <w:rPr>
      <w:sz w:val="28"/>
      <w:lang w:val="pt-BR" w:eastAsia="pt-BR" w:bidi="ar-SA"/>
    </w:rPr>
  </w:style>
  <w:style w:type="paragraph" w:customStyle="1" w:styleId="BodyText21">
    <w:name w:val="Body Text 21"/>
    <w:basedOn w:val="Normal"/>
    <w:rsid w:val="00685C47"/>
    <w:pPr>
      <w:spacing w:before="120" w:after="120"/>
      <w:ind w:right="42" w:firstLine="851"/>
      <w:jc w:val="both"/>
    </w:pPr>
    <w:rPr>
      <w:sz w:val="28"/>
      <w:szCs w:val="20"/>
    </w:rPr>
  </w:style>
  <w:style w:type="character" w:customStyle="1" w:styleId="Ttulo2Char">
    <w:name w:val="Título 2 Char"/>
    <w:link w:val="Ttulo2"/>
    <w:rsid w:val="00303CC2"/>
    <w:rPr>
      <w:rFonts w:ascii="Arial" w:hAnsi="Arial" w:cs="Arial"/>
      <w:b/>
      <w:bCs/>
      <w:sz w:val="24"/>
      <w:szCs w:val="24"/>
    </w:rPr>
  </w:style>
  <w:style w:type="paragraph" w:customStyle="1" w:styleId="BodyText22">
    <w:name w:val="Body Text 22"/>
    <w:basedOn w:val="Normal"/>
    <w:rsid w:val="006D2F48"/>
    <w:pPr>
      <w:spacing w:before="120" w:after="120"/>
      <w:ind w:right="42" w:firstLine="851"/>
      <w:jc w:val="both"/>
    </w:pPr>
    <w:rPr>
      <w:sz w:val="28"/>
      <w:szCs w:val="20"/>
    </w:rPr>
  </w:style>
  <w:style w:type="paragraph" w:customStyle="1" w:styleId="BodyTextIndent31">
    <w:name w:val="Body Text Indent 31"/>
    <w:basedOn w:val="Normal"/>
    <w:rsid w:val="006D2F48"/>
    <w:pPr>
      <w:spacing w:before="120" w:after="120"/>
      <w:ind w:right="40" w:firstLine="1418"/>
      <w:jc w:val="both"/>
    </w:pPr>
    <w:rPr>
      <w:sz w:val="28"/>
      <w:szCs w:val="20"/>
    </w:rPr>
  </w:style>
  <w:style w:type="paragraph" w:customStyle="1" w:styleId="04-PargrafodetextoEstudoNotas-CLG">
    <w:name w:val="04 - Parágrafo de texto Estudo Notas - CLG"/>
    <w:link w:val="04-PargrafodetextoEstudoNotas-CLGChar"/>
    <w:rsid w:val="00FA1664"/>
    <w:pPr>
      <w:spacing w:after="360" w:line="360" w:lineRule="auto"/>
      <w:ind w:firstLine="1418"/>
      <w:jc w:val="both"/>
    </w:pPr>
    <w:rPr>
      <w:sz w:val="28"/>
    </w:rPr>
  </w:style>
  <w:style w:type="character" w:customStyle="1" w:styleId="04-PargrafodetextoEstudoNotas-CLGChar">
    <w:name w:val="04 - Parágrafo de texto Estudo Notas - CLG Char"/>
    <w:link w:val="04-PargrafodetextoEstudoNotas-CLG"/>
    <w:rsid w:val="00FA1664"/>
    <w:rPr>
      <w:sz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69102">
          <w:marLeft w:val="0"/>
          <w:marRight w:val="0"/>
          <w:marTop w:val="100"/>
          <w:marBottom w:val="100"/>
          <w:divBdr>
            <w:top w:val="single" w:sz="12" w:space="0" w:color="AAAAAA"/>
            <w:left w:val="single" w:sz="12" w:space="0" w:color="AAAAAA"/>
            <w:bottom w:val="single" w:sz="12" w:space="0" w:color="888888"/>
            <w:right w:val="single" w:sz="12" w:space="0" w:color="AAAAAA"/>
          </w:divBdr>
          <w:divsChild>
            <w:div w:id="1603027273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4254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50051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0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1208">
          <w:marLeft w:val="0"/>
          <w:marRight w:val="0"/>
          <w:marTop w:val="100"/>
          <w:marBottom w:val="100"/>
          <w:divBdr>
            <w:top w:val="single" w:sz="12" w:space="0" w:color="AAAAAA"/>
            <w:left w:val="single" w:sz="12" w:space="0" w:color="AAAAAA"/>
            <w:bottom w:val="single" w:sz="12" w:space="0" w:color="888888"/>
            <w:right w:val="single" w:sz="12" w:space="0" w:color="AAAAAA"/>
          </w:divBdr>
          <w:divsChild>
            <w:div w:id="335351252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9677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205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6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5659">
          <w:marLeft w:val="0"/>
          <w:marRight w:val="0"/>
          <w:marTop w:val="100"/>
          <w:marBottom w:val="100"/>
          <w:divBdr>
            <w:top w:val="single" w:sz="12" w:space="0" w:color="AAAAAA"/>
            <w:left w:val="single" w:sz="12" w:space="0" w:color="AAAAAA"/>
            <w:bottom w:val="single" w:sz="12" w:space="0" w:color="888888"/>
            <w:right w:val="single" w:sz="12" w:space="0" w:color="AAAAAA"/>
          </w:divBdr>
          <w:divsChild>
            <w:div w:id="1636989384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351573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038352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97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46799">
          <w:marLeft w:val="0"/>
          <w:marRight w:val="0"/>
          <w:marTop w:val="100"/>
          <w:marBottom w:val="100"/>
          <w:divBdr>
            <w:top w:val="single" w:sz="12" w:space="0" w:color="AAAAAA"/>
            <w:left w:val="single" w:sz="12" w:space="0" w:color="AAAAAA"/>
            <w:bottom w:val="single" w:sz="12" w:space="0" w:color="888888"/>
            <w:right w:val="single" w:sz="12" w:space="0" w:color="AAAAAA"/>
          </w:divBdr>
          <w:divsChild>
            <w:div w:id="217254524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09444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29358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DD02DD-4693-4EC0-AC40-B60A8E224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751</Words>
  <Characters>3741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PLC 29/03 - CMA</vt:lpstr>
      <vt:lpstr>Par PLC 29/03 - CMA</vt:lpstr>
    </vt:vector>
  </TitlesOfParts>
  <Company>Senado Federal</Company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PLC 29/03 - CMA</dc:title>
  <dc:subject>Política Nacional Pesqueira</dc:subject>
  <dc:creator>SF</dc:creator>
  <cp:keywords>política nacional pesqueira</cp:keywords>
  <dc:description>Favorável- Fátima Cleide</dc:description>
  <cp:lastModifiedBy>Ewerton Pacheco de Souza</cp:lastModifiedBy>
  <cp:revision>2</cp:revision>
  <cp:lastPrinted>2007-05-11T13:28:00Z</cp:lastPrinted>
  <dcterms:created xsi:type="dcterms:W3CDTF">2015-10-06T15:30:00Z</dcterms:created>
  <dcterms:modified xsi:type="dcterms:W3CDTF">2015-10-06T15:30:00Z</dcterms:modified>
  <cp:category>parecer</cp:category>
</cp:coreProperties>
</file>