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539" w:rsidRPr="00104D44" w:rsidRDefault="00135539" w:rsidP="00135539">
      <w:pPr>
        <w:spacing w:before="225" w:after="225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</w:pPr>
      <w:r w:rsidRPr="00104D44">
        <w:rPr>
          <w:rFonts w:ascii="Arial" w:hAnsi="Arial" w:cs="Arial"/>
          <w:sz w:val="24"/>
          <w:szCs w:val="24"/>
        </w:rPr>
        <w:fldChar w:fldCharType="begin"/>
      </w:r>
      <w:r w:rsidRPr="00104D44">
        <w:rPr>
          <w:rFonts w:ascii="Arial" w:hAnsi="Arial" w:cs="Arial"/>
          <w:sz w:val="24"/>
          <w:szCs w:val="24"/>
        </w:rPr>
        <w:instrText xml:space="preserve"> HYPERLINK "http://legislacao.planalto.gov.br/legisla/legislacao.nsf/Viw_Identificacao/mpv%20905-2019?OpenDocument" </w:instrText>
      </w:r>
      <w:r w:rsidRPr="00104D44">
        <w:rPr>
          <w:rFonts w:ascii="Arial" w:hAnsi="Arial" w:cs="Arial"/>
          <w:sz w:val="24"/>
          <w:szCs w:val="24"/>
        </w:rPr>
        <w:fldChar w:fldCharType="separate"/>
      </w:r>
      <w:r w:rsidRPr="00104D44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t>MEDIDA PROVISÓRIA Nº 905, DE 11 DE NOVEMBRO DE 2019</w:t>
      </w:r>
      <w:proofErr w:type="gramStart"/>
      <w:r w:rsidRPr="00104D44">
        <w:rPr>
          <w:rFonts w:ascii="Arial" w:eastAsia="Times New Roman" w:hAnsi="Arial" w:cs="Arial"/>
          <w:b/>
          <w:bCs/>
          <w:noProof w:val="0"/>
          <w:sz w:val="24"/>
          <w:szCs w:val="24"/>
          <w:lang w:eastAsia="pt-BR"/>
        </w:rPr>
        <w:fldChar w:fldCharType="end"/>
      </w:r>
      <w:proofErr w:type="gramEnd"/>
    </w:p>
    <w:p w:rsidR="00696EA0" w:rsidRPr="00104D44" w:rsidRDefault="00696EA0" w:rsidP="00135539">
      <w:pPr>
        <w:spacing w:before="225" w:after="225" w:line="240" w:lineRule="auto"/>
        <w:jc w:val="center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</w:p>
    <w:p w:rsidR="00135539" w:rsidRPr="00104D44" w:rsidRDefault="00135539" w:rsidP="00135539">
      <w:pPr>
        <w:spacing w:before="225" w:after="225" w:line="240" w:lineRule="auto"/>
        <w:ind w:left="3540" w:firstLine="708"/>
        <w:jc w:val="both"/>
        <w:rPr>
          <w:rFonts w:ascii="Arial" w:eastAsia="Times New Roman" w:hAnsi="Arial" w:cs="Arial"/>
          <w:noProof w:val="0"/>
          <w:sz w:val="24"/>
          <w:szCs w:val="24"/>
          <w:lang w:eastAsia="pt-BR"/>
        </w:rPr>
      </w:pPr>
      <w:r w:rsidRPr="00104D44">
        <w:rPr>
          <w:rFonts w:ascii="Arial" w:eastAsia="Times New Roman" w:hAnsi="Arial" w:cs="Arial"/>
          <w:noProof w:val="0"/>
          <w:sz w:val="24"/>
          <w:szCs w:val="24"/>
          <w:lang w:eastAsia="pt-BR"/>
        </w:rPr>
        <w:t>Institui o Contrato de Trabalho Verde e Amarelo, altera a legislação trabalhista, e dá outras providências.</w:t>
      </w:r>
    </w:p>
    <w:p w:rsidR="00135539" w:rsidRPr="00104D44" w:rsidRDefault="00135539" w:rsidP="00135539">
      <w:pPr>
        <w:jc w:val="both"/>
        <w:rPr>
          <w:rFonts w:ascii="Arial" w:hAnsi="Arial" w:cs="Arial"/>
          <w:sz w:val="24"/>
          <w:szCs w:val="24"/>
        </w:rPr>
      </w:pPr>
    </w:p>
    <w:p w:rsidR="00135539" w:rsidRPr="00104D44" w:rsidRDefault="00135539" w:rsidP="00135539">
      <w:pPr>
        <w:jc w:val="center"/>
        <w:rPr>
          <w:rFonts w:ascii="Arial" w:hAnsi="Arial" w:cs="Arial"/>
          <w:b/>
          <w:sz w:val="24"/>
          <w:szCs w:val="24"/>
        </w:rPr>
      </w:pPr>
      <w:r w:rsidRPr="00104D44">
        <w:rPr>
          <w:rFonts w:ascii="Arial" w:hAnsi="Arial" w:cs="Arial"/>
          <w:b/>
          <w:sz w:val="24"/>
          <w:szCs w:val="24"/>
        </w:rPr>
        <w:t>EMENDA SUPRESSIVA</w:t>
      </w:r>
    </w:p>
    <w:p w:rsidR="00135539" w:rsidRDefault="00135539" w:rsidP="00135539">
      <w:pPr>
        <w:jc w:val="both"/>
        <w:rPr>
          <w:rFonts w:ascii="Arial" w:hAnsi="Arial" w:cs="Arial"/>
          <w:sz w:val="24"/>
          <w:szCs w:val="24"/>
        </w:rPr>
      </w:pPr>
      <w:r w:rsidRPr="00104D44">
        <w:rPr>
          <w:rFonts w:ascii="Arial" w:hAnsi="Arial" w:cs="Arial"/>
          <w:sz w:val="24"/>
          <w:szCs w:val="24"/>
        </w:rPr>
        <w:t>Suprima-se a letra “h” do Art. 9º, da MPV nº 905, de 2019.</w:t>
      </w:r>
    </w:p>
    <w:p w:rsidR="00104D44" w:rsidRPr="00104D44" w:rsidRDefault="00104D44" w:rsidP="00135539">
      <w:pPr>
        <w:jc w:val="both"/>
        <w:rPr>
          <w:rFonts w:ascii="Arial" w:hAnsi="Arial" w:cs="Arial"/>
          <w:sz w:val="24"/>
          <w:szCs w:val="24"/>
        </w:rPr>
      </w:pPr>
    </w:p>
    <w:p w:rsidR="00135539" w:rsidRDefault="00135539" w:rsidP="00135539">
      <w:pPr>
        <w:jc w:val="center"/>
        <w:rPr>
          <w:rFonts w:ascii="Arial" w:hAnsi="Arial" w:cs="Arial"/>
          <w:b/>
          <w:sz w:val="24"/>
          <w:szCs w:val="24"/>
        </w:rPr>
      </w:pPr>
      <w:r w:rsidRPr="00104D44">
        <w:rPr>
          <w:rFonts w:ascii="Arial" w:hAnsi="Arial" w:cs="Arial"/>
          <w:b/>
          <w:sz w:val="24"/>
          <w:szCs w:val="24"/>
        </w:rPr>
        <w:t>JUSTIFICAÇÃO</w:t>
      </w:r>
    </w:p>
    <w:p w:rsidR="00104D44" w:rsidRPr="00104D44" w:rsidRDefault="00104D44" w:rsidP="00135539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35539" w:rsidRPr="00104D44" w:rsidRDefault="00135539" w:rsidP="00135539">
      <w:pPr>
        <w:jc w:val="both"/>
        <w:rPr>
          <w:rFonts w:ascii="Arial" w:hAnsi="Arial" w:cs="Arial"/>
          <w:sz w:val="24"/>
          <w:szCs w:val="24"/>
        </w:rPr>
      </w:pPr>
      <w:r w:rsidRPr="00104D44">
        <w:rPr>
          <w:rFonts w:ascii="Arial" w:hAnsi="Arial" w:cs="Arial"/>
          <w:sz w:val="24"/>
          <w:szCs w:val="24"/>
        </w:rPr>
        <w:t>A manutenção do dispositivo em tela da MPV implicará na erosão definiva das condições financeira</w:t>
      </w:r>
      <w:r w:rsidR="003E64F2" w:rsidRPr="00104D44">
        <w:rPr>
          <w:rFonts w:ascii="Arial" w:hAnsi="Arial" w:cs="Arial"/>
          <w:sz w:val="24"/>
          <w:szCs w:val="24"/>
        </w:rPr>
        <w:t xml:space="preserve"> d</w:t>
      </w:r>
      <w:r w:rsidRPr="00104D44">
        <w:rPr>
          <w:rFonts w:ascii="Arial" w:hAnsi="Arial" w:cs="Arial"/>
          <w:sz w:val="24"/>
          <w:szCs w:val="24"/>
        </w:rPr>
        <w:t>o Incra para a realização da sua missão institucional.</w:t>
      </w:r>
    </w:p>
    <w:p w:rsidR="00135539" w:rsidRPr="00104D44" w:rsidRDefault="00135539" w:rsidP="00135539">
      <w:pPr>
        <w:jc w:val="both"/>
        <w:rPr>
          <w:rFonts w:ascii="Arial" w:hAnsi="Arial" w:cs="Arial"/>
          <w:sz w:val="24"/>
          <w:szCs w:val="24"/>
        </w:rPr>
      </w:pPr>
    </w:p>
    <w:p w:rsidR="00696EA0" w:rsidRPr="00104D44" w:rsidRDefault="00696EA0" w:rsidP="00696EA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04D44">
        <w:rPr>
          <w:rFonts w:ascii="Arial" w:hAnsi="Arial" w:cs="Arial"/>
          <w:sz w:val="24"/>
          <w:szCs w:val="24"/>
        </w:rPr>
        <w:t>Sala da Comissão, em 19 de novembro de 2019.</w:t>
      </w:r>
    </w:p>
    <w:p w:rsidR="00696EA0" w:rsidRPr="00104D44" w:rsidRDefault="00696EA0" w:rsidP="00696EA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696EA0" w:rsidRPr="00104D44" w:rsidRDefault="00696EA0" w:rsidP="00696EA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696EA0" w:rsidRPr="00104D44" w:rsidRDefault="00696EA0" w:rsidP="00696EA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04D44">
        <w:rPr>
          <w:rFonts w:ascii="Arial" w:hAnsi="Arial" w:cs="Arial"/>
          <w:sz w:val="24"/>
          <w:szCs w:val="24"/>
        </w:rPr>
        <w:t>Frei Anastácio Ribeiro</w:t>
      </w:r>
    </w:p>
    <w:p w:rsidR="00696EA0" w:rsidRPr="00104D44" w:rsidRDefault="00696EA0" w:rsidP="00696EA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04D44">
        <w:rPr>
          <w:rFonts w:ascii="Arial" w:hAnsi="Arial" w:cs="Arial"/>
          <w:sz w:val="24"/>
          <w:szCs w:val="24"/>
        </w:rPr>
        <w:t>Deputado Federal PT/PB</w:t>
      </w:r>
    </w:p>
    <w:p w:rsidR="007F234F" w:rsidRPr="00104D44" w:rsidRDefault="007F234F" w:rsidP="00696EA0">
      <w:pPr>
        <w:jc w:val="center"/>
        <w:rPr>
          <w:rFonts w:ascii="Arial" w:hAnsi="Arial" w:cs="Arial"/>
          <w:sz w:val="24"/>
          <w:szCs w:val="24"/>
        </w:rPr>
      </w:pPr>
    </w:p>
    <w:sectPr w:rsidR="007F234F" w:rsidRPr="00104D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B8D" w:rsidRDefault="00B02B8D" w:rsidP="00E365AF">
      <w:pPr>
        <w:spacing w:after="0" w:line="240" w:lineRule="auto"/>
      </w:pPr>
      <w:r>
        <w:separator/>
      </w:r>
    </w:p>
  </w:endnote>
  <w:endnote w:type="continuationSeparator" w:id="0">
    <w:p w:rsidR="00B02B8D" w:rsidRDefault="00B02B8D" w:rsidP="00E3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AF" w:rsidRDefault="00E365AF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AF" w:rsidRDefault="00E365AF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AF" w:rsidRDefault="00E365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B8D" w:rsidRDefault="00B02B8D" w:rsidP="00E365AF">
      <w:pPr>
        <w:spacing w:after="0" w:line="240" w:lineRule="auto"/>
      </w:pPr>
      <w:r>
        <w:separator/>
      </w:r>
    </w:p>
  </w:footnote>
  <w:footnote w:type="continuationSeparator" w:id="0">
    <w:p w:rsidR="00B02B8D" w:rsidRDefault="00B02B8D" w:rsidP="00E36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AF" w:rsidRDefault="00E365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AF" w:rsidRDefault="00E365AF" w:rsidP="00E365AF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  <w:lang w:eastAsia="pt-BR"/>
      </w:rPr>
      <w:drawing>
        <wp:inline distT="0" distB="0" distL="0" distR="0">
          <wp:extent cx="781685" cy="836930"/>
          <wp:effectExtent l="0" t="0" r="0" b="1270"/>
          <wp:docPr id="1" name="Imagem 1" descr="Descrição: https://www12.senado.leg.br/identidadevisual/marca-institucional/arquivos/2015/11/bra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ção: https://www12.senado.leg.br/identidadevisual/marca-institucional/arquivos/2015/11/brasa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685" cy="836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65AF" w:rsidRDefault="00E365AF" w:rsidP="00E365AF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E365AF" w:rsidRPr="00E365AF" w:rsidRDefault="00E365AF" w:rsidP="00E365AF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32"/>
        <w:szCs w:val="32"/>
      </w:rPr>
    </w:pPr>
    <w:r>
      <w:rPr>
        <w:rFonts w:ascii="Times New Roman" w:eastAsia="Times New Roman" w:hAnsi="Times New Roman" w:cs="Times New Roman"/>
        <w:b/>
        <w:color w:val="000000"/>
        <w:sz w:val="32"/>
        <w:szCs w:val="32"/>
      </w:rPr>
      <w:t>CONGRESSO NACIONAL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5AF" w:rsidRDefault="00E365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539"/>
    <w:rsid w:val="00104D44"/>
    <w:rsid w:val="00135539"/>
    <w:rsid w:val="003E64F2"/>
    <w:rsid w:val="00696EA0"/>
    <w:rsid w:val="007F234F"/>
    <w:rsid w:val="00A77338"/>
    <w:rsid w:val="00B02B8D"/>
    <w:rsid w:val="00D93212"/>
    <w:rsid w:val="00E365AF"/>
    <w:rsid w:val="00EB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539"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365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65AF"/>
    <w:rPr>
      <w:noProof/>
    </w:rPr>
  </w:style>
  <w:style w:type="paragraph" w:styleId="Rodap">
    <w:name w:val="footer"/>
    <w:basedOn w:val="Normal"/>
    <w:link w:val="RodapChar"/>
    <w:uiPriority w:val="99"/>
    <w:unhideWhenUsed/>
    <w:rsid w:val="00E365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65AF"/>
    <w:rPr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5AF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539"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365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65AF"/>
    <w:rPr>
      <w:noProof/>
    </w:rPr>
  </w:style>
  <w:style w:type="paragraph" w:styleId="Rodap">
    <w:name w:val="footer"/>
    <w:basedOn w:val="Normal"/>
    <w:link w:val="RodapChar"/>
    <w:uiPriority w:val="99"/>
    <w:unhideWhenUsed/>
    <w:rsid w:val="00E365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65AF"/>
    <w:rPr>
      <w:noProof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5AF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6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Câmara dos Deputados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dcterms:created xsi:type="dcterms:W3CDTF">2019-11-19T22:10:00Z</dcterms:created>
  <dcterms:modified xsi:type="dcterms:W3CDTF">2019-11-19T23:51:00Z</dcterms:modified>
</cp:coreProperties>
</file>