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93198" w:rsidRDefault="0079319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396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969"/>
      </w:tblGrid>
      <w:tr w:rsidR="00793198">
        <w:trPr>
          <w:trHeight w:val="1700"/>
        </w:trPr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3198" w:rsidRDefault="00793198">
            <w:pPr>
              <w:widowControl/>
              <w:ind w:right="-70"/>
              <w:jc w:val="center"/>
              <w:rPr>
                <w:sz w:val="16"/>
                <w:szCs w:val="16"/>
              </w:rPr>
            </w:pPr>
          </w:p>
          <w:p w:rsidR="00793198" w:rsidRDefault="00234B9C">
            <w:pPr>
              <w:widowControl/>
              <w:ind w:right="-70"/>
              <w:jc w:val="center"/>
              <w:rPr>
                <w:sz w:val="28"/>
                <w:szCs w:val="28"/>
                <w:u w:val="single"/>
              </w:rPr>
            </w:pPr>
            <w:r>
              <w:rPr>
                <w:b/>
                <w:sz w:val="16"/>
                <w:szCs w:val="16"/>
              </w:rPr>
              <w:t>ETIQUETA</w:t>
            </w:r>
          </w:p>
          <w:p w:rsidR="00793198" w:rsidRDefault="00793198">
            <w:pPr>
              <w:widowControl/>
              <w:ind w:right="850"/>
              <w:jc w:val="center"/>
              <w:rPr>
                <w:sz w:val="28"/>
                <w:szCs w:val="28"/>
              </w:rPr>
            </w:pPr>
          </w:p>
        </w:tc>
      </w:tr>
    </w:tbl>
    <w:p w:rsidR="00793198" w:rsidRDefault="00234B9C">
      <w:pPr>
        <w:widowControl/>
        <w:ind w:right="850"/>
        <w:jc w:val="center"/>
      </w:pPr>
      <w:r>
        <w:rPr>
          <w:noProof/>
        </w:rPr>
        <w:drawing>
          <wp:anchor distT="0" distB="0" distL="0" distR="0" simplePos="0" relativeHeight="251658240" behindDoc="0" locked="0" layoutInCell="1" hidden="0" allowOverlap="1">
            <wp:simplePos x="0" y="0"/>
            <wp:positionH relativeFrom="column">
              <wp:posOffset>-22859</wp:posOffset>
            </wp:positionH>
            <wp:positionV relativeFrom="paragraph">
              <wp:posOffset>-10159</wp:posOffset>
            </wp:positionV>
            <wp:extent cx="473075" cy="473075"/>
            <wp:effectExtent l="0" t="0" r="0" b="0"/>
            <wp:wrapSquare wrapText="bothSides" distT="0" distB="0" distL="0" distR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3075" cy="473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793198" w:rsidRDefault="00234B9C">
      <w:pPr>
        <w:widowControl/>
        <w:ind w:right="850"/>
        <w:rPr>
          <w:sz w:val="16"/>
          <w:szCs w:val="16"/>
        </w:rPr>
      </w:pPr>
      <w:r>
        <w:rPr>
          <w:b/>
        </w:rPr>
        <w:t xml:space="preserve">                 CONGRESSO NACIONAL</w:t>
      </w:r>
    </w:p>
    <w:p w:rsidR="00793198" w:rsidRDefault="00793198">
      <w:pPr>
        <w:widowControl/>
        <w:ind w:right="850"/>
        <w:rPr>
          <w:sz w:val="16"/>
          <w:szCs w:val="16"/>
        </w:rPr>
      </w:pPr>
    </w:p>
    <w:p w:rsidR="00793198" w:rsidRDefault="00793198">
      <w:pPr>
        <w:widowControl/>
        <w:ind w:right="850"/>
        <w:rPr>
          <w:sz w:val="16"/>
          <w:szCs w:val="16"/>
        </w:rPr>
      </w:pPr>
    </w:p>
    <w:p w:rsidR="00793198" w:rsidRDefault="00793198">
      <w:pPr>
        <w:ind w:left="708"/>
        <w:jc w:val="center"/>
        <w:rPr>
          <w:sz w:val="24"/>
          <w:szCs w:val="24"/>
        </w:rPr>
      </w:pPr>
    </w:p>
    <w:p w:rsidR="00793198" w:rsidRDefault="00234B9C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APRESENTAÇÃO DE EMENDAS</w:t>
      </w:r>
    </w:p>
    <w:p w:rsidR="00793198" w:rsidRDefault="00793198">
      <w:pPr>
        <w:jc w:val="center"/>
        <w:rPr>
          <w:sz w:val="18"/>
          <w:szCs w:val="18"/>
        </w:rPr>
      </w:pPr>
    </w:p>
    <w:p w:rsidR="00793198" w:rsidRDefault="00793198">
      <w:pPr>
        <w:widowControl/>
        <w:ind w:right="850"/>
        <w:rPr>
          <w:sz w:val="16"/>
          <w:szCs w:val="16"/>
        </w:rPr>
      </w:pPr>
    </w:p>
    <w:p w:rsidR="00793198" w:rsidRDefault="00793198">
      <w:pPr>
        <w:widowControl/>
        <w:ind w:right="850"/>
        <w:rPr>
          <w:sz w:val="16"/>
          <w:szCs w:val="16"/>
        </w:rPr>
      </w:pPr>
    </w:p>
    <w:tbl>
      <w:tblPr>
        <w:tblStyle w:val="a0"/>
        <w:tblW w:w="6985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160"/>
        <w:gridCol w:w="6825"/>
      </w:tblGrid>
      <w:tr w:rsidR="00793198">
        <w:trPr>
          <w:trHeight w:val="540"/>
        </w:trPr>
        <w:tc>
          <w:tcPr>
            <w:tcW w:w="160" w:type="dxa"/>
          </w:tcPr>
          <w:p w:rsidR="00793198" w:rsidRDefault="00793198">
            <w:pPr>
              <w:widowControl/>
              <w:ind w:right="850"/>
              <w:rPr>
                <w:sz w:val="16"/>
                <w:szCs w:val="16"/>
              </w:rPr>
            </w:pPr>
          </w:p>
          <w:p w:rsidR="00793198" w:rsidRDefault="00793198">
            <w:pPr>
              <w:widowControl/>
              <w:ind w:right="850"/>
              <w:rPr>
                <w:sz w:val="16"/>
                <w:szCs w:val="16"/>
              </w:rPr>
            </w:pPr>
          </w:p>
        </w:tc>
        <w:tc>
          <w:tcPr>
            <w:tcW w:w="6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3198" w:rsidRDefault="00234B9C" w:rsidP="00082435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right="85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MEDIDA PROVISÓRIA Nº </w:t>
            </w:r>
            <w:r>
              <w:rPr>
                <w:b/>
                <w:sz w:val="24"/>
                <w:szCs w:val="24"/>
              </w:rPr>
              <w:t>8</w:t>
            </w:r>
            <w:r w:rsidR="003521D7">
              <w:rPr>
                <w:b/>
                <w:sz w:val="24"/>
                <w:szCs w:val="24"/>
              </w:rPr>
              <w:t>95</w:t>
            </w:r>
            <w:r>
              <w:rPr>
                <w:b/>
                <w:color w:val="000000"/>
                <w:sz w:val="24"/>
                <w:szCs w:val="24"/>
              </w:rPr>
              <w:t xml:space="preserve">, de 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>201</w:t>
            </w:r>
            <w:r>
              <w:rPr>
                <w:b/>
                <w:sz w:val="24"/>
                <w:szCs w:val="24"/>
              </w:rPr>
              <w:t>9</w:t>
            </w:r>
            <w:proofErr w:type="gramEnd"/>
          </w:p>
        </w:tc>
      </w:tr>
    </w:tbl>
    <w:p w:rsidR="00793198" w:rsidRDefault="00793198">
      <w:pPr>
        <w:widowControl/>
        <w:ind w:right="850"/>
        <w:rPr>
          <w:sz w:val="16"/>
          <w:szCs w:val="16"/>
        </w:rPr>
      </w:pPr>
    </w:p>
    <w:tbl>
      <w:tblPr>
        <w:tblStyle w:val="a1"/>
        <w:tblW w:w="9356" w:type="dxa"/>
        <w:tblInd w:w="70" w:type="dxa"/>
        <w:tblLayout w:type="fixed"/>
        <w:tblLook w:val="0000" w:firstRow="0" w:lastRow="0" w:firstColumn="0" w:lastColumn="0" w:noHBand="0" w:noVBand="0"/>
      </w:tblPr>
      <w:tblGrid>
        <w:gridCol w:w="6804"/>
        <w:gridCol w:w="284"/>
        <w:gridCol w:w="2268"/>
      </w:tblGrid>
      <w:tr w:rsidR="00793198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3198" w:rsidRDefault="00234B9C">
            <w:pPr>
              <w:widowControl/>
              <w:jc w:val="center"/>
            </w:pPr>
            <w:r>
              <w:rPr>
                <w:b/>
              </w:rPr>
              <w:t>Autor</w:t>
            </w:r>
          </w:p>
          <w:p w:rsidR="00793198" w:rsidRDefault="00234B9C">
            <w:pPr>
              <w:widowControl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Elvino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Bohn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Gass</w:t>
            </w:r>
            <w:proofErr w:type="spellEnd"/>
          </w:p>
        </w:tc>
        <w:tc>
          <w:tcPr>
            <w:tcW w:w="284" w:type="dxa"/>
          </w:tcPr>
          <w:p w:rsidR="00793198" w:rsidRDefault="00793198">
            <w:pPr>
              <w:widowControl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3198" w:rsidRDefault="00234B9C">
            <w:pPr>
              <w:widowControl/>
              <w:jc w:val="center"/>
            </w:pPr>
            <w:r>
              <w:rPr>
                <w:b/>
              </w:rPr>
              <w:t>Partido</w:t>
            </w:r>
          </w:p>
          <w:p w:rsidR="00793198" w:rsidRDefault="00234B9C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PT</w:t>
            </w:r>
          </w:p>
        </w:tc>
      </w:tr>
    </w:tbl>
    <w:p w:rsidR="00793198" w:rsidRDefault="00793198">
      <w:pPr>
        <w:widowControl/>
        <w:ind w:right="850"/>
        <w:rPr>
          <w:sz w:val="16"/>
          <w:szCs w:val="16"/>
        </w:rPr>
      </w:pPr>
    </w:p>
    <w:tbl>
      <w:tblPr>
        <w:tblStyle w:val="a2"/>
        <w:tblW w:w="9349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2124"/>
        <w:gridCol w:w="2259"/>
        <w:gridCol w:w="2555"/>
      </w:tblGrid>
      <w:tr w:rsidR="00793198">
        <w:trPr>
          <w:trHeight w:val="680"/>
        </w:trPr>
        <w:tc>
          <w:tcPr>
            <w:tcW w:w="2410" w:type="dxa"/>
          </w:tcPr>
          <w:p w:rsidR="00793198" w:rsidRDefault="00793198">
            <w:pPr>
              <w:widowControl/>
              <w:rPr>
                <w:sz w:val="22"/>
                <w:szCs w:val="22"/>
              </w:rPr>
            </w:pPr>
          </w:p>
          <w:p w:rsidR="00793198" w:rsidRDefault="00234B9C">
            <w:pPr>
              <w:widowControl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  .__</w:t>
            </w:r>
            <w:r w:rsidR="00ED3406">
              <w:rPr>
                <w:b/>
                <w:sz w:val="22"/>
                <w:szCs w:val="22"/>
              </w:rPr>
              <w:t>X</w:t>
            </w:r>
            <w:r>
              <w:rPr>
                <w:b/>
                <w:sz w:val="22"/>
                <w:szCs w:val="22"/>
              </w:rPr>
              <w:t>__</w:t>
            </w:r>
            <w:proofErr w:type="gramStart"/>
            <w:r>
              <w:rPr>
                <w:b/>
                <w:sz w:val="22"/>
                <w:szCs w:val="22"/>
              </w:rPr>
              <w:t xml:space="preserve">  </w:t>
            </w:r>
            <w:proofErr w:type="gramEnd"/>
            <w:r>
              <w:rPr>
                <w:b/>
                <w:sz w:val="22"/>
                <w:szCs w:val="22"/>
              </w:rPr>
              <w:t>Supressiva</w:t>
            </w:r>
          </w:p>
        </w:tc>
        <w:tc>
          <w:tcPr>
            <w:tcW w:w="2124" w:type="dxa"/>
          </w:tcPr>
          <w:p w:rsidR="00793198" w:rsidRDefault="00793198">
            <w:pPr>
              <w:widowControl/>
              <w:rPr>
                <w:sz w:val="22"/>
                <w:szCs w:val="22"/>
              </w:rPr>
            </w:pPr>
          </w:p>
          <w:p w:rsidR="00793198" w:rsidRDefault="00234B9C">
            <w:pPr>
              <w:widowControl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2.____ Substitutiva</w:t>
            </w:r>
          </w:p>
        </w:tc>
        <w:tc>
          <w:tcPr>
            <w:tcW w:w="2259" w:type="dxa"/>
          </w:tcPr>
          <w:p w:rsidR="00793198" w:rsidRDefault="00793198">
            <w:pPr>
              <w:widowControl/>
              <w:rPr>
                <w:sz w:val="22"/>
                <w:szCs w:val="22"/>
              </w:rPr>
            </w:pPr>
          </w:p>
          <w:p w:rsidR="00793198" w:rsidRDefault="00234B9C" w:rsidP="003521D7">
            <w:pPr>
              <w:widowControl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 __</w:t>
            </w:r>
            <w:r>
              <w:rPr>
                <w:b/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</w:t>
            </w:r>
            <w:r>
              <w:rPr>
                <w:b/>
                <w:sz w:val="22"/>
                <w:szCs w:val="22"/>
              </w:rPr>
              <w:t>Modificativa</w:t>
            </w:r>
          </w:p>
        </w:tc>
        <w:tc>
          <w:tcPr>
            <w:tcW w:w="2555" w:type="dxa"/>
          </w:tcPr>
          <w:p w:rsidR="00793198" w:rsidRDefault="00793198">
            <w:pPr>
              <w:widowControl/>
              <w:rPr>
                <w:sz w:val="22"/>
                <w:szCs w:val="22"/>
              </w:rPr>
            </w:pPr>
          </w:p>
          <w:p w:rsidR="00793198" w:rsidRDefault="00234B9C" w:rsidP="003521D7">
            <w:pPr>
              <w:widowControl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4. ____Aditiva </w:t>
            </w:r>
          </w:p>
        </w:tc>
      </w:tr>
    </w:tbl>
    <w:p w:rsidR="00793198" w:rsidRDefault="00793198">
      <w:pPr>
        <w:widowControl/>
        <w:ind w:right="850"/>
        <w:rPr>
          <w:sz w:val="16"/>
          <w:szCs w:val="16"/>
        </w:rPr>
      </w:pPr>
    </w:p>
    <w:p w:rsidR="00793198" w:rsidRDefault="00234B9C">
      <w:pPr>
        <w:widowControl/>
        <w:jc w:val="center"/>
      </w:pPr>
      <w:r>
        <w:tab/>
      </w:r>
      <w:r>
        <w:rPr>
          <w:b/>
        </w:rPr>
        <w:t>TEXTO / JUSTIFICAÇÃO</w:t>
      </w:r>
    </w:p>
    <w:tbl>
      <w:tblPr>
        <w:tblStyle w:val="a3"/>
        <w:tblW w:w="9374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214"/>
        <w:gridCol w:w="160"/>
      </w:tblGrid>
      <w:tr w:rsidR="00793198">
        <w:tc>
          <w:tcPr>
            <w:tcW w:w="9214" w:type="dxa"/>
          </w:tcPr>
          <w:p w:rsidR="00B1603E" w:rsidRDefault="00B1603E" w:rsidP="00B1603E">
            <w:pPr>
              <w:pStyle w:val="NormalWeb"/>
              <w:spacing w:before="677"/>
              <w:ind w:left="965" w:right="259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E9759B" w:rsidRDefault="00E9759B" w:rsidP="00E9759B">
            <w:pPr>
              <w:pStyle w:val="NormalWeb"/>
              <w:spacing w:before="677"/>
              <w:ind w:left="965" w:right="259"/>
              <w:rPr>
                <w:rFonts w:ascii="Arial" w:eastAsia="Arial" w:hAnsi="Arial" w:cs="Arial"/>
                <w:b/>
              </w:rPr>
            </w:pPr>
            <w:r w:rsidRPr="00E9759B">
              <w:rPr>
                <w:rFonts w:ascii="Arial" w:hAnsi="Arial" w:cs="Arial"/>
                <w:color w:val="000000"/>
                <w:sz w:val="22"/>
                <w:szCs w:val="22"/>
              </w:rPr>
              <w:t xml:space="preserve">Suprima-se o § 9o do Art. 1o-A da Lei no 12.933, de 26 de dezembro de </w:t>
            </w:r>
            <w:proofErr w:type="gramStart"/>
            <w:r w:rsidRPr="00E9759B">
              <w:rPr>
                <w:rFonts w:ascii="Arial" w:hAnsi="Arial" w:cs="Arial"/>
                <w:color w:val="000000"/>
                <w:sz w:val="22"/>
                <w:szCs w:val="22"/>
              </w:rPr>
              <w:t>2013,</w:t>
            </w:r>
            <w:proofErr w:type="gramEnd"/>
            <w:r w:rsidRPr="00E9759B">
              <w:rPr>
                <w:rFonts w:ascii="Arial" w:hAnsi="Arial" w:cs="Arial"/>
                <w:color w:val="000000"/>
                <w:sz w:val="22"/>
                <w:szCs w:val="22"/>
              </w:rPr>
              <w:t>constante do Art. 1o da Medida Provisória no 895, de 2019.</w:t>
            </w:r>
            <w:r w:rsidR="00234B9C">
              <w:rPr>
                <w:rFonts w:ascii="Arial" w:eastAsia="Arial" w:hAnsi="Arial" w:cs="Arial"/>
                <w:b/>
              </w:rPr>
              <w:br/>
            </w:r>
          </w:p>
          <w:p w:rsidR="00793198" w:rsidRDefault="00234B9C" w:rsidP="00E9759B">
            <w:pPr>
              <w:pStyle w:val="NormalWeb"/>
              <w:spacing w:before="677"/>
              <w:ind w:left="965" w:right="259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JUSTIFICAÇÃO</w:t>
            </w:r>
          </w:p>
          <w:p w:rsidR="00793198" w:rsidRDefault="00793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774"/>
              <w:rPr>
                <w:rFonts w:ascii="Arial" w:eastAsia="Arial" w:hAnsi="Arial" w:cs="Arial"/>
                <w:sz w:val="24"/>
                <w:szCs w:val="24"/>
              </w:rPr>
            </w:pPr>
          </w:p>
          <w:p w:rsidR="00E9759B" w:rsidRPr="00E9759B" w:rsidRDefault="00E9759B" w:rsidP="00E9759B">
            <w:pPr>
              <w:pStyle w:val="NormalWeb"/>
              <w:spacing w:before="293" w:line="360" w:lineRule="auto"/>
              <w:ind w:left="965" w:right="269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759B">
              <w:rPr>
                <w:rFonts w:ascii="Arial" w:hAnsi="Arial" w:cs="Arial"/>
                <w:color w:val="000000"/>
                <w:sz w:val="22"/>
                <w:szCs w:val="22"/>
              </w:rPr>
              <w:t>De acordo com o Programa de Identidade Jovem, ou simplesmente ID Jovem, é possível garantir acesso aos benefícios de meia-entrada em eventos artístico-</w:t>
            </w:r>
            <w:bookmarkStart w:id="0" w:name="_GoBack"/>
            <w:bookmarkEnd w:id="0"/>
            <w:r w:rsidRPr="00E9759B">
              <w:rPr>
                <w:rFonts w:ascii="Arial" w:hAnsi="Arial" w:cs="Arial"/>
                <w:color w:val="000000"/>
                <w:sz w:val="22"/>
                <w:szCs w:val="22"/>
              </w:rPr>
              <w:t xml:space="preserve">culturais e esportivos e também a vagas gratuitas ou com desconto no sistema de transporte coletivo interestadual, conforme disposto no Decreto 8.537/2015. Atualmente o ID Jovem é emitido pelo Governo Federal, comprovado que o estudante tem ID Jovem as entidades estudantis brasileiras – </w:t>
            </w:r>
            <w:proofErr w:type="gramStart"/>
            <w:r w:rsidRPr="00E9759B">
              <w:rPr>
                <w:rFonts w:ascii="Arial" w:hAnsi="Arial" w:cs="Arial"/>
                <w:color w:val="000000"/>
                <w:sz w:val="22"/>
                <w:szCs w:val="22"/>
              </w:rPr>
              <w:t>UNE,</w:t>
            </w:r>
            <w:proofErr w:type="gramEnd"/>
            <w:r w:rsidRPr="00E9759B">
              <w:rPr>
                <w:rFonts w:ascii="Arial" w:hAnsi="Arial" w:cs="Arial"/>
                <w:color w:val="000000"/>
                <w:sz w:val="22"/>
                <w:szCs w:val="22"/>
              </w:rPr>
              <w:t xml:space="preserve"> UBES e ANPG, fornecem a meia-entrada gratuitamente. </w:t>
            </w:r>
          </w:p>
          <w:p w:rsidR="00E9759B" w:rsidRDefault="00E9759B" w:rsidP="00E9759B">
            <w:pPr>
              <w:pStyle w:val="NormalWeb"/>
              <w:spacing w:before="293" w:line="360" w:lineRule="auto"/>
              <w:ind w:left="965" w:right="269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759B">
              <w:rPr>
                <w:rFonts w:ascii="Arial" w:hAnsi="Arial" w:cs="Arial"/>
                <w:color w:val="000000"/>
                <w:sz w:val="22"/>
                <w:szCs w:val="22"/>
              </w:rPr>
              <w:t>A ID Jovem é destinada às pessoas com idade entre 15 e 29 anos, pertencentes à família de baixa renda e inscrito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s no Cadastro Único do Governo </w:t>
            </w:r>
            <w:r w:rsidRPr="00E9759B">
              <w:rPr>
                <w:rFonts w:ascii="Arial" w:hAnsi="Arial" w:cs="Arial"/>
                <w:color w:val="000000"/>
                <w:sz w:val="22"/>
                <w:szCs w:val="22"/>
              </w:rPr>
              <w:t>Federal (</w:t>
            </w:r>
            <w:proofErr w:type="spellStart"/>
            <w:proofErr w:type="gramStart"/>
            <w:r w:rsidRPr="00E9759B">
              <w:rPr>
                <w:rFonts w:ascii="Arial" w:hAnsi="Arial" w:cs="Arial"/>
                <w:color w:val="000000"/>
                <w:sz w:val="22"/>
                <w:szCs w:val="22"/>
              </w:rPr>
              <w:t>CadÚnico</w:t>
            </w:r>
            <w:proofErr w:type="spellEnd"/>
            <w:proofErr w:type="gramEnd"/>
            <w:r w:rsidRPr="00E9759B">
              <w:rPr>
                <w:rFonts w:ascii="Arial" w:hAnsi="Arial" w:cs="Arial"/>
                <w:color w:val="000000"/>
                <w:sz w:val="22"/>
                <w:szCs w:val="22"/>
              </w:rPr>
              <w:t>), com informações atualizadas há pelo menos 24 meses.</w:t>
            </w:r>
          </w:p>
          <w:p w:rsidR="00793198" w:rsidRDefault="00E9759B" w:rsidP="00E9759B">
            <w:pPr>
              <w:pStyle w:val="NormalWeb"/>
              <w:spacing w:before="293" w:line="360" w:lineRule="auto"/>
              <w:ind w:left="965" w:right="269"/>
              <w:jc w:val="both"/>
              <w:rPr>
                <w:rFonts w:ascii="Arial" w:eastAsia="Arial" w:hAnsi="Arial" w:cs="Arial"/>
                <w:highlight w:val="white"/>
              </w:rPr>
            </w:pPr>
            <w:r w:rsidRPr="00E9759B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 xml:space="preserve"> Vale destacar que desde a sanção da Lei da Meia-Entrada, a UNE emitiu em média menos de 150 mil documentos por ano, sendo que mais de 20 mil foram de forma gratuita.</w:t>
            </w:r>
          </w:p>
        </w:tc>
        <w:tc>
          <w:tcPr>
            <w:tcW w:w="160" w:type="dxa"/>
          </w:tcPr>
          <w:p w:rsidR="00793198" w:rsidRDefault="00793198">
            <w:pPr>
              <w:widowControl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:rsidR="00793198" w:rsidRDefault="00234B9C">
      <w:pPr>
        <w:widowControl/>
        <w:jc w:val="center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lastRenderedPageBreak/>
        <w:t>PARLAMENTAR</w:t>
      </w:r>
    </w:p>
    <w:tbl>
      <w:tblPr>
        <w:tblStyle w:val="a4"/>
        <w:tblW w:w="9356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793198">
        <w:trPr>
          <w:trHeight w:val="760"/>
        </w:trPr>
        <w:tc>
          <w:tcPr>
            <w:tcW w:w="9356" w:type="dxa"/>
          </w:tcPr>
          <w:p w:rsidR="00793198" w:rsidRDefault="00793198">
            <w:pPr>
              <w:widowControl/>
              <w:ind w:right="850"/>
              <w:rPr>
                <w:sz w:val="24"/>
                <w:szCs w:val="24"/>
              </w:rPr>
            </w:pPr>
          </w:p>
          <w:p w:rsidR="00793198" w:rsidRDefault="00793198">
            <w:pPr>
              <w:widowControl/>
              <w:ind w:right="850"/>
              <w:rPr>
                <w:sz w:val="24"/>
                <w:szCs w:val="24"/>
              </w:rPr>
            </w:pPr>
          </w:p>
          <w:p w:rsidR="00793198" w:rsidRDefault="00793198">
            <w:pPr>
              <w:widowControl/>
              <w:ind w:right="850"/>
              <w:rPr>
                <w:sz w:val="24"/>
                <w:szCs w:val="24"/>
              </w:rPr>
            </w:pPr>
          </w:p>
          <w:p w:rsidR="00793198" w:rsidRDefault="00793198">
            <w:pPr>
              <w:widowControl/>
              <w:ind w:right="850"/>
              <w:rPr>
                <w:sz w:val="24"/>
                <w:szCs w:val="24"/>
              </w:rPr>
            </w:pPr>
          </w:p>
          <w:p w:rsidR="00793198" w:rsidRDefault="00793198">
            <w:pPr>
              <w:widowControl/>
              <w:ind w:right="850"/>
              <w:rPr>
                <w:sz w:val="24"/>
                <w:szCs w:val="24"/>
              </w:rPr>
            </w:pPr>
          </w:p>
          <w:p w:rsidR="00793198" w:rsidRDefault="003521D7" w:rsidP="003521D7">
            <w:pPr>
              <w:widowControl/>
              <w:ind w:right="85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390775" cy="885825"/>
                  <wp:effectExtent l="0" t="0" r="9525" b="9525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ssinatura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775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93198" w:rsidRDefault="003521D7">
            <w:pPr>
              <w:widowControl/>
              <w:ind w:right="8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PT/RS</w:t>
            </w:r>
          </w:p>
          <w:p w:rsidR="00793198" w:rsidRDefault="00793198">
            <w:pPr>
              <w:widowControl/>
              <w:ind w:right="850"/>
              <w:rPr>
                <w:sz w:val="24"/>
                <w:szCs w:val="24"/>
              </w:rPr>
            </w:pPr>
          </w:p>
        </w:tc>
      </w:tr>
    </w:tbl>
    <w:p w:rsidR="00793198" w:rsidRDefault="00793198">
      <w:pPr>
        <w:widowControl/>
        <w:ind w:right="850"/>
        <w:rPr>
          <w:sz w:val="16"/>
          <w:szCs w:val="16"/>
        </w:rPr>
      </w:pPr>
    </w:p>
    <w:sectPr w:rsidR="00793198">
      <w:pgSz w:w="11907" w:h="16840"/>
      <w:pgMar w:top="1134" w:right="1134" w:bottom="1701" w:left="170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793198"/>
    <w:rsid w:val="00082435"/>
    <w:rsid w:val="000A4E97"/>
    <w:rsid w:val="00140B27"/>
    <w:rsid w:val="00234B9C"/>
    <w:rsid w:val="003521D7"/>
    <w:rsid w:val="00602B2E"/>
    <w:rsid w:val="00793198"/>
    <w:rsid w:val="00B1603E"/>
    <w:rsid w:val="00E77B63"/>
    <w:rsid w:val="00E9759B"/>
    <w:rsid w:val="00ED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NormalWeb">
    <w:name w:val="Normal (Web)"/>
    <w:basedOn w:val="Normal"/>
    <w:uiPriority w:val="99"/>
    <w:unhideWhenUsed/>
    <w:rsid w:val="003521D7"/>
    <w:pPr>
      <w:widowControl/>
      <w:spacing w:before="100" w:beforeAutospacing="1" w:after="100" w:afterAutospacing="1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521D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21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NormalWeb">
    <w:name w:val="Normal (Web)"/>
    <w:basedOn w:val="Normal"/>
    <w:uiPriority w:val="99"/>
    <w:unhideWhenUsed/>
    <w:rsid w:val="003521D7"/>
    <w:pPr>
      <w:widowControl/>
      <w:spacing w:before="100" w:beforeAutospacing="1" w:after="100" w:afterAutospacing="1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521D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21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9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94DD6-40FB-4843-B999-0E95900D9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CAMARA DOS DEPUTADOS</Company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Masotti</dc:creator>
  <cp:lastModifiedBy>Administrador</cp:lastModifiedBy>
  <cp:revision>2</cp:revision>
  <dcterms:created xsi:type="dcterms:W3CDTF">2019-09-16T15:02:00Z</dcterms:created>
  <dcterms:modified xsi:type="dcterms:W3CDTF">2019-09-16T15:02:00Z</dcterms:modified>
</cp:coreProperties>
</file>