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DACDA" w14:textId="77777777" w:rsidR="008F660A" w:rsidRDefault="008F660A" w:rsidP="006D5C2C">
      <w:pPr>
        <w:jc w:val="center"/>
        <w:rPr>
          <w:rFonts w:ascii="Times New Roman" w:hAnsi="Times New Roman" w:cs="Times New Roman"/>
          <w:b/>
          <w:sz w:val="28"/>
          <w:szCs w:val="28"/>
        </w:rPr>
      </w:pPr>
      <w:bookmarkStart w:id="0" w:name="_GoBack"/>
      <w:bookmarkEnd w:id="0"/>
    </w:p>
    <w:p w14:paraId="62DFDE21" w14:textId="627132FD" w:rsidR="006D5C2C" w:rsidRPr="00B706E8" w:rsidRDefault="006D5C2C" w:rsidP="006D5C2C">
      <w:pPr>
        <w:jc w:val="center"/>
        <w:rPr>
          <w:rFonts w:ascii="Times New Roman" w:hAnsi="Times New Roman" w:cs="Times New Roman"/>
          <w:b/>
          <w:sz w:val="28"/>
          <w:szCs w:val="28"/>
        </w:rPr>
      </w:pPr>
      <w:r w:rsidRPr="00B706E8">
        <w:rPr>
          <w:rFonts w:ascii="Times New Roman" w:hAnsi="Times New Roman" w:cs="Times New Roman"/>
          <w:b/>
          <w:sz w:val="28"/>
          <w:szCs w:val="28"/>
        </w:rPr>
        <w:t xml:space="preserve">COMISSÃO MISTA DA MEDIDA PROVISÓRIA Nº </w:t>
      </w:r>
      <w:r w:rsidR="005021B6">
        <w:rPr>
          <w:rFonts w:ascii="Times New Roman" w:hAnsi="Times New Roman" w:cs="Times New Roman"/>
          <w:b/>
          <w:sz w:val="28"/>
          <w:szCs w:val="28"/>
        </w:rPr>
        <w:t>905</w:t>
      </w:r>
      <w:r w:rsidRPr="00B706E8">
        <w:rPr>
          <w:rFonts w:ascii="Times New Roman" w:hAnsi="Times New Roman" w:cs="Times New Roman"/>
          <w:b/>
          <w:sz w:val="28"/>
          <w:szCs w:val="28"/>
        </w:rPr>
        <w:t xml:space="preserve">, DE </w:t>
      </w:r>
      <w:r w:rsidR="00ED07F9" w:rsidRPr="00B706E8">
        <w:rPr>
          <w:rFonts w:ascii="Times New Roman" w:hAnsi="Times New Roman" w:cs="Times New Roman"/>
          <w:b/>
          <w:sz w:val="28"/>
          <w:szCs w:val="28"/>
        </w:rPr>
        <w:t>2019.</w:t>
      </w:r>
    </w:p>
    <w:p w14:paraId="419779D6" w14:textId="77777777" w:rsidR="00CB2E64" w:rsidRPr="00B706E8" w:rsidRDefault="00CB2E64" w:rsidP="006D5C2C">
      <w:pPr>
        <w:ind w:left="4245"/>
        <w:jc w:val="both"/>
        <w:rPr>
          <w:rFonts w:ascii="Times New Roman" w:hAnsi="Times New Roman" w:cs="Times New Roman"/>
          <w:sz w:val="28"/>
          <w:szCs w:val="28"/>
        </w:rPr>
      </w:pPr>
    </w:p>
    <w:p w14:paraId="070CE397" w14:textId="6AE46381" w:rsidR="008F660A" w:rsidRPr="005021B6" w:rsidRDefault="005021B6" w:rsidP="005021B6">
      <w:pPr>
        <w:ind w:left="4245"/>
        <w:jc w:val="both"/>
        <w:rPr>
          <w:rFonts w:ascii="Times New Roman" w:hAnsi="Times New Roman" w:cs="Times New Roman"/>
          <w:sz w:val="24"/>
          <w:szCs w:val="24"/>
        </w:rPr>
      </w:pPr>
      <w:r w:rsidRPr="005021B6">
        <w:rPr>
          <w:rFonts w:ascii="Times New Roman" w:hAnsi="Times New Roman" w:cs="Times New Roman"/>
        </w:rPr>
        <w:t>I</w:t>
      </w:r>
      <w:r w:rsidRPr="005021B6">
        <w:rPr>
          <w:rFonts w:ascii="Times New Roman" w:hAnsi="Times New Roman" w:cs="Times New Roman"/>
          <w:sz w:val="24"/>
          <w:szCs w:val="24"/>
        </w:rPr>
        <w:t>nstitui o Contrato de Trabalho Verde e Amarelo, altera a legislação trabalhista, e dá outras providências.</w:t>
      </w:r>
    </w:p>
    <w:p w14:paraId="56CA3224" w14:textId="77777777" w:rsidR="005021B6" w:rsidRPr="00B706E8" w:rsidRDefault="005021B6" w:rsidP="005021B6">
      <w:pPr>
        <w:ind w:left="4245"/>
        <w:jc w:val="both"/>
        <w:rPr>
          <w:rFonts w:ascii="Times New Roman" w:hAnsi="Times New Roman" w:cs="Times New Roman"/>
          <w:sz w:val="24"/>
          <w:szCs w:val="24"/>
        </w:rPr>
      </w:pPr>
    </w:p>
    <w:p w14:paraId="6C243D96" w14:textId="3E36A0B4" w:rsidR="00CB2E64" w:rsidRPr="00B706E8" w:rsidRDefault="00CB2E64" w:rsidP="00CB2E64">
      <w:pPr>
        <w:jc w:val="center"/>
        <w:rPr>
          <w:rFonts w:ascii="Times New Roman" w:hAnsi="Times New Roman" w:cs="Times New Roman"/>
          <w:b/>
          <w:bCs/>
          <w:sz w:val="28"/>
          <w:szCs w:val="28"/>
        </w:rPr>
      </w:pPr>
      <w:r w:rsidRPr="00B706E8">
        <w:rPr>
          <w:rFonts w:ascii="Times New Roman" w:hAnsi="Times New Roman" w:cs="Times New Roman"/>
          <w:b/>
          <w:bCs/>
          <w:sz w:val="28"/>
          <w:szCs w:val="28"/>
        </w:rPr>
        <w:t xml:space="preserve">EMENDA </w:t>
      </w:r>
      <w:r w:rsidR="00875E99">
        <w:rPr>
          <w:rFonts w:ascii="Times New Roman" w:hAnsi="Times New Roman" w:cs="Times New Roman"/>
          <w:b/>
          <w:bCs/>
          <w:sz w:val="28"/>
          <w:szCs w:val="28"/>
        </w:rPr>
        <w:t>SUPRESSIVA</w:t>
      </w:r>
      <w:r w:rsidR="005021B6">
        <w:rPr>
          <w:rFonts w:ascii="Times New Roman" w:hAnsi="Times New Roman" w:cs="Times New Roman"/>
          <w:b/>
          <w:bCs/>
          <w:sz w:val="28"/>
          <w:szCs w:val="28"/>
        </w:rPr>
        <w:t xml:space="preserve"> </w:t>
      </w:r>
      <w:r w:rsidRPr="00B706E8">
        <w:rPr>
          <w:rFonts w:ascii="Times New Roman" w:hAnsi="Times New Roman" w:cs="Times New Roman"/>
          <w:b/>
          <w:bCs/>
          <w:sz w:val="28"/>
          <w:szCs w:val="28"/>
        </w:rPr>
        <w:t>(à MPV nº</w:t>
      </w:r>
      <w:r w:rsidR="005021B6">
        <w:rPr>
          <w:rFonts w:ascii="Times New Roman" w:hAnsi="Times New Roman" w:cs="Times New Roman"/>
          <w:b/>
          <w:bCs/>
          <w:sz w:val="28"/>
          <w:szCs w:val="28"/>
        </w:rPr>
        <w:t xml:space="preserve"> 905</w:t>
      </w:r>
      <w:r w:rsidRPr="00B706E8">
        <w:rPr>
          <w:rFonts w:ascii="Times New Roman" w:hAnsi="Times New Roman" w:cs="Times New Roman"/>
          <w:b/>
          <w:bCs/>
          <w:sz w:val="28"/>
          <w:szCs w:val="28"/>
        </w:rPr>
        <w:t>, de 2019</w:t>
      </w:r>
      <w:r w:rsidR="00ED07F9" w:rsidRPr="00B706E8">
        <w:rPr>
          <w:rFonts w:ascii="Times New Roman" w:hAnsi="Times New Roman" w:cs="Times New Roman"/>
          <w:b/>
          <w:bCs/>
          <w:sz w:val="28"/>
          <w:szCs w:val="28"/>
        </w:rPr>
        <w:t>).</w:t>
      </w:r>
    </w:p>
    <w:p w14:paraId="21D4A81A" w14:textId="77777777" w:rsidR="006D5C2C" w:rsidRPr="00B706E8" w:rsidRDefault="006D5C2C" w:rsidP="006D5C2C">
      <w:pPr>
        <w:jc w:val="center"/>
        <w:rPr>
          <w:rFonts w:ascii="Times New Roman" w:hAnsi="Times New Roman" w:cs="Times New Roman"/>
          <w:b/>
          <w:sz w:val="28"/>
          <w:szCs w:val="28"/>
        </w:rPr>
      </w:pPr>
    </w:p>
    <w:p w14:paraId="1C56DCC1" w14:textId="4E41E182" w:rsidR="005021B6" w:rsidRDefault="00D56BAB" w:rsidP="00D56BAB">
      <w:pPr>
        <w:jc w:val="both"/>
        <w:rPr>
          <w:rFonts w:ascii="Times New Roman" w:hAnsi="Times New Roman" w:cs="Times New Roman"/>
          <w:sz w:val="28"/>
          <w:szCs w:val="28"/>
        </w:rPr>
      </w:pPr>
      <w:r>
        <w:rPr>
          <w:rFonts w:ascii="Times New Roman" w:hAnsi="Times New Roman" w:cs="Times New Roman"/>
          <w:sz w:val="28"/>
          <w:szCs w:val="28"/>
        </w:rPr>
        <w:t>Suprimam-se os incisos I e II do art. 21 da M</w:t>
      </w:r>
      <w:r w:rsidR="008C5EF9">
        <w:rPr>
          <w:rFonts w:ascii="Times New Roman" w:hAnsi="Times New Roman" w:cs="Times New Roman"/>
          <w:sz w:val="28"/>
          <w:szCs w:val="28"/>
        </w:rPr>
        <w:t xml:space="preserve">edida Provisória </w:t>
      </w:r>
      <w:r w:rsidR="0046194A" w:rsidRPr="00B706E8">
        <w:rPr>
          <w:rFonts w:ascii="Times New Roman" w:hAnsi="Times New Roman" w:cs="Times New Roman"/>
          <w:sz w:val="28"/>
          <w:szCs w:val="28"/>
        </w:rPr>
        <w:t xml:space="preserve">nº </w:t>
      </w:r>
      <w:r w:rsidR="005021B6">
        <w:rPr>
          <w:rFonts w:ascii="Times New Roman" w:hAnsi="Times New Roman" w:cs="Times New Roman"/>
          <w:sz w:val="28"/>
          <w:szCs w:val="28"/>
        </w:rPr>
        <w:t>905</w:t>
      </w:r>
      <w:r w:rsidR="0046194A">
        <w:rPr>
          <w:rFonts w:ascii="Times New Roman" w:hAnsi="Times New Roman" w:cs="Times New Roman"/>
          <w:sz w:val="28"/>
          <w:szCs w:val="28"/>
        </w:rPr>
        <w:t>, de 2019</w:t>
      </w:r>
      <w:r>
        <w:rPr>
          <w:rFonts w:ascii="Times New Roman" w:hAnsi="Times New Roman" w:cs="Times New Roman"/>
          <w:sz w:val="28"/>
          <w:szCs w:val="28"/>
        </w:rPr>
        <w:t>.</w:t>
      </w:r>
    </w:p>
    <w:p w14:paraId="4B62FFC3" w14:textId="77777777" w:rsidR="006D5C2C" w:rsidRDefault="006D5C2C" w:rsidP="006D5C2C">
      <w:pPr>
        <w:jc w:val="center"/>
        <w:rPr>
          <w:rFonts w:ascii="Times New Roman" w:hAnsi="Times New Roman" w:cs="Times New Roman"/>
          <w:b/>
          <w:bCs/>
          <w:sz w:val="28"/>
          <w:szCs w:val="28"/>
        </w:rPr>
      </w:pPr>
      <w:r w:rsidRPr="00B706E8">
        <w:rPr>
          <w:rFonts w:ascii="Times New Roman" w:hAnsi="Times New Roman" w:cs="Times New Roman"/>
          <w:b/>
          <w:bCs/>
          <w:sz w:val="28"/>
          <w:szCs w:val="28"/>
        </w:rPr>
        <w:t>JUSTIFICAÇÃO</w:t>
      </w:r>
    </w:p>
    <w:p w14:paraId="2C4F484B" w14:textId="77777777" w:rsidR="0095021D" w:rsidRDefault="0095021D" w:rsidP="006D5C2C">
      <w:pPr>
        <w:jc w:val="center"/>
        <w:rPr>
          <w:rFonts w:ascii="Times New Roman" w:hAnsi="Times New Roman" w:cs="Times New Roman"/>
          <w:b/>
          <w:bCs/>
          <w:sz w:val="28"/>
          <w:szCs w:val="28"/>
        </w:rPr>
      </w:pPr>
    </w:p>
    <w:p w14:paraId="03FADC53" w14:textId="72EC6098" w:rsidR="00D56BAB" w:rsidRPr="007A293B" w:rsidRDefault="008C5EF9" w:rsidP="00D56BAB">
      <w:pPr>
        <w:ind w:firstLine="709"/>
        <w:jc w:val="both"/>
        <w:rPr>
          <w:rFonts w:ascii="Times New Roman" w:hAnsi="Times New Roman" w:cs="Times New Roman"/>
          <w:sz w:val="28"/>
          <w:szCs w:val="28"/>
        </w:rPr>
      </w:pPr>
      <w:r w:rsidRPr="007A293B">
        <w:rPr>
          <w:rFonts w:ascii="Times New Roman" w:hAnsi="Times New Roman" w:cs="Times New Roman"/>
          <w:bCs/>
          <w:sz w:val="28"/>
          <w:szCs w:val="28"/>
        </w:rPr>
        <w:t xml:space="preserve">Apresentamos emenda </w:t>
      </w:r>
      <w:r w:rsidR="00875E99" w:rsidRPr="007A293B">
        <w:rPr>
          <w:rFonts w:ascii="Times New Roman" w:hAnsi="Times New Roman" w:cs="Times New Roman"/>
          <w:bCs/>
          <w:sz w:val="28"/>
          <w:szCs w:val="28"/>
        </w:rPr>
        <w:t>supressiva ao</w:t>
      </w:r>
      <w:r w:rsidR="00D56BAB" w:rsidRPr="007A293B">
        <w:rPr>
          <w:rFonts w:ascii="Times New Roman" w:hAnsi="Times New Roman" w:cs="Times New Roman"/>
          <w:bCs/>
          <w:sz w:val="28"/>
          <w:szCs w:val="28"/>
        </w:rPr>
        <w:t xml:space="preserve">s incisos I e II do art. 21 da </w:t>
      </w:r>
      <w:r w:rsidR="00875E99" w:rsidRPr="007A293B">
        <w:rPr>
          <w:rFonts w:ascii="Times New Roman" w:hAnsi="Times New Roman" w:cs="Times New Roman"/>
          <w:bCs/>
          <w:sz w:val="28"/>
          <w:szCs w:val="28"/>
        </w:rPr>
        <w:t xml:space="preserve">MP n. 905, de 2019, </w:t>
      </w:r>
      <w:r w:rsidR="00D56BAB" w:rsidRPr="007A293B">
        <w:rPr>
          <w:rFonts w:ascii="Times New Roman" w:hAnsi="Times New Roman" w:cs="Times New Roman"/>
          <w:bCs/>
          <w:sz w:val="28"/>
          <w:szCs w:val="28"/>
        </w:rPr>
        <w:t xml:space="preserve">que tratam de receitas vinculadas ao Programa de </w:t>
      </w:r>
      <w:r w:rsidR="00D56BAB" w:rsidRPr="007A293B">
        <w:rPr>
          <w:rFonts w:ascii="Times New Roman" w:hAnsi="Times New Roman" w:cs="Times New Roman"/>
          <w:sz w:val="28"/>
          <w:szCs w:val="28"/>
        </w:rPr>
        <w:t xml:space="preserve">Habilitação e Reabilitação Física e Profissional, Prevenção e Redução de Acidentes de Trabalho, por entender que os dois dispositivos, pela menção que fazem a multas ou penalidades aplicadas em ações civis públicas trabalhistas decorrentes de descumprimento de acordo judicial ou termo de ajustamento de conduta firmado perante a União ou o Ministério Público do Trabalho, invadem matéria de ordem processual, pois tais valores foram introduzidos no ordenamento jurídico pela Lei da Ação Civil Pública. </w:t>
      </w:r>
    </w:p>
    <w:p w14:paraId="7142E267" w14:textId="77777777" w:rsidR="007A293B" w:rsidRPr="007A293B" w:rsidRDefault="00D56BAB" w:rsidP="00D56BAB">
      <w:pPr>
        <w:ind w:firstLine="709"/>
        <w:jc w:val="both"/>
        <w:rPr>
          <w:rFonts w:ascii="Times New Roman" w:hAnsi="Times New Roman" w:cs="Times New Roman"/>
          <w:sz w:val="28"/>
          <w:szCs w:val="28"/>
        </w:rPr>
      </w:pPr>
      <w:r w:rsidRPr="007A293B">
        <w:rPr>
          <w:rFonts w:ascii="Times New Roman" w:hAnsi="Times New Roman" w:cs="Times New Roman"/>
          <w:sz w:val="28"/>
          <w:szCs w:val="28"/>
        </w:rPr>
        <w:t xml:space="preserve">Da mesma forma, os valores relativos aos danos morais coletivos decorrentes de acordos judiciais ou de termo de ajustamento de conduta firmado pela União ou pelo Ministério Público do Trabalho decorrem de repercussão judicial travada no curso de uma ação judicial ou mesmo </w:t>
      </w:r>
      <w:r w:rsidR="007A293B" w:rsidRPr="007A293B">
        <w:rPr>
          <w:rFonts w:ascii="Times New Roman" w:hAnsi="Times New Roman" w:cs="Times New Roman"/>
          <w:sz w:val="28"/>
          <w:szCs w:val="28"/>
        </w:rPr>
        <w:t>na citada Lei processual.</w:t>
      </w:r>
    </w:p>
    <w:p w14:paraId="3FCDBAF9" w14:textId="2FC88376" w:rsidR="007A293B" w:rsidRPr="00E50CC5" w:rsidRDefault="007A293B" w:rsidP="007A293B">
      <w:pPr>
        <w:ind w:firstLine="709"/>
        <w:jc w:val="both"/>
        <w:rPr>
          <w:rFonts w:ascii="Times New Roman" w:hAnsi="Times New Roman" w:cs="Times New Roman"/>
          <w:sz w:val="28"/>
          <w:szCs w:val="28"/>
        </w:rPr>
      </w:pPr>
      <w:r w:rsidRPr="007A293B">
        <w:rPr>
          <w:rFonts w:ascii="Times New Roman" w:hAnsi="Times New Roman" w:cs="Times New Roman"/>
          <w:sz w:val="28"/>
          <w:szCs w:val="28"/>
        </w:rPr>
        <w:t xml:space="preserve">Uma vez que a alínea ‘b’ do inciso I do </w:t>
      </w:r>
      <w:bookmarkStart w:id="1" w:name="art62§1"/>
      <w:bookmarkEnd w:id="1"/>
      <w:r w:rsidRPr="007A293B">
        <w:rPr>
          <w:rFonts w:ascii="Times New Roman" w:hAnsi="Times New Roman" w:cs="Times New Roman"/>
          <w:color w:val="000000"/>
          <w:sz w:val="28"/>
          <w:szCs w:val="28"/>
        </w:rPr>
        <w:t xml:space="preserve">§ 1º do art. 62 da Constituição Federal veda a edição de medidas provisórias sobre matéria </w:t>
      </w:r>
      <w:bookmarkStart w:id="2" w:name="art62§1i"/>
      <w:bookmarkEnd w:id="2"/>
      <w:r w:rsidRPr="007A293B">
        <w:rPr>
          <w:rFonts w:ascii="Times New Roman" w:hAnsi="Times New Roman" w:cs="Times New Roman"/>
          <w:color w:val="000000"/>
          <w:sz w:val="28"/>
          <w:szCs w:val="28"/>
        </w:rPr>
        <w:t xml:space="preserve">relativa a direito processual civil, a redação trazida pelos incisos indigitados, ainda que não mencionem a Lei da Ação Civil Pública, têm por </w:t>
      </w:r>
      <w:r w:rsidRPr="00E50CC5">
        <w:rPr>
          <w:rFonts w:ascii="Times New Roman" w:hAnsi="Times New Roman" w:cs="Times New Roman"/>
          <w:sz w:val="28"/>
          <w:szCs w:val="28"/>
        </w:rPr>
        <w:lastRenderedPageBreak/>
        <w:t>objetivo desvirtuar-lhe importante finalidade, daí não ser permitida a tramitação do ‘jaboti’.</w:t>
      </w:r>
    </w:p>
    <w:p w14:paraId="370E107D" w14:textId="77777777" w:rsidR="00E50CC5" w:rsidRPr="00E50CC5" w:rsidRDefault="00394FED" w:rsidP="00E50CC5">
      <w:pPr>
        <w:ind w:firstLine="709"/>
        <w:jc w:val="both"/>
        <w:rPr>
          <w:rFonts w:ascii="Times New Roman" w:hAnsi="Times New Roman" w:cs="Times New Roman"/>
          <w:bCs/>
          <w:sz w:val="28"/>
          <w:szCs w:val="28"/>
        </w:rPr>
      </w:pPr>
      <w:r w:rsidRPr="00E50CC5">
        <w:rPr>
          <w:rFonts w:ascii="Times New Roman" w:hAnsi="Times New Roman" w:cs="Times New Roman"/>
          <w:sz w:val="28"/>
          <w:szCs w:val="28"/>
        </w:rPr>
        <w:t xml:space="preserve">Assim, </w:t>
      </w:r>
      <w:r w:rsidR="00D24E84" w:rsidRPr="00E50CC5">
        <w:rPr>
          <w:rFonts w:ascii="Times New Roman" w:hAnsi="Times New Roman" w:cs="Times New Roman"/>
          <w:bCs/>
          <w:sz w:val="28"/>
          <w:szCs w:val="28"/>
        </w:rPr>
        <w:t xml:space="preserve">por </w:t>
      </w:r>
      <w:r w:rsidR="00F550CE" w:rsidRPr="00E50CC5">
        <w:rPr>
          <w:rFonts w:ascii="Times New Roman" w:hAnsi="Times New Roman" w:cs="Times New Roman"/>
          <w:bCs/>
          <w:sz w:val="28"/>
          <w:szCs w:val="28"/>
        </w:rPr>
        <w:t xml:space="preserve">uma </w:t>
      </w:r>
      <w:r w:rsidR="005F073A" w:rsidRPr="00E50CC5">
        <w:rPr>
          <w:rFonts w:ascii="Times New Roman" w:hAnsi="Times New Roman" w:cs="Times New Roman"/>
          <w:bCs/>
          <w:sz w:val="28"/>
          <w:szCs w:val="28"/>
        </w:rPr>
        <w:t xml:space="preserve">questão de </w:t>
      </w:r>
      <w:r w:rsidR="00782D1F" w:rsidRPr="00E50CC5">
        <w:rPr>
          <w:rFonts w:ascii="Times New Roman" w:hAnsi="Times New Roman" w:cs="Times New Roman"/>
          <w:bCs/>
          <w:sz w:val="28"/>
          <w:szCs w:val="28"/>
        </w:rPr>
        <w:t xml:space="preserve">justiça, </w:t>
      </w:r>
      <w:r w:rsidR="004D26B4" w:rsidRPr="00E50CC5">
        <w:rPr>
          <w:rFonts w:ascii="Times New Roman" w:hAnsi="Times New Roman" w:cs="Times New Roman"/>
          <w:bCs/>
          <w:sz w:val="28"/>
          <w:szCs w:val="28"/>
        </w:rPr>
        <w:t>deve</w:t>
      </w:r>
      <w:r w:rsidR="00E50CC5" w:rsidRPr="00E50CC5">
        <w:rPr>
          <w:rFonts w:ascii="Times New Roman" w:hAnsi="Times New Roman" w:cs="Times New Roman"/>
          <w:bCs/>
          <w:sz w:val="28"/>
          <w:szCs w:val="28"/>
        </w:rPr>
        <w:t>m</w:t>
      </w:r>
      <w:r w:rsidR="004D26B4" w:rsidRPr="00E50CC5">
        <w:rPr>
          <w:rFonts w:ascii="Times New Roman" w:hAnsi="Times New Roman" w:cs="Times New Roman"/>
          <w:bCs/>
          <w:sz w:val="28"/>
          <w:szCs w:val="28"/>
        </w:rPr>
        <w:t xml:space="preserve"> </w:t>
      </w:r>
      <w:r w:rsidR="00E50CC5" w:rsidRPr="00E50CC5">
        <w:rPr>
          <w:rFonts w:ascii="Times New Roman" w:hAnsi="Times New Roman" w:cs="Times New Roman"/>
          <w:bCs/>
          <w:sz w:val="28"/>
          <w:szCs w:val="28"/>
        </w:rPr>
        <w:t xml:space="preserve">ser suprimidos </w:t>
      </w:r>
      <w:r w:rsidR="00D805C5" w:rsidRPr="00E50CC5">
        <w:rPr>
          <w:rFonts w:ascii="Times New Roman" w:hAnsi="Times New Roman" w:cs="Times New Roman"/>
          <w:bCs/>
          <w:sz w:val="28"/>
          <w:szCs w:val="28"/>
        </w:rPr>
        <w:t>o</w:t>
      </w:r>
      <w:r w:rsidR="00E50CC5" w:rsidRPr="00E50CC5">
        <w:rPr>
          <w:rFonts w:ascii="Times New Roman" w:hAnsi="Times New Roman" w:cs="Times New Roman"/>
          <w:bCs/>
          <w:sz w:val="28"/>
          <w:szCs w:val="28"/>
        </w:rPr>
        <w:t xml:space="preserve">s incisos I e II do </w:t>
      </w:r>
      <w:r w:rsidR="00E50CC5" w:rsidRPr="00E50CC5">
        <w:rPr>
          <w:rFonts w:ascii="Times New Roman" w:hAnsi="Times New Roman" w:cs="Times New Roman"/>
          <w:sz w:val="28"/>
          <w:szCs w:val="28"/>
        </w:rPr>
        <w:t xml:space="preserve">art. 21 </w:t>
      </w:r>
      <w:r w:rsidR="00D805C5" w:rsidRPr="00E50CC5">
        <w:rPr>
          <w:rFonts w:ascii="Times New Roman" w:hAnsi="Times New Roman" w:cs="Times New Roman"/>
          <w:bCs/>
          <w:sz w:val="28"/>
          <w:szCs w:val="28"/>
        </w:rPr>
        <w:t xml:space="preserve">da </w:t>
      </w:r>
      <w:r w:rsidR="004D26B4" w:rsidRPr="00E50CC5">
        <w:rPr>
          <w:rFonts w:ascii="Times New Roman" w:hAnsi="Times New Roman" w:cs="Times New Roman"/>
          <w:bCs/>
          <w:sz w:val="28"/>
          <w:szCs w:val="28"/>
        </w:rPr>
        <w:t xml:space="preserve">Medida Provisória </w:t>
      </w:r>
      <w:r w:rsidR="00D805C5" w:rsidRPr="00E50CC5">
        <w:rPr>
          <w:rFonts w:ascii="Times New Roman" w:hAnsi="Times New Roman" w:cs="Times New Roman"/>
          <w:bCs/>
          <w:sz w:val="28"/>
          <w:szCs w:val="28"/>
        </w:rPr>
        <w:t>905</w:t>
      </w:r>
      <w:r w:rsidR="00E50CC5" w:rsidRPr="00E50CC5">
        <w:rPr>
          <w:rFonts w:ascii="Times New Roman" w:hAnsi="Times New Roman" w:cs="Times New Roman"/>
          <w:bCs/>
          <w:sz w:val="28"/>
          <w:szCs w:val="28"/>
        </w:rPr>
        <w:t>, de 2019, por uma questão de constitucionalidade, por afronta o princípio da reserva de lei para dispor sobre direito processual civil, inviável por Medida Provisória, nos termos do dispositivo constitucional supracitado.</w:t>
      </w:r>
    </w:p>
    <w:p w14:paraId="371B93E2" w14:textId="77777777" w:rsidR="00F550CE" w:rsidRPr="007A293B" w:rsidRDefault="00F550CE" w:rsidP="006D5C2C">
      <w:pPr>
        <w:jc w:val="center"/>
        <w:rPr>
          <w:rFonts w:ascii="Times New Roman" w:hAnsi="Times New Roman" w:cs="Times New Roman"/>
          <w:sz w:val="28"/>
          <w:szCs w:val="28"/>
        </w:rPr>
      </w:pPr>
    </w:p>
    <w:p w14:paraId="1F770909" w14:textId="2ADC6DD9" w:rsidR="006D5C2C" w:rsidRPr="007A293B" w:rsidRDefault="00937471" w:rsidP="006D5C2C">
      <w:pPr>
        <w:jc w:val="center"/>
        <w:rPr>
          <w:rFonts w:ascii="Times New Roman" w:hAnsi="Times New Roman" w:cs="Times New Roman"/>
          <w:sz w:val="28"/>
          <w:szCs w:val="28"/>
        </w:rPr>
      </w:pPr>
      <w:r w:rsidRPr="007A293B">
        <w:rPr>
          <w:rFonts w:ascii="Times New Roman" w:hAnsi="Times New Roman" w:cs="Times New Roman"/>
          <w:sz w:val="28"/>
          <w:szCs w:val="28"/>
        </w:rPr>
        <w:t xml:space="preserve">Sala das Comissões, </w:t>
      </w:r>
      <w:r w:rsidR="00D805C5" w:rsidRPr="007A293B">
        <w:rPr>
          <w:rFonts w:ascii="Times New Roman" w:hAnsi="Times New Roman" w:cs="Times New Roman"/>
          <w:sz w:val="28"/>
          <w:szCs w:val="28"/>
        </w:rPr>
        <w:t xml:space="preserve">20 de novembro de </w:t>
      </w:r>
      <w:r w:rsidR="00763599" w:rsidRPr="007A293B">
        <w:rPr>
          <w:rFonts w:ascii="Times New Roman" w:hAnsi="Times New Roman" w:cs="Times New Roman"/>
          <w:sz w:val="28"/>
          <w:szCs w:val="28"/>
        </w:rPr>
        <w:t>2019.</w:t>
      </w:r>
    </w:p>
    <w:p w14:paraId="34A24EC0" w14:textId="77777777" w:rsidR="006D5C2C" w:rsidRPr="007A293B" w:rsidRDefault="006D5C2C" w:rsidP="006D5C2C">
      <w:pPr>
        <w:jc w:val="center"/>
        <w:rPr>
          <w:rFonts w:ascii="Times New Roman" w:hAnsi="Times New Roman" w:cs="Times New Roman"/>
          <w:sz w:val="28"/>
          <w:szCs w:val="28"/>
        </w:rPr>
      </w:pPr>
    </w:p>
    <w:p w14:paraId="67951241" w14:textId="209BA814" w:rsidR="00F266FD" w:rsidRDefault="00F266FD" w:rsidP="00F266FD">
      <w:pPr>
        <w:jc w:val="center"/>
        <w:rPr>
          <w:rFonts w:ascii="Times New Roman" w:hAnsi="Times New Roman" w:cs="Times New Roman"/>
          <w:b/>
          <w:bCs/>
          <w:sz w:val="28"/>
          <w:szCs w:val="28"/>
        </w:rPr>
      </w:pPr>
      <w:r w:rsidRPr="00CA6287">
        <w:rPr>
          <w:rFonts w:ascii="Times New Roman" w:hAnsi="Times New Roman" w:cs="Times New Roman"/>
          <w:b/>
          <w:bCs/>
          <w:sz w:val="28"/>
          <w:szCs w:val="28"/>
        </w:rPr>
        <w:t>SENADOR FLAVIO ARNS</w:t>
      </w:r>
    </w:p>
    <w:p w14:paraId="5DFB3DDF" w14:textId="195A70ED" w:rsidR="006D5C2C" w:rsidRPr="00B706E8" w:rsidRDefault="00F266FD" w:rsidP="00F266FD">
      <w:pPr>
        <w:jc w:val="center"/>
        <w:rPr>
          <w:sz w:val="28"/>
          <w:szCs w:val="28"/>
        </w:rPr>
      </w:pPr>
      <w:r w:rsidRPr="00CA6287">
        <w:rPr>
          <w:rFonts w:ascii="Times New Roman" w:hAnsi="Times New Roman" w:cs="Times New Roman"/>
          <w:b/>
          <w:bCs/>
          <w:sz w:val="28"/>
          <w:szCs w:val="28"/>
        </w:rPr>
        <w:t>(REDE/PARANÁ)</w:t>
      </w:r>
    </w:p>
    <w:sectPr w:rsidR="006D5C2C" w:rsidRPr="00B706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C2C"/>
    <w:rsid w:val="00026539"/>
    <w:rsid w:val="000651B5"/>
    <w:rsid w:val="000A7C1D"/>
    <w:rsid w:val="002259A9"/>
    <w:rsid w:val="002930E9"/>
    <w:rsid w:val="002E5FF9"/>
    <w:rsid w:val="0037588C"/>
    <w:rsid w:val="00394FED"/>
    <w:rsid w:val="00420C39"/>
    <w:rsid w:val="00445328"/>
    <w:rsid w:val="0044743D"/>
    <w:rsid w:val="0046194A"/>
    <w:rsid w:val="004B1259"/>
    <w:rsid w:val="004D26B4"/>
    <w:rsid w:val="005021B6"/>
    <w:rsid w:val="005C4900"/>
    <w:rsid w:val="005D31E7"/>
    <w:rsid w:val="005F073A"/>
    <w:rsid w:val="00603C0D"/>
    <w:rsid w:val="00681236"/>
    <w:rsid w:val="006D5C2C"/>
    <w:rsid w:val="007122D7"/>
    <w:rsid w:val="007416F8"/>
    <w:rsid w:val="00763599"/>
    <w:rsid w:val="00782D1F"/>
    <w:rsid w:val="007A293B"/>
    <w:rsid w:val="00875E99"/>
    <w:rsid w:val="008C5EF9"/>
    <w:rsid w:val="008F660A"/>
    <w:rsid w:val="00937471"/>
    <w:rsid w:val="0095021D"/>
    <w:rsid w:val="00953D1E"/>
    <w:rsid w:val="00A2161A"/>
    <w:rsid w:val="00B273A8"/>
    <w:rsid w:val="00B706E8"/>
    <w:rsid w:val="00BA0B1D"/>
    <w:rsid w:val="00CA49D0"/>
    <w:rsid w:val="00CB2E64"/>
    <w:rsid w:val="00D24E84"/>
    <w:rsid w:val="00D56BAB"/>
    <w:rsid w:val="00D766AF"/>
    <w:rsid w:val="00D805C5"/>
    <w:rsid w:val="00E30FA2"/>
    <w:rsid w:val="00E50CC5"/>
    <w:rsid w:val="00EC6D15"/>
    <w:rsid w:val="00ED07F9"/>
    <w:rsid w:val="00EE3003"/>
    <w:rsid w:val="00F266FD"/>
    <w:rsid w:val="00F550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5021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4619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2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5021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46194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4619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224631">
      <w:bodyDiv w:val="1"/>
      <w:marLeft w:val="0"/>
      <w:marRight w:val="0"/>
      <w:marTop w:val="0"/>
      <w:marBottom w:val="0"/>
      <w:divBdr>
        <w:top w:val="none" w:sz="0" w:space="0" w:color="auto"/>
        <w:left w:val="none" w:sz="0" w:space="0" w:color="auto"/>
        <w:bottom w:val="none" w:sz="0" w:space="0" w:color="auto"/>
        <w:right w:val="none" w:sz="0" w:space="0" w:color="auto"/>
      </w:divBdr>
    </w:div>
    <w:div w:id="790974143">
      <w:bodyDiv w:val="1"/>
      <w:marLeft w:val="0"/>
      <w:marRight w:val="0"/>
      <w:marTop w:val="0"/>
      <w:marBottom w:val="0"/>
      <w:divBdr>
        <w:top w:val="none" w:sz="0" w:space="0" w:color="auto"/>
        <w:left w:val="none" w:sz="0" w:space="0" w:color="auto"/>
        <w:bottom w:val="none" w:sz="0" w:space="0" w:color="auto"/>
        <w:right w:val="none" w:sz="0" w:space="0" w:color="auto"/>
      </w:divBdr>
    </w:div>
    <w:div w:id="1078558071">
      <w:bodyDiv w:val="1"/>
      <w:marLeft w:val="0"/>
      <w:marRight w:val="0"/>
      <w:marTop w:val="0"/>
      <w:marBottom w:val="0"/>
      <w:divBdr>
        <w:top w:val="none" w:sz="0" w:space="0" w:color="auto"/>
        <w:left w:val="none" w:sz="0" w:space="0" w:color="auto"/>
        <w:bottom w:val="none" w:sz="0" w:space="0" w:color="auto"/>
        <w:right w:val="none" w:sz="0" w:space="0" w:color="auto"/>
      </w:divBdr>
    </w:div>
    <w:div w:id="1353455730">
      <w:bodyDiv w:val="1"/>
      <w:marLeft w:val="0"/>
      <w:marRight w:val="0"/>
      <w:marTop w:val="0"/>
      <w:marBottom w:val="0"/>
      <w:divBdr>
        <w:top w:val="none" w:sz="0" w:space="0" w:color="auto"/>
        <w:left w:val="none" w:sz="0" w:space="0" w:color="auto"/>
        <w:bottom w:val="none" w:sz="0" w:space="0" w:color="auto"/>
        <w:right w:val="none" w:sz="0" w:space="0" w:color="auto"/>
      </w:divBdr>
    </w:div>
    <w:div w:id="1781601882">
      <w:bodyDiv w:val="1"/>
      <w:marLeft w:val="0"/>
      <w:marRight w:val="0"/>
      <w:marTop w:val="0"/>
      <w:marBottom w:val="0"/>
      <w:divBdr>
        <w:top w:val="none" w:sz="0" w:space="0" w:color="auto"/>
        <w:left w:val="none" w:sz="0" w:space="0" w:color="auto"/>
        <w:bottom w:val="none" w:sz="0" w:space="0" w:color="auto"/>
        <w:right w:val="none" w:sz="0" w:space="0" w:color="auto"/>
      </w:divBdr>
    </w:div>
    <w:div w:id="194992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1703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Elizabete</dc:creator>
  <cp:lastModifiedBy>user</cp:lastModifiedBy>
  <cp:revision>4</cp:revision>
  <dcterms:created xsi:type="dcterms:W3CDTF">2019-11-20T16:18:00Z</dcterms:created>
  <dcterms:modified xsi:type="dcterms:W3CDTF">2019-11-20T16:51:00Z</dcterms:modified>
</cp:coreProperties>
</file>