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687" w:type="pct"/>
        <w:tblCellSpacing w:w="0" w:type="dxa"/>
        <w:tblInd w:w="277" w:type="dxa"/>
        <w:tblCellMar>
          <w:left w:w="0" w:type="dxa"/>
          <w:right w:w="0" w:type="dxa"/>
        </w:tblCellMar>
        <w:tblLook w:val="04A0" w:firstRow="1" w:lastRow="0" w:firstColumn="1" w:lastColumn="0" w:noHBand="0" w:noVBand="1"/>
      </w:tblPr>
      <w:tblGrid>
        <w:gridCol w:w="7972"/>
      </w:tblGrid>
      <w:tr w:rsidR="00556471" w:rsidRPr="001D52C7" w:rsidTr="006C4088">
        <w:trPr>
          <w:trHeight w:val="1204"/>
          <w:tblCellSpacing w:w="0" w:type="dxa"/>
        </w:trPr>
        <w:tc>
          <w:tcPr>
            <w:tcW w:w="5000" w:type="pct"/>
            <w:vAlign w:val="center"/>
            <w:hideMark/>
          </w:tcPr>
          <w:p w:rsidR="00556471" w:rsidRPr="001D52C7" w:rsidRDefault="00556471" w:rsidP="001F468D">
            <w:pPr>
              <w:pStyle w:val="Ttulo1"/>
              <w:jc w:val="center"/>
            </w:pPr>
            <w:r w:rsidRPr="001D52C7">
              <w:t>Projeto de Lei de Conversão</w:t>
            </w:r>
            <w:r w:rsidR="006C4088">
              <w:t xml:space="preserve"> nº</w:t>
            </w:r>
            <w:r w:rsidR="001F468D">
              <w:t xml:space="preserve"> 3</w:t>
            </w:r>
            <w:bookmarkStart w:id="0" w:name="_GoBack"/>
            <w:bookmarkEnd w:id="0"/>
            <w:r w:rsidR="006C4088">
              <w:t xml:space="preserve">, de 2017 (proveniente da </w:t>
            </w:r>
            <w:r w:rsidRPr="001D52C7">
              <w:t xml:space="preserve">Medida Provisória </w:t>
            </w:r>
            <w:r w:rsidR="006C4088">
              <w:t xml:space="preserve">nº </w:t>
            </w:r>
            <w:r w:rsidRPr="001D52C7">
              <w:t>752</w:t>
            </w:r>
            <w:r w:rsidR="006C4088">
              <w:t>,</w:t>
            </w:r>
            <w:r w:rsidRPr="001D52C7">
              <w:t xml:space="preserve"> de 2016</w:t>
            </w:r>
            <w:r w:rsidR="006C4088">
              <w:t>)</w:t>
            </w:r>
          </w:p>
        </w:tc>
      </w:tr>
    </w:tbl>
    <w:p w:rsidR="00556471" w:rsidRPr="001D52C7" w:rsidRDefault="001F468D" w:rsidP="00556471">
      <w:pPr>
        <w:spacing w:before="225" w:after="225"/>
        <w:jc w:val="center"/>
        <w:rPr>
          <w:rFonts w:ascii="Arial" w:hAnsi="Arial" w:cs="Arial"/>
          <w:sz w:val="24"/>
          <w:szCs w:val="24"/>
        </w:rPr>
      </w:pPr>
      <w:hyperlink r:id="rId4" w:history="1"/>
    </w:p>
    <w:tbl>
      <w:tblPr>
        <w:tblW w:w="5000" w:type="pct"/>
        <w:tblCellSpacing w:w="0" w:type="dxa"/>
        <w:tblCellMar>
          <w:left w:w="0" w:type="dxa"/>
          <w:right w:w="0" w:type="dxa"/>
        </w:tblCellMar>
        <w:tblLook w:val="04A0" w:firstRow="1" w:lastRow="0" w:firstColumn="1" w:lastColumn="0" w:noHBand="0" w:noVBand="1"/>
      </w:tblPr>
      <w:tblGrid>
        <w:gridCol w:w="4536"/>
        <w:gridCol w:w="3968"/>
      </w:tblGrid>
      <w:tr w:rsidR="00556471" w:rsidRPr="001D52C7" w:rsidTr="00AD29C4">
        <w:trPr>
          <w:tblCellSpacing w:w="0" w:type="dxa"/>
        </w:trPr>
        <w:tc>
          <w:tcPr>
            <w:tcW w:w="2667" w:type="pct"/>
            <w:vAlign w:val="center"/>
            <w:hideMark/>
          </w:tcPr>
          <w:p w:rsidR="00556471" w:rsidRPr="001D52C7" w:rsidRDefault="00556471" w:rsidP="00AD29C4">
            <w:pPr>
              <w:rPr>
                <w:rFonts w:ascii="Arial" w:hAnsi="Arial" w:cs="Arial"/>
                <w:sz w:val="24"/>
                <w:szCs w:val="24"/>
              </w:rPr>
            </w:pPr>
          </w:p>
        </w:tc>
        <w:tc>
          <w:tcPr>
            <w:tcW w:w="2333" w:type="pct"/>
            <w:vAlign w:val="center"/>
            <w:hideMark/>
          </w:tcPr>
          <w:p w:rsidR="00556471" w:rsidRPr="001D52C7" w:rsidRDefault="00556471" w:rsidP="00AD29C4">
            <w:pPr>
              <w:spacing w:before="100" w:beforeAutospacing="1" w:after="100" w:afterAutospacing="1"/>
              <w:jc w:val="both"/>
              <w:rPr>
                <w:rFonts w:ascii="Arial" w:hAnsi="Arial" w:cs="Arial"/>
                <w:sz w:val="24"/>
                <w:szCs w:val="24"/>
              </w:rPr>
            </w:pPr>
            <w:r w:rsidRPr="001D52C7">
              <w:rPr>
                <w:rFonts w:ascii="Arial" w:hAnsi="Arial" w:cs="Arial"/>
                <w:sz w:val="24"/>
                <w:szCs w:val="24"/>
              </w:rPr>
              <w:t xml:space="preserve">Dispõe sobre diretrizes gerais para a prorrogação e a </w:t>
            </w:r>
            <w:proofErr w:type="spellStart"/>
            <w:r w:rsidRPr="001D52C7">
              <w:rPr>
                <w:rFonts w:ascii="Arial" w:hAnsi="Arial" w:cs="Arial"/>
                <w:sz w:val="24"/>
                <w:szCs w:val="24"/>
              </w:rPr>
              <w:t>relicitação</w:t>
            </w:r>
            <w:proofErr w:type="spellEnd"/>
            <w:r w:rsidRPr="001D52C7">
              <w:rPr>
                <w:rFonts w:ascii="Arial" w:hAnsi="Arial" w:cs="Arial"/>
                <w:sz w:val="24"/>
                <w:szCs w:val="24"/>
              </w:rPr>
              <w:t xml:space="preserve"> dos contratos de parceria que especifica e dá outras providências.</w:t>
            </w:r>
          </w:p>
        </w:tc>
      </w:tr>
    </w:tbl>
    <w:p w:rsidR="00556471" w:rsidRDefault="00556471" w:rsidP="00556471">
      <w:pPr>
        <w:spacing w:before="100" w:beforeAutospacing="1" w:after="40"/>
        <w:ind w:firstLine="567"/>
        <w:jc w:val="both"/>
        <w:rPr>
          <w:rFonts w:ascii="Arial" w:hAnsi="Arial" w:cs="Arial"/>
          <w:b/>
          <w:bCs/>
          <w:color w:val="000000"/>
          <w:sz w:val="24"/>
          <w:szCs w:val="24"/>
        </w:rPr>
      </w:pPr>
    </w:p>
    <w:p w:rsidR="00556471" w:rsidRPr="001D52C7" w:rsidRDefault="00556471" w:rsidP="00556471">
      <w:pPr>
        <w:spacing w:before="100" w:beforeAutospacing="1" w:after="40"/>
        <w:ind w:firstLine="567"/>
        <w:jc w:val="both"/>
        <w:rPr>
          <w:rFonts w:ascii="Arial" w:hAnsi="Arial" w:cs="Arial"/>
          <w:color w:val="000000"/>
          <w:sz w:val="24"/>
          <w:szCs w:val="24"/>
        </w:rPr>
      </w:pPr>
      <w:r w:rsidRPr="006C4088">
        <w:rPr>
          <w:rFonts w:ascii="Arial" w:hAnsi="Arial" w:cs="Arial"/>
          <w:bCs/>
          <w:color w:val="000000"/>
          <w:sz w:val="28"/>
          <w:szCs w:val="28"/>
        </w:rPr>
        <w:t>O</w:t>
      </w:r>
      <w:r w:rsidRPr="001D52C7">
        <w:rPr>
          <w:rFonts w:ascii="Arial" w:hAnsi="Arial" w:cs="Arial"/>
          <w:b/>
          <w:bCs/>
          <w:color w:val="000000"/>
          <w:sz w:val="28"/>
          <w:szCs w:val="28"/>
        </w:rPr>
        <w:t xml:space="preserve"> CONGRESSO NACIONAL </w:t>
      </w:r>
      <w:r w:rsidRPr="001D52C7">
        <w:rPr>
          <w:rFonts w:ascii="Arial" w:hAnsi="Arial" w:cs="Arial"/>
          <w:bCs/>
          <w:color w:val="000000"/>
          <w:sz w:val="24"/>
          <w:szCs w:val="24"/>
        </w:rPr>
        <w:t>decreta</w:t>
      </w:r>
      <w:r w:rsidRPr="001D52C7">
        <w:rPr>
          <w:rFonts w:ascii="Arial" w:hAnsi="Arial" w:cs="Arial"/>
          <w:color w:val="000000"/>
          <w:sz w:val="24"/>
          <w:szCs w:val="24"/>
        </w:rPr>
        <w:t>: </w:t>
      </w:r>
    </w:p>
    <w:p w:rsidR="00556471" w:rsidRDefault="00556471" w:rsidP="00556471">
      <w:pPr>
        <w:spacing w:before="100" w:beforeAutospacing="1" w:after="40"/>
        <w:jc w:val="center"/>
        <w:rPr>
          <w:rFonts w:ascii="Arial" w:hAnsi="Arial" w:cs="Arial"/>
          <w:color w:val="000000"/>
          <w:sz w:val="24"/>
          <w:szCs w:val="24"/>
        </w:rPr>
      </w:pPr>
    </w:p>
    <w:p w:rsidR="00556471" w:rsidRPr="001D52C7" w:rsidRDefault="00556471" w:rsidP="00556471">
      <w:pPr>
        <w:spacing w:before="100" w:beforeAutospacing="1" w:after="40"/>
        <w:jc w:val="center"/>
        <w:rPr>
          <w:rFonts w:ascii="Arial" w:hAnsi="Arial" w:cs="Arial"/>
          <w:color w:val="000000"/>
          <w:sz w:val="24"/>
          <w:szCs w:val="24"/>
        </w:rPr>
      </w:pPr>
      <w:r w:rsidRPr="001D52C7">
        <w:rPr>
          <w:rFonts w:ascii="Arial" w:hAnsi="Arial" w:cs="Arial"/>
          <w:color w:val="000000"/>
          <w:sz w:val="24"/>
          <w:szCs w:val="24"/>
        </w:rPr>
        <w:t>CAPÍTULO I</w:t>
      </w:r>
    </w:p>
    <w:p w:rsidR="00556471" w:rsidRPr="001D52C7" w:rsidRDefault="00556471" w:rsidP="00556471">
      <w:pPr>
        <w:spacing w:before="100" w:beforeAutospacing="1" w:after="40"/>
        <w:jc w:val="center"/>
        <w:rPr>
          <w:rFonts w:ascii="Arial" w:hAnsi="Arial" w:cs="Arial"/>
          <w:color w:val="000000"/>
          <w:sz w:val="24"/>
          <w:szCs w:val="24"/>
        </w:rPr>
      </w:pPr>
      <w:r w:rsidRPr="001D52C7">
        <w:rPr>
          <w:rFonts w:ascii="Arial" w:hAnsi="Arial" w:cs="Arial"/>
          <w:color w:val="000000"/>
          <w:sz w:val="24"/>
          <w:szCs w:val="24"/>
        </w:rPr>
        <w:t>DISPOSIÇÕES PRELIMINARES </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1" w:name="art1"/>
      <w:bookmarkEnd w:id="1"/>
      <w:r w:rsidRPr="00433192">
        <w:rPr>
          <w:rFonts w:ascii="Arial" w:hAnsi="Arial" w:cs="Arial"/>
          <w:b/>
          <w:color w:val="000000"/>
          <w:sz w:val="24"/>
          <w:szCs w:val="24"/>
        </w:rPr>
        <w:t>Art. 1</w:t>
      </w:r>
      <w:proofErr w:type="gramStart"/>
      <w:r w:rsidRPr="00433192">
        <w:rPr>
          <w:rFonts w:ascii="Arial" w:hAnsi="Arial" w:cs="Arial"/>
          <w:b/>
          <w:strike/>
          <w:color w:val="000000"/>
          <w:sz w:val="24"/>
          <w:szCs w:val="24"/>
        </w:rPr>
        <w:t>º</w:t>
      </w:r>
      <w:r w:rsidRPr="001D52C7">
        <w:rPr>
          <w:rFonts w:ascii="Arial" w:hAnsi="Arial" w:cs="Arial"/>
          <w:color w:val="000000"/>
          <w:sz w:val="24"/>
          <w:szCs w:val="24"/>
        </w:rPr>
        <w:t>  Esta</w:t>
      </w:r>
      <w:proofErr w:type="gramEnd"/>
      <w:r w:rsidRPr="001D52C7">
        <w:rPr>
          <w:rFonts w:ascii="Arial" w:hAnsi="Arial" w:cs="Arial"/>
          <w:color w:val="000000"/>
          <w:sz w:val="24"/>
          <w:szCs w:val="24"/>
        </w:rPr>
        <w:t xml:space="preserve"> Lei estabelece diretrizes gerais para a prorrogação e a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dos contratos de parceria</w:t>
      </w:r>
      <w:r w:rsidRPr="00607A15">
        <w:rPr>
          <w:rFonts w:ascii="Arial" w:hAnsi="Arial" w:cs="Arial"/>
          <w:color w:val="000000"/>
          <w:sz w:val="24"/>
          <w:szCs w:val="24"/>
        </w:rPr>
        <w:t xml:space="preserve">, </w:t>
      </w:r>
      <w:r w:rsidRPr="00607A15">
        <w:rPr>
          <w:rFonts w:ascii="Arial" w:hAnsi="Arial" w:cs="Arial"/>
          <w:iCs/>
          <w:color w:val="000000"/>
          <w:sz w:val="24"/>
          <w:szCs w:val="24"/>
        </w:rPr>
        <w:t>definidos nos termos da </w:t>
      </w:r>
      <w:hyperlink r:id="rId5" w:history="1">
        <w:r w:rsidRPr="00C04A81">
          <w:rPr>
            <w:rStyle w:val="Hyperlink"/>
            <w:rFonts w:ascii="Arial" w:hAnsi="Arial" w:cs="Arial"/>
            <w:iCs/>
            <w:color w:val="000000"/>
            <w:sz w:val="24"/>
            <w:szCs w:val="24"/>
            <w:u w:val="none"/>
          </w:rPr>
          <w:t>Lei nº 13.334, de 13 de setembro de 2016</w:t>
        </w:r>
      </w:hyperlink>
      <w:r>
        <w:rPr>
          <w:rFonts w:ascii="Arial" w:hAnsi="Arial" w:cs="Arial"/>
          <w:iCs/>
          <w:sz w:val="24"/>
          <w:szCs w:val="24"/>
        </w:rPr>
        <w:t>,</w:t>
      </w:r>
      <w:r w:rsidRPr="001D52C7">
        <w:rPr>
          <w:rFonts w:ascii="Arial" w:hAnsi="Arial" w:cs="Arial"/>
          <w:color w:val="000000"/>
          <w:sz w:val="24"/>
          <w:szCs w:val="24"/>
        </w:rPr>
        <w:t xml:space="preserve"> nos setores rodoviário, ferroviário e aeroportuário da administração pública feder</w:t>
      </w:r>
      <w:r>
        <w:rPr>
          <w:rFonts w:ascii="Arial" w:hAnsi="Arial" w:cs="Arial"/>
          <w:color w:val="000000"/>
          <w:sz w:val="24"/>
          <w:szCs w:val="24"/>
        </w:rPr>
        <w:t>al,  e dá outras providências.</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2" w:name="art2"/>
      <w:bookmarkEnd w:id="2"/>
      <w:r w:rsidRPr="00433192">
        <w:rPr>
          <w:rFonts w:ascii="Arial" w:hAnsi="Arial" w:cs="Arial"/>
          <w:b/>
          <w:color w:val="000000"/>
          <w:sz w:val="24"/>
          <w:szCs w:val="24"/>
        </w:rPr>
        <w:t>Art. 2</w:t>
      </w:r>
      <w:proofErr w:type="gramStart"/>
      <w:r w:rsidRPr="00433192">
        <w:rPr>
          <w:rFonts w:ascii="Arial" w:hAnsi="Arial" w:cs="Arial"/>
          <w:b/>
          <w:strike/>
          <w:color w:val="000000"/>
          <w:sz w:val="24"/>
          <w:szCs w:val="24"/>
        </w:rPr>
        <w:t>º</w:t>
      </w:r>
      <w:r w:rsidRPr="001D52C7">
        <w:rPr>
          <w:rFonts w:ascii="Arial" w:hAnsi="Arial" w:cs="Arial"/>
          <w:color w:val="000000"/>
          <w:sz w:val="24"/>
          <w:szCs w:val="24"/>
        </w:rPr>
        <w:t>  As</w:t>
      </w:r>
      <w:proofErr w:type="gramEnd"/>
      <w:r w:rsidRPr="001D52C7">
        <w:rPr>
          <w:rFonts w:ascii="Arial" w:hAnsi="Arial" w:cs="Arial"/>
          <w:color w:val="000000"/>
          <w:sz w:val="24"/>
          <w:szCs w:val="24"/>
        </w:rPr>
        <w:t xml:space="preserve"> prorrogações e as </w:t>
      </w:r>
      <w:proofErr w:type="spellStart"/>
      <w:r w:rsidRPr="001D52C7">
        <w:rPr>
          <w:rFonts w:ascii="Arial" w:hAnsi="Arial" w:cs="Arial"/>
          <w:color w:val="000000"/>
          <w:sz w:val="24"/>
          <w:szCs w:val="24"/>
        </w:rPr>
        <w:t>relicitações</w:t>
      </w:r>
      <w:proofErr w:type="spellEnd"/>
      <w:r w:rsidRPr="001D52C7">
        <w:rPr>
          <w:rFonts w:ascii="Arial" w:hAnsi="Arial" w:cs="Arial"/>
          <w:color w:val="000000"/>
          <w:sz w:val="24"/>
          <w:szCs w:val="24"/>
        </w:rPr>
        <w:t xml:space="preserve"> de que trata esta Lei se aplicam apenas aos empreendimentos públicos prévia e especificamente qualificados para esse fim no Programa de Parcerias de Investimentos - PPI. </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3" w:name="art3"/>
      <w:bookmarkEnd w:id="3"/>
      <w:r w:rsidRPr="00433192">
        <w:rPr>
          <w:rFonts w:ascii="Arial" w:hAnsi="Arial" w:cs="Arial"/>
          <w:b/>
          <w:color w:val="000000"/>
          <w:sz w:val="24"/>
          <w:szCs w:val="24"/>
        </w:rPr>
        <w:t>Art. 3</w:t>
      </w:r>
      <w:proofErr w:type="gramStart"/>
      <w:r w:rsidRPr="00433192">
        <w:rPr>
          <w:rFonts w:ascii="Arial" w:hAnsi="Arial" w:cs="Arial"/>
          <w:b/>
          <w:strike/>
          <w:color w:val="000000"/>
          <w:sz w:val="24"/>
          <w:szCs w:val="24"/>
        </w:rPr>
        <w:t>º</w:t>
      </w:r>
      <w:r w:rsidRPr="001D52C7">
        <w:rPr>
          <w:rFonts w:ascii="Arial" w:hAnsi="Arial" w:cs="Arial"/>
          <w:color w:val="000000"/>
          <w:sz w:val="24"/>
          <w:szCs w:val="24"/>
        </w:rPr>
        <w:t>  O</w:t>
      </w:r>
      <w:proofErr w:type="gramEnd"/>
      <w:r w:rsidRPr="001D52C7">
        <w:rPr>
          <w:rFonts w:ascii="Arial" w:hAnsi="Arial" w:cs="Arial"/>
          <w:color w:val="000000"/>
          <w:sz w:val="24"/>
          <w:szCs w:val="24"/>
        </w:rPr>
        <w:t xml:space="preserve"> Ministério setorial ou as agências reguladoras, na condição de órgão ou entidades competentes, adotarão nos contratos prorrogados ou relicitados as melhores práticas regulatórias, incorporando novas tecnologias e serviços e, conforme o caso, novos investimentos. </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4" w:name="art4"/>
      <w:bookmarkEnd w:id="4"/>
      <w:r w:rsidRPr="00433192">
        <w:rPr>
          <w:rFonts w:ascii="Arial" w:hAnsi="Arial" w:cs="Arial"/>
          <w:b/>
          <w:color w:val="000000"/>
          <w:sz w:val="24"/>
          <w:szCs w:val="24"/>
        </w:rPr>
        <w:t>Art. 4</w:t>
      </w:r>
      <w:proofErr w:type="gramStart"/>
      <w:r w:rsidRPr="00433192">
        <w:rPr>
          <w:rFonts w:ascii="Arial" w:hAnsi="Arial" w:cs="Arial"/>
          <w:b/>
          <w:strike/>
          <w:color w:val="000000"/>
          <w:sz w:val="24"/>
          <w:szCs w:val="24"/>
        </w:rPr>
        <w:t>º</w:t>
      </w:r>
      <w:r w:rsidRPr="001D52C7">
        <w:rPr>
          <w:rFonts w:ascii="Arial" w:hAnsi="Arial" w:cs="Arial"/>
          <w:color w:val="000000"/>
          <w:sz w:val="24"/>
          <w:szCs w:val="24"/>
        </w:rPr>
        <w:t>  Para</w:t>
      </w:r>
      <w:proofErr w:type="gramEnd"/>
      <w:r w:rsidRPr="001D52C7">
        <w:rPr>
          <w:rFonts w:ascii="Arial" w:hAnsi="Arial" w:cs="Arial"/>
          <w:color w:val="000000"/>
          <w:sz w:val="24"/>
          <w:szCs w:val="24"/>
        </w:rPr>
        <w:t xml:space="preserve"> os fins desta Lei, considera-se: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 - </w:t>
      </w:r>
      <w:proofErr w:type="gramStart"/>
      <w:r w:rsidRPr="001D52C7">
        <w:rPr>
          <w:rFonts w:ascii="Arial" w:hAnsi="Arial" w:cs="Arial"/>
          <w:color w:val="000000"/>
          <w:sz w:val="24"/>
          <w:szCs w:val="24"/>
        </w:rPr>
        <w:t>prorrogação</w:t>
      </w:r>
      <w:proofErr w:type="gramEnd"/>
      <w:r w:rsidRPr="001D52C7">
        <w:rPr>
          <w:rFonts w:ascii="Arial" w:hAnsi="Arial" w:cs="Arial"/>
          <w:color w:val="000000"/>
          <w:sz w:val="24"/>
          <w:szCs w:val="24"/>
        </w:rPr>
        <w:t xml:space="preserve"> contratual - alteração do prazo de vigência do contrato de parceria, </w:t>
      </w:r>
      <w:r>
        <w:rPr>
          <w:rFonts w:ascii="Arial" w:hAnsi="Arial" w:cs="Arial"/>
          <w:color w:val="000000"/>
          <w:sz w:val="24"/>
          <w:szCs w:val="24"/>
        </w:rPr>
        <w:t xml:space="preserve">expressamente </w:t>
      </w:r>
      <w:r w:rsidRPr="001D52C7">
        <w:rPr>
          <w:rFonts w:ascii="Arial" w:hAnsi="Arial" w:cs="Arial"/>
          <w:color w:val="000000"/>
          <w:sz w:val="24"/>
          <w:szCs w:val="24"/>
        </w:rPr>
        <w:t>admitida no respectivo edital ou no instrumento contratual original, realizada a critério do órgão ou da entidade competente e de comum acordo com o contratado, em razão do término da vigência do ajuste;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II - </w:t>
      </w:r>
      <w:proofErr w:type="gramStart"/>
      <w:r w:rsidRPr="001D52C7">
        <w:rPr>
          <w:rFonts w:ascii="Arial" w:hAnsi="Arial" w:cs="Arial"/>
          <w:color w:val="000000"/>
          <w:sz w:val="24"/>
          <w:szCs w:val="24"/>
        </w:rPr>
        <w:t>prorrogação</w:t>
      </w:r>
      <w:proofErr w:type="gramEnd"/>
      <w:r w:rsidRPr="001D52C7">
        <w:rPr>
          <w:rFonts w:ascii="Arial" w:hAnsi="Arial" w:cs="Arial"/>
          <w:color w:val="000000"/>
          <w:sz w:val="24"/>
          <w:szCs w:val="24"/>
        </w:rPr>
        <w:t xml:space="preserve"> antecipada - alteração do prazo de vigência do contrato de parceria, quando expressamente admitida a prorrogação contratual no respectivo edital ou no instrumento contratual original, realizada a critério do órgão ou da entidade competente e de comum acordo com o contratado, produzindo efeitos antes do término da vigência do ajuste; 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lastRenderedPageBreak/>
        <w:t xml:space="preserve">III -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 procedimento que compreende a extinção amigável dos contratos de parceria e a celebração de novo ajuste negocial para o empreendimento, em novas condições contratuais e com novos contratados, mediante licitação promovida para esse fim. </w:t>
      </w:r>
    </w:p>
    <w:p w:rsidR="00556471" w:rsidRPr="001D52C7" w:rsidRDefault="00556471" w:rsidP="00556471">
      <w:pPr>
        <w:spacing w:before="100" w:beforeAutospacing="1" w:after="40"/>
        <w:jc w:val="center"/>
        <w:rPr>
          <w:rFonts w:ascii="Arial" w:hAnsi="Arial" w:cs="Arial"/>
          <w:color w:val="000000"/>
          <w:sz w:val="24"/>
          <w:szCs w:val="24"/>
        </w:rPr>
      </w:pPr>
      <w:r w:rsidRPr="001D52C7">
        <w:rPr>
          <w:rFonts w:ascii="Arial" w:hAnsi="Arial" w:cs="Arial"/>
          <w:color w:val="000000"/>
          <w:sz w:val="24"/>
          <w:szCs w:val="24"/>
        </w:rPr>
        <w:t>CAPÍTULO II</w:t>
      </w:r>
    </w:p>
    <w:p w:rsidR="00556471" w:rsidRPr="001D52C7" w:rsidRDefault="00556471" w:rsidP="00556471">
      <w:pPr>
        <w:spacing w:before="100" w:beforeAutospacing="1" w:after="40"/>
        <w:jc w:val="center"/>
        <w:rPr>
          <w:rFonts w:ascii="Arial" w:hAnsi="Arial" w:cs="Arial"/>
          <w:color w:val="000000"/>
          <w:sz w:val="24"/>
          <w:szCs w:val="24"/>
        </w:rPr>
      </w:pPr>
      <w:r w:rsidRPr="001D52C7">
        <w:rPr>
          <w:rFonts w:ascii="Arial" w:hAnsi="Arial" w:cs="Arial"/>
          <w:color w:val="000000"/>
          <w:sz w:val="24"/>
          <w:szCs w:val="24"/>
        </w:rPr>
        <w:t>DA PRORROGAÇÃO DOS CONTRATOS DE PARCERIA </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5" w:name="art5"/>
      <w:bookmarkEnd w:id="5"/>
      <w:r w:rsidRPr="00433192">
        <w:rPr>
          <w:rFonts w:ascii="Arial" w:hAnsi="Arial" w:cs="Arial"/>
          <w:b/>
          <w:color w:val="000000"/>
          <w:sz w:val="24"/>
          <w:szCs w:val="24"/>
        </w:rPr>
        <w:t>Art. 5</w:t>
      </w:r>
      <w:proofErr w:type="gramStart"/>
      <w:r w:rsidRPr="00433192">
        <w:rPr>
          <w:rFonts w:ascii="Arial" w:hAnsi="Arial" w:cs="Arial"/>
          <w:b/>
          <w:strike/>
          <w:color w:val="000000"/>
          <w:sz w:val="24"/>
          <w:szCs w:val="24"/>
        </w:rPr>
        <w:t>º</w:t>
      </w:r>
      <w:r w:rsidRPr="001D52C7">
        <w:rPr>
          <w:rFonts w:ascii="Arial" w:hAnsi="Arial" w:cs="Arial"/>
          <w:color w:val="000000"/>
          <w:sz w:val="24"/>
          <w:szCs w:val="24"/>
        </w:rPr>
        <w:t>  A</w:t>
      </w:r>
      <w:proofErr w:type="gramEnd"/>
      <w:r w:rsidRPr="001D52C7">
        <w:rPr>
          <w:rFonts w:ascii="Arial" w:hAnsi="Arial" w:cs="Arial"/>
          <w:color w:val="000000"/>
          <w:sz w:val="24"/>
          <w:szCs w:val="24"/>
        </w:rPr>
        <w:t xml:space="preserve"> prorrogação contratual e a prorrogação antecipada dos contratos de parceria nos setores rodoviário e ferroviário observarão as disposições dos respectivos instrumentos contratuais, balizando-se, adicionalmente, pelo disposto nesta Lei.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w:t>
      </w:r>
      <w:proofErr w:type="gramStart"/>
      <w:r w:rsidRPr="001D52C7">
        <w:rPr>
          <w:rFonts w:ascii="Arial" w:hAnsi="Arial" w:cs="Arial"/>
          <w:strike/>
          <w:color w:val="000000"/>
          <w:sz w:val="24"/>
          <w:szCs w:val="24"/>
        </w:rPr>
        <w:t>º</w:t>
      </w:r>
      <w:r w:rsidRPr="001D52C7">
        <w:rPr>
          <w:rFonts w:ascii="Arial" w:hAnsi="Arial" w:cs="Arial"/>
          <w:color w:val="000000"/>
          <w:sz w:val="24"/>
          <w:szCs w:val="24"/>
        </w:rPr>
        <w:t>  As</w:t>
      </w:r>
      <w:proofErr w:type="gramEnd"/>
      <w:r w:rsidRPr="001D52C7">
        <w:rPr>
          <w:rFonts w:ascii="Arial" w:hAnsi="Arial" w:cs="Arial"/>
          <w:color w:val="000000"/>
          <w:sz w:val="24"/>
          <w:szCs w:val="24"/>
        </w:rPr>
        <w:t xml:space="preserve"> prorrogações previstas no </w:t>
      </w:r>
      <w:r w:rsidRPr="001D52C7">
        <w:rPr>
          <w:rFonts w:ascii="Arial" w:hAnsi="Arial" w:cs="Arial"/>
          <w:b/>
          <w:bCs/>
          <w:color w:val="000000"/>
          <w:sz w:val="24"/>
          <w:szCs w:val="24"/>
        </w:rPr>
        <w:t>caput</w:t>
      </w:r>
      <w:r w:rsidRPr="001D52C7">
        <w:rPr>
          <w:rFonts w:ascii="Arial" w:hAnsi="Arial" w:cs="Arial"/>
          <w:color w:val="000000"/>
          <w:sz w:val="24"/>
          <w:szCs w:val="24"/>
        </w:rPr>
        <w:t> poderão ocorrer por provocação de qualquer uma das partes do contrato de parceria, estando sujeitas à discricionariedade do órgão ou da entidade competente.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2</w:t>
      </w:r>
      <w:proofErr w:type="gramStart"/>
      <w:r w:rsidRPr="001D52C7">
        <w:rPr>
          <w:rFonts w:ascii="Arial" w:hAnsi="Arial" w:cs="Arial"/>
          <w:strike/>
          <w:color w:val="000000"/>
          <w:sz w:val="24"/>
          <w:szCs w:val="24"/>
        </w:rPr>
        <w:t>º</w:t>
      </w:r>
      <w:r w:rsidRPr="001D52C7">
        <w:rPr>
          <w:rFonts w:ascii="Arial" w:hAnsi="Arial" w:cs="Arial"/>
          <w:color w:val="000000"/>
          <w:sz w:val="24"/>
          <w:szCs w:val="24"/>
        </w:rPr>
        <w:t>  Exceto</w:t>
      </w:r>
      <w:proofErr w:type="gramEnd"/>
      <w:r w:rsidRPr="001D52C7">
        <w:rPr>
          <w:rFonts w:ascii="Arial" w:hAnsi="Arial" w:cs="Arial"/>
          <w:color w:val="000000"/>
          <w:sz w:val="24"/>
          <w:szCs w:val="24"/>
        </w:rPr>
        <w:t xml:space="preserve"> quando houver disposição contratual em contrário, os pedidos de prorrogação contratual deverão ser manifestados formalmente ao órgão ou à entidade competente com antecedência mínima de vinte e quatro meses do término do contrato originalmente firmado.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3</w:t>
      </w:r>
      <w:proofErr w:type="gramStart"/>
      <w:r w:rsidRPr="001D52C7">
        <w:rPr>
          <w:rFonts w:ascii="Arial" w:hAnsi="Arial" w:cs="Arial"/>
          <w:strike/>
          <w:color w:val="000000"/>
          <w:sz w:val="24"/>
          <w:szCs w:val="24"/>
        </w:rPr>
        <w:t>º</w:t>
      </w:r>
      <w:r w:rsidRPr="001D52C7">
        <w:rPr>
          <w:rFonts w:ascii="Arial" w:hAnsi="Arial" w:cs="Arial"/>
          <w:color w:val="000000"/>
          <w:sz w:val="24"/>
          <w:szCs w:val="24"/>
        </w:rPr>
        <w:t>  Para</w:t>
      </w:r>
      <w:proofErr w:type="gramEnd"/>
      <w:r w:rsidRPr="001D52C7">
        <w:rPr>
          <w:rFonts w:ascii="Arial" w:hAnsi="Arial" w:cs="Arial"/>
          <w:color w:val="000000"/>
          <w:sz w:val="24"/>
          <w:szCs w:val="24"/>
        </w:rPr>
        <w:t xml:space="preserve"> fins do disposto nesta Lei, e desde que já não tenham sido prorrogados anteriormente, os contratos de parceria poderão ser prorrogados uma única vez, por período igual ou inferior ao prazo de prorrogação originalmente fixado ou admitido no contrato. </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6" w:name="art6"/>
      <w:bookmarkEnd w:id="6"/>
      <w:r w:rsidRPr="00433192">
        <w:rPr>
          <w:rFonts w:ascii="Arial" w:hAnsi="Arial" w:cs="Arial"/>
          <w:b/>
          <w:color w:val="000000"/>
          <w:sz w:val="24"/>
          <w:szCs w:val="24"/>
        </w:rPr>
        <w:t>Art. 6</w:t>
      </w:r>
      <w:proofErr w:type="gramStart"/>
      <w:r w:rsidRPr="00433192">
        <w:rPr>
          <w:rFonts w:ascii="Arial" w:hAnsi="Arial" w:cs="Arial"/>
          <w:b/>
          <w:strike/>
          <w:color w:val="000000"/>
          <w:sz w:val="24"/>
          <w:szCs w:val="24"/>
        </w:rPr>
        <w:t>º</w:t>
      </w:r>
      <w:r w:rsidRPr="00433192">
        <w:rPr>
          <w:rFonts w:ascii="Arial" w:hAnsi="Arial" w:cs="Arial"/>
          <w:b/>
          <w:color w:val="000000"/>
          <w:sz w:val="24"/>
          <w:szCs w:val="24"/>
        </w:rPr>
        <w:t>  </w:t>
      </w:r>
      <w:r w:rsidRPr="001D52C7">
        <w:rPr>
          <w:rFonts w:ascii="Arial" w:hAnsi="Arial" w:cs="Arial"/>
          <w:color w:val="000000"/>
          <w:sz w:val="24"/>
          <w:szCs w:val="24"/>
        </w:rPr>
        <w:t>A</w:t>
      </w:r>
      <w:proofErr w:type="gramEnd"/>
      <w:r w:rsidRPr="001D52C7">
        <w:rPr>
          <w:rFonts w:ascii="Arial" w:hAnsi="Arial" w:cs="Arial"/>
          <w:color w:val="000000"/>
          <w:sz w:val="24"/>
          <w:szCs w:val="24"/>
        </w:rPr>
        <w:t xml:space="preserve"> prorrogação antecipada ocorrerá por meio da inclusão de investimentos não previstos no instrumento contratual vigente, observado o disposto no art. 3</w:t>
      </w:r>
      <w:r w:rsidRPr="001D52C7">
        <w:rPr>
          <w:rFonts w:ascii="Arial" w:hAnsi="Arial" w:cs="Arial"/>
          <w:strike/>
          <w:color w:val="000000"/>
          <w:sz w:val="24"/>
          <w:szCs w:val="24"/>
        </w:rPr>
        <w:t>º</w:t>
      </w:r>
      <w:r w:rsidRPr="001D52C7">
        <w:rPr>
          <w:rFonts w:ascii="Arial" w:hAnsi="Arial" w:cs="Arial"/>
          <w:color w:val="000000"/>
          <w:sz w:val="24"/>
          <w:szCs w:val="24"/>
        </w:rPr>
        <w:t>.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w:t>
      </w:r>
      <w:proofErr w:type="gramStart"/>
      <w:r w:rsidRPr="001D52C7">
        <w:rPr>
          <w:rFonts w:ascii="Arial" w:hAnsi="Arial" w:cs="Arial"/>
          <w:strike/>
          <w:color w:val="000000"/>
          <w:sz w:val="24"/>
          <w:szCs w:val="24"/>
        </w:rPr>
        <w:t>º</w:t>
      </w:r>
      <w:r w:rsidRPr="001D52C7">
        <w:rPr>
          <w:rFonts w:ascii="Arial" w:hAnsi="Arial" w:cs="Arial"/>
          <w:color w:val="000000"/>
          <w:sz w:val="24"/>
          <w:szCs w:val="24"/>
        </w:rPr>
        <w:t>  A</w:t>
      </w:r>
      <w:proofErr w:type="gramEnd"/>
      <w:r w:rsidRPr="001D52C7">
        <w:rPr>
          <w:rFonts w:ascii="Arial" w:hAnsi="Arial" w:cs="Arial"/>
          <w:color w:val="000000"/>
          <w:sz w:val="24"/>
          <w:szCs w:val="24"/>
        </w:rPr>
        <w:t xml:space="preserve"> prorrogação antecipada ocorrerá apenas nos contratos de parceria cujo prazo de vigência, à época da manifestação da parte interessada, encontrar-se entre cinquenta e noventa por cento do prazo originalmente estipulado.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2</w:t>
      </w:r>
      <w:proofErr w:type="gramStart"/>
      <w:r w:rsidRPr="001D52C7">
        <w:rPr>
          <w:rFonts w:ascii="Arial" w:hAnsi="Arial" w:cs="Arial"/>
          <w:strike/>
          <w:color w:val="000000"/>
          <w:sz w:val="24"/>
          <w:szCs w:val="24"/>
        </w:rPr>
        <w:t>º</w:t>
      </w:r>
      <w:r w:rsidRPr="001D52C7">
        <w:rPr>
          <w:rFonts w:ascii="Arial" w:hAnsi="Arial" w:cs="Arial"/>
          <w:color w:val="000000"/>
          <w:sz w:val="24"/>
          <w:szCs w:val="24"/>
        </w:rPr>
        <w:t>  A</w:t>
      </w:r>
      <w:proofErr w:type="gramEnd"/>
      <w:r w:rsidRPr="001D52C7">
        <w:rPr>
          <w:rFonts w:ascii="Arial" w:hAnsi="Arial" w:cs="Arial"/>
          <w:color w:val="000000"/>
          <w:sz w:val="24"/>
          <w:szCs w:val="24"/>
        </w:rPr>
        <w:t xml:space="preserve"> prorrogação antecipada estará, ainda, condicionada ao atendimento das seguintes exigências por parte do contratado:</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 - </w:t>
      </w:r>
      <w:proofErr w:type="gramStart"/>
      <w:r w:rsidRPr="001D52C7">
        <w:rPr>
          <w:rFonts w:ascii="Arial" w:hAnsi="Arial" w:cs="Arial"/>
          <w:color w:val="000000"/>
          <w:sz w:val="24"/>
          <w:szCs w:val="24"/>
        </w:rPr>
        <w:t>quanto</w:t>
      </w:r>
      <w:proofErr w:type="gramEnd"/>
      <w:r w:rsidRPr="001D52C7">
        <w:rPr>
          <w:rFonts w:ascii="Arial" w:hAnsi="Arial" w:cs="Arial"/>
          <w:color w:val="000000"/>
          <w:sz w:val="24"/>
          <w:szCs w:val="24"/>
        </w:rPr>
        <w:t xml:space="preserve"> às concessões rodoviárias, a execução de, no mínimo, oitenta por cento das obras obrigatórias exigíveis entre o início da concessão e o encaminhamento da proposta de prorrogação antecipada, desconsideradas as hipóteses de inadimplemento contratual para as quais o contratado não tenha dado causa, conforme relatório elaborado pelo órgão ou pela entidade competente; 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II - </w:t>
      </w:r>
      <w:proofErr w:type="gramStart"/>
      <w:r w:rsidRPr="001D52C7">
        <w:rPr>
          <w:rFonts w:ascii="Arial" w:hAnsi="Arial" w:cs="Arial"/>
          <w:color w:val="000000"/>
          <w:sz w:val="24"/>
          <w:szCs w:val="24"/>
        </w:rPr>
        <w:t>quanto</w:t>
      </w:r>
      <w:proofErr w:type="gramEnd"/>
      <w:r w:rsidRPr="001D52C7">
        <w:rPr>
          <w:rFonts w:ascii="Arial" w:hAnsi="Arial" w:cs="Arial"/>
          <w:color w:val="000000"/>
          <w:sz w:val="24"/>
          <w:szCs w:val="24"/>
        </w:rPr>
        <w:t xml:space="preserve"> às concessões ferroviárias, a prestação de serviço adequado, entendendo-se como tal o cumprimento, no período antecedente de cinco anos, contado da data da proposta de antecipação da prorrogação, das metas de </w:t>
      </w:r>
      <w:r w:rsidRPr="001D52C7">
        <w:rPr>
          <w:rFonts w:ascii="Arial" w:hAnsi="Arial" w:cs="Arial"/>
          <w:color w:val="000000"/>
          <w:sz w:val="24"/>
          <w:szCs w:val="24"/>
        </w:rPr>
        <w:lastRenderedPageBreak/>
        <w:t xml:space="preserve">produção e de segurança definidas no contrato, por três anos ou das metas de segurança definidas no contrato, por quatro anos. </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7" w:name="art7"/>
      <w:bookmarkEnd w:id="7"/>
      <w:r w:rsidRPr="00433192">
        <w:rPr>
          <w:rFonts w:ascii="Arial" w:hAnsi="Arial" w:cs="Arial"/>
          <w:b/>
          <w:color w:val="000000"/>
          <w:sz w:val="24"/>
          <w:szCs w:val="24"/>
        </w:rPr>
        <w:t>Art. 7</w:t>
      </w:r>
      <w:proofErr w:type="gramStart"/>
      <w:r w:rsidRPr="00433192">
        <w:rPr>
          <w:rFonts w:ascii="Arial" w:hAnsi="Arial" w:cs="Arial"/>
          <w:b/>
          <w:strike/>
          <w:color w:val="000000"/>
          <w:sz w:val="24"/>
          <w:szCs w:val="24"/>
        </w:rPr>
        <w:t>º</w:t>
      </w:r>
      <w:r w:rsidRPr="001D52C7">
        <w:rPr>
          <w:rFonts w:ascii="Arial" w:hAnsi="Arial" w:cs="Arial"/>
          <w:color w:val="000000"/>
          <w:sz w:val="24"/>
          <w:szCs w:val="24"/>
        </w:rPr>
        <w:t>  Os</w:t>
      </w:r>
      <w:proofErr w:type="gramEnd"/>
      <w:r w:rsidRPr="001D52C7">
        <w:rPr>
          <w:rFonts w:ascii="Arial" w:hAnsi="Arial" w:cs="Arial"/>
          <w:color w:val="000000"/>
          <w:sz w:val="24"/>
          <w:szCs w:val="24"/>
        </w:rPr>
        <w:t xml:space="preserve"> termos aditivos de prorrogação aos contratos de parceria   deverão conter o respectivo cronograma dos investimentos obrigatórios previstos e incorporar mecanismos que desestimulem eventuais inexecuções ou atrasos das suas obrigações, como o desconto anual de reequilíbrio e o pagamento de adicional de outorga. </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8" w:name="art8"/>
      <w:bookmarkEnd w:id="8"/>
      <w:r w:rsidRPr="00433192">
        <w:rPr>
          <w:rFonts w:ascii="Arial" w:hAnsi="Arial" w:cs="Arial"/>
          <w:b/>
          <w:color w:val="000000"/>
          <w:sz w:val="24"/>
          <w:szCs w:val="24"/>
        </w:rPr>
        <w:t>Art. 8</w:t>
      </w:r>
      <w:proofErr w:type="gramStart"/>
      <w:r w:rsidRPr="00433192">
        <w:rPr>
          <w:rFonts w:ascii="Arial" w:hAnsi="Arial" w:cs="Arial"/>
          <w:b/>
          <w:strike/>
          <w:color w:val="000000"/>
          <w:sz w:val="24"/>
          <w:szCs w:val="24"/>
        </w:rPr>
        <w:t>º</w:t>
      </w:r>
      <w:r w:rsidRPr="001D52C7">
        <w:rPr>
          <w:rFonts w:ascii="Arial" w:hAnsi="Arial" w:cs="Arial"/>
          <w:color w:val="000000"/>
          <w:sz w:val="24"/>
          <w:szCs w:val="24"/>
        </w:rPr>
        <w:t>  Caberá</w:t>
      </w:r>
      <w:proofErr w:type="gramEnd"/>
      <w:r w:rsidRPr="001D52C7">
        <w:rPr>
          <w:rFonts w:ascii="Arial" w:hAnsi="Arial" w:cs="Arial"/>
          <w:color w:val="000000"/>
          <w:sz w:val="24"/>
          <w:szCs w:val="24"/>
        </w:rPr>
        <w:t xml:space="preserve"> ao órgão ou à entidade competente, após a qualificação de que trata o Art. 2º desta Lei, realizar estudo técnico </w:t>
      </w:r>
      <w:r>
        <w:rPr>
          <w:rFonts w:ascii="Arial" w:hAnsi="Arial" w:cs="Arial"/>
          <w:color w:val="000000"/>
          <w:sz w:val="24"/>
          <w:szCs w:val="24"/>
        </w:rPr>
        <w:t xml:space="preserve">prévio </w:t>
      </w:r>
      <w:r w:rsidRPr="001D52C7">
        <w:rPr>
          <w:rFonts w:ascii="Arial" w:hAnsi="Arial" w:cs="Arial"/>
          <w:color w:val="000000"/>
          <w:sz w:val="24"/>
          <w:szCs w:val="24"/>
        </w:rPr>
        <w:t>que fundamente a vantagem das prorrogações do contrato de parceria em relação à realização de nova licitação para o empreendimento.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w:t>
      </w:r>
      <w:proofErr w:type="gramStart"/>
      <w:r w:rsidRPr="001D52C7">
        <w:rPr>
          <w:rFonts w:ascii="Arial" w:hAnsi="Arial" w:cs="Arial"/>
          <w:strike/>
          <w:color w:val="000000"/>
          <w:sz w:val="24"/>
          <w:szCs w:val="24"/>
        </w:rPr>
        <w:t>º</w:t>
      </w:r>
      <w:r w:rsidRPr="001D52C7">
        <w:rPr>
          <w:rFonts w:ascii="Arial" w:hAnsi="Arial" w:cs="Arial"/>
          <w:color w:val="000000"/>
          <w:sz w:val="24"/>
          <w:szCs w:val="24"/>
        </w:rPr>
        <w:t>  Sem</w:t>
      </w:r>
      <w:proofErr w:type="gramEnd"/>
      <w:r w:rsidRPr="001D52C7">
        <w:rPr>
          <w:rFonts w:ascii="Arial" w:hAnsi="Arial" w:cs="Arial"/>
          <w:color w:val="000000"/>
          <w:sz w:val="24"/>
          <w:szCs w:val="24"/>
        </w:rPr>
        <w:t xml:space="preserve"> prejuízo da regulamentação do órgão ou da entidade competente, deverão constar do estudo técnico de que trata o </w:t>
      </w:r>
      <w:r w:rsidRPr="001D52C7">
        <w:rPr>
          <w:rFonts w:ascii="Arial" w:hAnsi="Arial" w:cs="Arial"/>
          <w:b/>
          <w:bCs/>
          <w:color w:val="000000"/>
          <w:sz w:val="24"/>
          <w:szCs w:val="24"/>
        </w:rPr>
        <w:t>caput</w:t>
      </w:r>
      <w:r w:rsidRPr="001D52C7">
        <w:rPr>
          <w:rFonts w:ascii="Arial" w:hAnsi="Arial" w:cs="Arial"/>
          <w:color w:val="000000"/>
          <w:sz w:val="24"/>
          <w:szCs w:val="24"/>
        </w:rPr>
        <w:t>:</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 - </w:t>
      </w:r>
      <w:proofErr w:type="gramStart"/>
      <w:r w:rsidRPr="001D52C7">
        <w:rPr>
          <w:rFonts w:ascii="Arial" w:hAnsi="Arial" w:cs="Arial"/>
          <w:color w:val="000000"/>
          <w:sz w:val="24"/>
          <w:szCs w:val="24"/>
        </w:rPr>
        <w:t>o</w:t>
      </w:r>
      <w:proofErr w:type="gramEnd"/>
      <w:r w:rsidRPr="001D52C7">
        <w:rPr>
          <w:rFonts w:ascii="Arial" w:hAnsi="Arial" w:cs="Arial"/>
          <w:color w:val="000000"/>
          <w:sz w:val="24"/>
          <w:szCs w:val="24"/>
        </w:rPr>
        <w:t xml:space="preserve"> programa dos novos investimentos, quando previstos;</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II - </w:t>
      </w:r>
      <w:proofErr w:type="gramStart"/>
      <w:r w:rsidRPr="001D52C7">
        <w:rPr>
          <w:rFonts w:ascii="Arial" w:hAnsi="Arial" w:cs="Arial"/>
          <w:color w:val="000000"/>
          <w:sz w:val="24"/>
          <w:szCs w:val="24"/>
        </w:rPr>
        <w:t>as</w:t>
      </w:r>
      <w:proofErr w:type="gramEnd"/>
      <w:r w:rsidRPr="001D52C7">
        <w:rPr>
          <w:rFonts w:ascii="Arial" w:hAnsi="Arial" w:cs="Arial"/>
          <w:color w:val="000000"/>
          <w:sz w:val="24"/>
          <w:szCs w:val="24"/>
        </w:rPr>
        <w:t xml:space="preserve"> estimativas dos custos e das despesas operacionais;</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III - as estimativas de demanda;</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IV - </w:t>
      </w:r>
      <w:proofErr w:type="gramStart"/>
      <w:r w:rsidRPr="001D52C7">
        <w:rPr>
          <w:rFonts w:ascii="Arial" w:hAnsi="Arial" w:cs="Arial"/>
          <w:color w:val="000000"/>
          <w:sz w:val="24"/>
          <w:szCs w:val="24"/>
        </w:rPr>
        <w:t>a</w:t>
      </w:r>
      <w:proofErr w:type="gramEnd"/>
      <w:r w:rsidRPr="001D52C7">
        <w:rPr>
          <w:rFonts w:ascii="Arial" w:hAnsi="Arial" w:cs="Arial"/>
          <w:color w:val="000000"/>
          <w:sz w:val="24"/>
          <w:szCs w:val="24"/>
        </w:rPr>
        <w:t xml:space="preserve"> modelagem econômico-financeira;</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V - </w:t>
      </w:r>
      <w:proofErr w:type="gramStart"/>
      <w:r w:rsidRPr="001D52C7">
        <w:rPr>
          <w:rFonts w:ascii="Arial" w:hAnsi="Arial" w:cs="Arial"/>
          <w:color w:val="000000"/>
          <w:sz w:val="24"/>
          <w:szCs w:val="24"/>
        </w:rPr>
        <w:t>as</w:t>
      </w:r>
      <w:proofErr w:type="gramEnd"/>
      <w:r w:rsidRPr="001D52C7">
        <w:rPr>
          <w:rFonts w:ascii="Arial" w:hAnsi="Arial" w:cs="Arial"/>
          <w:color w:val="000000"/>
          <w:sz w:val="24"/>
          <w:szCs w:val="24"/>
        </w:rPr>
        <w:t xml:space="preserve"> diretrizes ambientais, quando exigíveis, observado o cronograma de investimentos;</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VI - </w:t>
      </w:r>
      <w:proofErr w:type="gramStart"/>
      <w:r w:rsidRPr="001D52C7">
        <w:rPr>
          <w:rFonts w:ascii="Arial" w:hAnsi="Arial" w:cs="Arial"/>
          <w:color w:val="000000"/>
          <w:sz w:val="24"/>
          <w:szCs w:val="24"/>
        </w:rPr>
        <w:t>as</w:t>
      </w:r>
      <w:proofErr w:type="gramEnd"/>
      <w:r w:rsidRPr="001D52C7">
        <w:rPr>
          <w:rFonts w:ascii="Arial" w:hAnsi="Arial" w:cs="Arial"/>
          <w:color w:val="000000"/>
          <w:sz w:val="24"/>
          <w:szCs w:val="24"/>
        </w:rPr>
        <w:t xml:space="preserve"> considerações sobre as principais questões jurídicas e regulatórias existentes; 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VII - os valores devidos ao Poder Público pelas prorrogações, quando for o caso.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2</w:t>
      </w:r>
      <w:proofErr w:type="gramStart"/>
      <w:r w:rsidRPr="001D52C7">
        <w:rPr>
          <w:rFonts w:ascii="Arial" w:hAnsi="Arial" w:cs="Arial"/>
          <w:strike/>
          <w:color w:val="000000"/>
          <w:sz w:val="24"/>
          <w:szCs w:val="24"/>
        </w:rPr>
        <w:t>º</w:t>
      </w:r>
      <w:r w:rsidRPr="001D52C7">
        <w:rPr>
          <w:rFonts w:ascii="Arial" w:hAnsi="Arial" w:cs="Arial"/>
          <w:color w:val="000000"/>
          <w:sz w:val="24"/>
          <w:szCs w:val="24"/>
        </w:rPr>
        <w:t>  A</w:t>
      </w:r>
      <w:proofErr w:type="gramEnd"/>
      <w:r w:rsidRPr="001D52C7">
        <w:rPr>
          <w:rFonts w:ascii="Arial" w:hAnsi="Arial" w:cs="Arial"/>
          <w:color w:val="000000"/>
          <w:sz w:val="24"/>
          <w:szCs w:val="24"/>
        </w:rPr>
        <w:t xml:space="preserve"> formalização das prorrogações dos contratos de parceria dependerá de avaliação prévia e favorável do órgão ou da entidade competente acerca da capacidade de o contratado garantir a continuidade e a adequação dos serviços. </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9" w:name="art9"/>
      <w:bookmarkStart w:id="10" w:name="art10"/>
      <w:bookmarkEnd w:id="9"/>
      <w:bookmarkEnd w:id="10"/>
      <w:r w:rsidRPr="00433192">
        <w:rPr>
          <w:rFonts w:ascii="Arial" w:hAnsi="Arial" w:cs="Arial"/>
          <w:b/>
          <w:color w:val="000000"/>
          <w:sz w:val="24"/>
          <w:szCs w:val="24"/>
        </w:rPr>
        <w:t>Art. 9º</w:t>
      </w:r>
      <w:r w:rsidRPr="001D52C7">
        <w:rPr>
          <w:rFonts w:ascii="Arial" w:hAnsi="Arial" w:cs="Arial"/>
          <w:color w:val="000000"/>
          <w:sz w:val="24"/>
          <w:szCs w:val="24"/>
        </w:rPr>
        <w:t>.  Sem prejuízo das demais disposições desta Lei, as prorrogações dos contratos de parceria no setor ferroviário também serão orientadas:</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 - </w:t>
      </w:r>
      <w:proofErr w:type="gramStart"/>
      <w:r w:rsidRPr="001D52C7">
        <w:rPr>
          <w:rFonts w:ascii="Arial" w:hAnsi="Arial" w:cs="Arial"/>
          <w:color w:val="000000"/>
          <w:sz w:val="24"/>
          <w:szCs w:val="24"/>
        </w:rPr>
        <w:t>pela</w:t>
      </w:r>
      <w:proofErr w:type="gramEnd"/>
      <w:r w:rsidRPr="001D52C7">
        <w:rPr>
          <w:rFonts w:ascii="Arial" w:hAnsi="Arial" w:cs="Arial"/>
          <w:color w:val="000000"/>
          <w:sz w:val="24"/>
          <w:szCs w:val="24"/>
        </w:rPr>
        <w:t xml:space="preserve"> adoção, quando couber, de obrigações de realização de investimento para aumento de capacidade instalada de forma a reduzir o nível de saturação do trecho ferroviário</w:t>
      </w:r>
      <w:r>
        <w:rPr>
          <w:rFonts w:ascii="Arial" w:hAnsi="Arial" w:cs="Arial"/>
          <w:color w:val="000000"/>
          <w:sz w:val="24"/>
          <w:szCs w:val="24"/>
        </w:rPr>
        <w:t>, assegurado o reequilíbrio econômico-financeiro do contrato</w:t>
      </w:r>
      <w:r w:rsidRPr="001D52C7">
        <w:rPr>
          <w:rFonts w:ascii="Arial" w:hAnsi="Arial" w:cs="Arial"/>
          <w:color w:val="000000"/>
          <w:sz w:val="24"/>
          <w:szCs w:val="24"/>
        </w:rPr>
        <w:t>; 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II - </w:t>
      </w:r>
      <w:proofErr w:type="gramStart"/>
      <w:r w:rsidRPr="001D52C7">
        <w:rPr>
          <w:rFonts w:ascii="Arial" w:hAnsi="Arial" w:cs="Arial"/>
          <w:color w:val="000000"/>
          <w:sz w:val="24"/>
          <w:szCs w:val="24"/>
        </w:rPr>
        <w:t>pelos</w:t>
      </w:r>
      <w:proofErr w:type="gramEnd"/>
      <w:r w:rsidRPr="001D52C7">
        <w:rPr>
          <w:rFonts w:ascii="Arial" w:hAnsi="Arial" w:cs="Arial"/>
          <w:color w:val="000000"/>
          <w:sz w:val="24"/>
          <w:szCs w:val="24"/>
        </w:rPr>
        <w:t xml:space="preserve"> parâmetros de qualidade dos serviços, com os respectivos planos de investimentos, a serem pactuados entre as partes.</w:t>
      </w:r>
    </w:p>
    <w:p w:rsidR="00556471" w:rsidRPr="00BF2AB1" w:rsidRDefault="00556471" w:rsidP="00556471">
      <w:pPr>
        <w:spacing w:before="100" w:beforeAutospacing="1" w:after="40"/>
        <w:ind w:firstLine="567"/>
        <w:jc w:val="both"/>
        <w:rPr>
          <w:rFonts w:ascii="Arial" w:hAnsi="Arial" w:cs="Arial"/>
          <w:color w:val="FF0000"/>
          <w:sz w:val="24"/>
          <w:szCs w:val="24"/>
        </w:rPr>
      </w:pPr>
      <w:r w:rsidRPr="001D52C7">
        <w:rPr>
          <w:rFonts w:ascii="Arial" w:hAnsi="Arial" w:cs="Arial"/>
          <w:color w:val="000000"/>
          <w:sz w:val="24"/>
          <w:szCs w:val="24"/>
        </w:rPr>
        <w:lastRenderedPageBreak/>
        <w:t xml:space="preserve">III – pela garantia contratual de capacidade mínima de transporte a terceiros </w:t>
      </w:r>
      <w:r>
        <w:rPr>
          <w:rFonts w:ascii="Arial" w:hAnsi="Arial" w:cs="Arial"/>
          <w:color w:val="000000"/>
          <w:sz w:val="24"/>
          <w:szCs w:val="24"/>
        </w:rPr>
        <w:t xml:space="preserve">outorgados </w:t>
      </w:r>
      <w:r w:rsidRPr="001D52C7">
        <w:rPr>
          <w:rFonts w:ascii="Arial" w:hAnsi="Arial" w:cs="Arial"/>
          <w:color w:val="000000"/>
          <w:sz w:val="24"/>
          <w:szCs w:val="24"/>
        </w:rPr>
        <w:t xml:space="preserve">pela ANTT, </w:t>
      </w:r>
      <w:r>
        <w:rPr>
          <w:rFonts w:ascii="Arial" w:hAnsi="Arial" w:cs="Arial"/>
          <w:color w:val="000000"/>
          <w:sz w:val="24"/>
          <w:szCs w:val="24"/>
        </w:rPr>
        <w:t>compatível com a demanda projetada,</w:t>
      </w:r>
      <w:r w:rsidRPr="001D52C7">
        <w:rPr>
          <w:rFonts w:ascii="Arial" w:hAnsi="Arial" w:cs="Arial"/>
          <w:color w:val="000000"/>
          <w:sz w:val="24"/>
          <w:szCs w:val="24"/>
        </w:rPr>
        <w:t xml:space="preserve"> mediante acesso à infraestrutura ferroviária e aos respectivos recursos operacionais do concessionário,</w:t>
      </w:r>
      <w:r w:rsidR="000C3275">
        <w:rPr>
          <w:rFonts w:ascii="Arial" w:hAnsi="Arial" w:cs="Arial"/>
          <w:color w:val="000000"/>
          <w:sz w:val="24"/>
          <w:szCs w:val="24"/>
        </w:rPr>
        <w:t xml:space="preserve"> </w:t>
      </w:r>
      <w:r w:rsidR="00BF2AB1" w:rsidRPr="00C04A81">
        <w:rPr>
          <w:rFonts w:ascii="Arial" w:hAnsi="Arial" w:cs="Arial"/>
          <w:sz w:val="24"/>
          <w:szCs w:val="24"/>
        </w:rPr>
        <w:t>garant</w:t>
      </w:r>
      <w:r w:rsidR="000C3275">
        <w:rPr>
          <w:rFonts w:ascii="Arial" w:hAnsi="Arial" w:cs="Arial"/>
          <w:sz w:val="24"/>
          <w:szCs w:val="24"/>
        </w:rPr>
        <w:t xml:space="preserve">ida </w:t>
      </w:r>
      <w:r w:rsidR="00BF2AB1" w:rsidRPr="00C04A81">
        <w:rPr>
          <w:rFonts w:ascii="Arial" w:hAnsi="Arial" w:cs="Arial"/>
          <w:sz w:val="24"/>
          <w:szCs w:val="24"/>
        </w:rPr>
        <w:t>a remuneração pela capacidade contrata</w:t>
      </w:r>
      <w:r w:rsidR="00C04A81" w:rsidRPr="00C04A81">
        <w:rPr>
          <w:rFonts w:ascii="Arial" w:hAnsi="Arial" w:cs="Arial"/>
          <w:sz w:val="24"/>
          <w:szCs w:val="24"/>
        </w:rPr>
        <w:t>da</w:t>
      </w:r>
      <w:r w:rsidR="00BF2AB1" w:rsidRPr="00C04A81">
        <w:rPr>
          <w:rFonts w:ascii="Arial" w:hAnsi="Arial" w:cs="Arial"/>
          <w:sz w:val="24"/>
          <w:szCs w:val="24"/>
        </w:rPr>
        <w:t>.</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w:t>
      </w:r>
      <w:proofErr w:type="gramStart"/>
      <w:r w:rsidRPr="001D52C7">
        <w:rPr>
          <w:rFonts w:ascii="Arial" w:hAnsi="Arial" w:cs="Arial"/>
          <w:strike/>
          <w:color w:val="000000"/>
          <w:sz w:val="24"/>
          <w:szCs w:val="24"/>
        </w:rPr>
        <w:t>º</w:t>
      </w:r>
      <w:r w:rsidRPr="001D52C7">
        <w:rPr>
          <w:rFonts w:ascii="Arial" w:hAnsi="Arial" w:cs="Arial"/>
          <w:color w:val="000000"/>
          <w:sz w:val="24"/>
          <w:szCs w:val="24"/>
        </w:rPr>
        <w:t>  Os</w:t>
      </w:r>
      <w:proofErr w:type="gramEnd"/>
      <w:r w:rsidRPr="001D52C7">
        <w:rPr>
          <w:rFonts w:ascii="Arial" w:hAnsi="Arial" w:cs="Arial"/>
          <w:color w:val="000000"/>
          <w:sz w:val="24"/>
          <w:szCs w:val="24"/>
        </w:rPr>
        <w:t xml:space="preserve"> níveis de capacidade de transporte deverão ser fixados para cada ano de vigência do contrato de parceria prorrogado e caberá ao órgão ou à entidade competente acompanhar o seu atendimento pelo contratado.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2</w:t>
      </w:r>
      <w:proofErr w:type="gramStart"/>
      <w:r w:rsidRPr="001D52C7">
        <w:rPr>
          <w:rFonts w:ascii="Arial" w:hAnsi="Arial" w:cs="Arial"/>
          <w:strike/>
          <w:color w:val="000000"/>
          <w:sz w:val="24"/>
          <w:szCs w:val="24"/>
        </w:rPr>
        <w:t>º</w:t>
      </w:r>
      <w:r w:rsidRPr="001D52C7">
        <w:rPr>
          <w:rFonts w:ascii="Arial" w:hAnsi="Arial" w:cs="Arial"/>
          <w:color w:val="000000"/>
          <w:sz w:val="24"/>
          <w:szCs w:val="24"/>
        </w:rPr>
        <w:t>  Os</w:t>
      </w:r>
      <w:proofErr w:type="gramEnd"/>
      <w:r w:rsidRPr="001D52C7">
        <w:rPr>
          <w:rFonts w:ascii="Arial" w:hAnsi="Arial" w:cs="Arial"/>
          <w:color w:val="000000"/>
          <w:sz w:val="24"/>
          <w:szCs w:val="24"/>
        </w:rPr>
        <w:t xml:space="preserve"> planos de investimentos pactuados poderão prever intervenções obrigatórias pelo contratado, compatíveis com os níveis de capacidade ajustados. </w:t>
      </w:r>
    </w:p>
    <w:p w:rsidR="00556471"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3</w:t>
      </w:r>
      <w:proofErr w:type="gramStart"/>
      <w:r w:rsidRPr="001D52C7">
        <w:rPr>
          <w:rFonts w:ascii="Arial" w:hAnsi="Arial" w:cs="Arial"/>
          <w:strike/>
          <w:color w:val="000000"/>
          <w:sz w:val="24"/>
          <w:szCs w:val="24"/>
        </w:rPr>
        <w:t>º</w:t>
      </w:r>
      <w:r w:rsidRPr="001D52C7">
        <w:rPr>
          <w:rFonts w:ascii="Arial" w:hAnsi="Arial" w:cs="Arial"/>
          <w:color w:val="000000"/>
          <w:sz w:val="24"/>
          <w:szCs w:val="24"/>
        </w:rPr>
        <w:t>  Mediante</w:t>
      </w:r>
      <w:proofErr w:type="gramEnd"/>
      <w:r w:rsidRPr="001D52C7">
        <w:rPr>
          <w:rFonts w:ascii="Arial" w:hAnsi="Arial" w:cs="Arial"/>
          <w:color w:val="000000"/>
          <w:sz w:val="24"/>
          <w:szCs w:val="24"/>
        </w:rPr>
        <w:t xml:space="preserve"> a anuência prévia do órgão ou da entidade competente, os planos de investimentos serão revistos para fazer frente aos níveis de capacidade nos termos do contrato.</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4º O nível de saturação a que se refere o inciso I deste artigo será determinado ao contratado pelo Poder Concedente.</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11" w:name="art11"/>
      <w:bookmarkEnd w:id="11"/>
      <w:r w:rsidRPr="00433192">
        <w:rPr>
          <w:rFonts w:ascii="Arial" w:hAnsi="Arial" w:cs="Arial"/>
          <w:b/>
          <w:color w:val="000000"/>
          <w:sz w:val="24"/>
          <w:szCs w:val="24"/>
        </w:rPr>
        <w:t>Art. 10</w:t>
      </w:r>
      <w:r w:rsidRPr="001D52C7">
        <w:rPr>
          <w:rFonts w:ascii="Arial" w:hAnsi="Arial" w:cs="Arial"/>
          <w:color w:val="000000"/>
          <w:sz w:val="24"/>
          <w:szCs w:val="24"/>
        </w:rPr>
        <w:t>.  As prorrogações de que trata o art. 5º deverão ser submetidas previamente a consulta pública pelo órgão ou pela entidade competente, em conjunto com os estudos referidos no art. 8</w:t>
      </w:r>
      <w:r w:rsidRPr="001D52C7">
        <w:rPr>
          <w:rFonts w:ascii="Arial" w:hAnsi="Arial" w:cs="Arial"/>
          <w:strike/>
          <w:color w:val="000000"/>
          <w:sz w:val="24"/>
          <w:szCs w:val="24"/>
        </w:rPr>
        <w:t>º</w:t>
      </w:r>
      <w:r w:rsidRPr="001D52C7">
        <w:rPr>
          <w:rFonts w:ascii="Arial" w:hAnsi="Arial" w:cs="Arial"/>
          <w:color w:val="000000"/>
          <w:sz w:val="24"/>
          <w:szCs w:val="24"/>
        </w:rPr>
        <w:t>.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Parágrafo único.  A consulta pública será divulgada na imprensa oficial e na internet e deverá conter a identificação do objeto, a motivação para a prorrogação e as condições propostas, entre outras informações relevantes, fixando-se o prazo mínimo de quarenta e cinco dias para recebimento de sugestões. </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11</w:t>
      </w:r>
      <w:r w:rsidRPr="001D52C7">
        <w:rPr>
          <w:rFonts w:ascii="Arial" w:hAnsi="Arial" w:cs="Arial"/>
          <w:color w:val="000000"/>
          <w:sz w:val="24"/>
          <w:szCs w:val="24"/>
        </w:rPr>
        <w:t xml:space="preserve">.  Encerrada a consulta pública, os estudos de que trata o Art. 8º e, quando for o caso, os documentos de que tratam os incisos I e II do § 2º do art. 6º, serão, com o termo aditivo de prorrogação contratual, </w:t>
      </w:r>
      <w:proofErr w:type="gramStart"/>
      <w:r w:rsidRPr="001D52C7">
        <w:rPr>
          <w:rFonts w:ascii="Arial" w:hAnsi="Arial" w:cs="Arial"/>
          <w:color w:val="000000"/>
          <w:sz w:val="24"/>
          <w:szCs w:val="24"/>
        </w:rPr>
        <w:t>encaminhado</w:t>
      </w:r>
      <w:proofErr w:type="gramEnd"/>
      <w:r w:rsidRPr="001D52C7">
        <w:rPr>
          <w:rFonts w:ascii="Arial" w:hAnsi="Arial" w:cs="Arial"/>
          <w:color w:val="000000"/>
          <w:sz w:val="24"/>
          <w:szCs w:val="24"/>
        </w:rPr>
        <w:t xml:space="preserve"> ao Tribunal de Contas da União. </w:t>
      </w:r>
    </w:p>
    <w:p w:rsidR="00556471" w:rsidRPr="001D52C7" w:rsidRDefault="00556471" w:rsidP="00556471">
      <w:pPr>
        <w:spacing w:before="100" w:beforeAutospacing="1" w:after="40"/>
        <w:jc w:val="both"/>
        <w:rPr>
          <w:rFonts w:ascii="Arial" w:hAnsi="Arial" w:cs="Arial"/>
          <w:sz w:val="24"/>
          <w:szCs w:val="24"/>
        </w:rPr>
      </w:pPr>
      <w:r w:rsidRPr="001D52C7">
        <w:rPr>
          <w:rFonts w:ascii="Arial" w:hAnsi="Arial" w:cs="Arial"/>
          <w:sz w:val="24"/>
          <w:szCs w:val="24"/>
        </w:rPr>
        <w:tab/>
      </w:r>
      <w:r w:rsidRPr="00433192">
        <w:rPr>
          <w:rFonts w:ascii="Arial" w:hAnsi="Arial" w:cs="Arial"/>
          <w:b/>
          <w:sz w:val="24"/>
          <w:szCs w:val="24"/>
        </w:rPr>
        <w:t>Art. 12</w:t>
      </w:r>
      <w:r w:rsidRPr="001D52C7">
        <w:rPr>
          <w:rFonts w:ascii="Arial" w:hAnsi="Arial" w:cs="Arial"/>
          <w:sz w:val="24"/>
          <w:szCs w:val="24"/>
        </w:rPr>
        <w:t>. No âmbito das prorrogações dos contratos de parcerias previstos nesta Lei e sempre com a finalidade de viabilizar os planos de investimento objeto das referidas prorrogações, os parceiros poderão contrair empréstimos, financiamentos, mútuos e outras dívidas, bem como oferecer em garantia os direitos emergentes da parceria e as ações representativas do controle do seu capital social e títulos e valores mobiliário que venha a emitir.</w:t>
      </w:r>
    </w:p>
    <w:p w:rsidR="00556471" w:rsidRPr="001D52C7" w:rsidRDefault="00556471" w:rsidP="00556471">
      <w:pPr>
        <w:spacing w:before="100" w:beforeAutospacing="1" w:after="40"/>
        <w:jc w:val="both"/>
        <w:rPr>
          <w:rFonts w:ascii="Arial" w:hAnsi="Arial" w:cs="Arial"/>
          <w:sz w:val="24"/>
          <w:szCs w:val="24"/>
        </w:rPr>
      </w:pPr>
      <w:r w:rsidRPr="001D52C7">
        <w:rPr>
          <w:rFonts w:ascii="Arial" w:hAnsi="Arial" w:cs="Arial"/>
          <w:sz w:val="24"/>
          <w:szCs w:val="24"/>
        </w:rPr>
        <w:tab/>
        <w:t>Parágrafo Único.  O parceiro deverá dar ciência ao órgão ou entidade competente das operações referidas no caput em até 60 (sessenta) dias, de maneira a permitir ao órgão ou entidade competente realizar o monitoramento da capacidade financeira do parceiro, visando a sustentabilidade e continuidade da prestação do serviço público.</w:t>
      </w:r>
    </w:p>
    <w:p w:rsidR="00690191" w:rsidRDefault="00690191" w:rsidP="00556471">
      <w:pPr>
        <w:spacing w:before="100" w:beforeAutospacing="1" w:after="40"/>
        <w:jc w:val="center"/>
        <w:rPr>
          <w:rFonts w:ascii="Arial" w:hAnsi="Arial" w:cs="Arial"/>
          <w:color w:val="000000"/>
          <w:sz w:val="24"/>
          <w:szCs w:val="24"/>
        </w:rPr>
      </w:pPr>
    </w:p>
    <w:p w:rsidR="00556471" w:rsidRPr="001D52C7" w:rsidRDefault="00556471" w:rsidP="00556471">
      <w:pPr>
        <w:spacing w:before="100" w:beforeAutospacing="1" w:after="40"/>
        <w:jc w:val="center"/>
        <w:rPr>
          <w:rFonts w:ascii="Arial" w:hAnsi="Arial" w:cs="Arial"/>
          <w:color w:val="000000"/>
          <w:sz w:val="24"/>
          <w:szCs w:val="24"/>
        </w:rPr>
      </w:pPr>
      <w:r w:rsidRPr="001D52C7">
        <w:rPr>
          <w:rFonts w:ascii="Arial" w:hAnsi="Arial" w:cs="Arial"/>
          <w:color w:val="000000"/>
          <w:sz w:val="24"/>
          <w:szCs w:val="24"/>
        </w:rPr>
        <w:lastRenderedPageBreak/>
        <w:t>CAPÍTULO III</w:t>
      </w:r>
    </w:p>
    <w:p w:rsidR="00556471" w:rsidRPr="001D52C7" w:rsidRDefault="00556471" w:rsidP="00556471">
      <w:pPr>
        <w:spacing w:before="100" w:beforeAutospacing="1" w:after="40"/>
        <w:jc w:val="center"/>
        <w:rPr>
          <w:rFonts w:ascii="Arial" w:hAnsi="Arial" w:cs="Arial"/>
          <w:color w:val="000000"/>
          <w:sz w:val="24"/>
          <w:szCs w:val="24"/>
        </w:rPr>
      </w:pPr>
      <w:r w:rsidRPr="001D52C7">
        <w:rPr>
          <w:rFonts w:ascii="Arial" w:hAnsi="Arial" w:cs="Arial"/>
          <w:color w:val="000000"/>
          <w:sz w:val="24"/>
          <w:szCs w:val="24"/>
        </w:rPr>
        <w:t>DA RELICITAÇÃO DO OBJETO DOS CONTRATOS DE PARCERIA </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12" w:name="art13"/>
      <w:bookmarkEnd w:id="12"/>
      <w:r w:rsidRPr="00433192">
        <w:rPr>
          <w:rFonts w:ascii="Arial" w:hAnsi="Arial" w:cs="Arial"/>
          <w:b/>
          <w:color w:val="000000"/>
          <w:sz w:val="24"/>
          <w:szCs w:val="24"/>
        </w:rPr>
        <w:t>Art. 13</w:t>
      </w:r>
      <w:r w:rsidRPr="001D52C7">
        <w:rPr>
          <w:rFonts w:ascii="Arial" w:hAnsi="Arial" w:cs="Arial"/>
          <w:color w:val="000000"/>
          <w:sz w:val="24"/>
          <w:szCs w:val="24"/>
        </w:rPr>
        <w:t xml:space="preserve">.  Com o objetivo de assegurar a continuidade da prestação dos serviços, o órgão ou a entidade competente poderá realizar, observadas as condições fixadas nesta Lei, a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do objeto dos contratos de parceria no setor rodoviário, ferroviário e aeroportuário cujas disposições contratuais não estejam sendo atendidas ou cujos contratados demonstrem incapacidade de adimplir com as obrigações contratuais ou financeiras assumidas originalmente. </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13" w:name="art14"/>
      <w:bookmarkEnd w:id="13"/>
      <w:r w:rsidRPr="00433192">
        <w:rPr>
          <w:rFonts w:ascii="Arial" w:hAnsi="Arial" w:cs="Arial"/>
          <w:b/>
          <w:color w:val="000000"/>
          <w:sz w:val="24"/>
          <w:szCs w:val="24"/>
        </w:rPr>
        <w:t>Art. 14</w:t>
      </w:r>
      <w:r w:rsidRPr="001D52C7">
        <w:rPr>
          <w:rFonts w:ascii="Arial" w:hAnsi="Arial" w:cs="Arial"/>
          <w:color w:val="000000"/>
          <w:sz w:val="24"/>
          <w:szCs w:val="24"/>
        </w:rPr>
        <w:t xml:space="preserve">.  A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de que trata o art. 13 ocorrerá por meio de acordo entre as partes, nos termos e prazos definidos em ato do Poder Executivo.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w:t>
      </w:r>
      <w:proofErr w:type="gramStart"/>
      <w:r w:rsidRPr="001D52C7">
        <w:rPr>
          <w:rFonts w:ascii="Arial" w:hAnsi="Arial" w:cs="Arial"/>
          <w:strike/>
          <w:color w:val="000000"/>
          <w:sz w:val="24"/>
          <w:szCs w:val="24"/>
        </w:rPr>
        <w:t>º</w:t>
      </w:r>
      <w:r w:rsidRPr="001D52C7">
        <w:rPr>
          <w:rFonts w:ascii="Arial" w:hAnsi="Arial" w:cs="Arial"/>
          <w:color w:val="000000"/>
          <w:sz w:val="24"/>
          <w:szCs w:val="24"/>
        </w:rPr>
        <w:t>  Caberá</w:t>
      </w:r>
      <w:proofErr w:type="gramEnd"/>
      <w:r w:rsidRPr="001D52C7">
        <w:rPr>
          <w:rFonts w:ascii="Arial" w:hAnsi="Arial" w:cs="Arial"/>
          <w:color w:val="000000"/>
          <w:sz w:val="24"/>
          <w:szCs w:val="24"/>
        </w:rPr>
        <w:t xml:space="preserve"> ao órgão ou à entidade competente, em qualquer caso, avaliar a necessidade, a pertinência e a razoabilidade da instauração do processo de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do objeto do contrato de parceria, tendo em vista os aspectos operacionais e econômico-financeiros e a continuidade dos serviços envolvidos.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2</w:t>
      </w:r>
      <w:proofErr w:type="gramStart"/>
      <w:r w:rsidRPr="001D52C7">
        <w:rPr>
          <w:rFonts w:ascii="Arial" w:hAnsi="Arial" w:cs="Arial"/>
          <w:strike/>
          <w:color w:val="000000"/>
          <w:sz w:val="24"/>
          <w:szCs w:val="24"/>
        </w:rPr>
        <w:t>º</w:t>
      </w:r>
      <w:r w:rsidRPr="001D52C7">
        <w:rPr>
          <w:rFonts w:ascii="Arial" w:hAnsi="Arial" w:cs="Arial"/>
          <w:color w:val="000000"/>
          <w:sz w:val="24"/>
          <w:szCs w:val="24"/>
        </w:rPr>
        <w:t>  Sem</w:t>
      </w:r>
      <w:proofErr w:type="gramEnd"/>
      <w:r w:rsidRPr="001D52C7">
        <w:rPr>
          <w:rFonts w:ascii="Arial" w:hAnsi="Arial" w:cs="Arial"/>
          <w:color w:val="000000"/>
          <w:sz w:val="24"/>
          <w:szCs w:val="24"/>
        </w:rPr>
        <w:t xml:space="preserve"> prejuízo de outros requisitos definidos em ato do Poder Executivo, a instauração do processo de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ficará condicionada à apresentação, pelo contratado:</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 - </w:t>
      </w:r>
      <w:proofErr w:type="gramStart"/>
      <w:r w:rsidRPr="001D52C7">
        <w:rPr>
          <w:rFonts w:ascii="Arial" w:hAnsi="Arial" w:cs="Arial"/>
          <w:color w:val="000000"/>
          <w:sz w:val="24"/>
          <w:szCs w:val="24"/>
        </w:rPr>
        <w:t>das</w:t>
      </w:r>
      <w:proofErr w:type="gramEnd"/>
      <w:r w:rsidRPr="001D52C7">
        <w:rPr>
          <w:rFonts w:ascii="Arial" w:hAnsi="Arial" w:cs="Arial"/>
          <w:color w:val="000000"/>
          <w:sz w:val="24"/>
          <w:szCs w:val="24"/>
        </w:rPr>
        <w:t xml:space="preserve"> justificativas e dos elementos técnicos que demonstrem a necessidade e a conveniência da adoção do processo de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com as eventuais propostas de solução para as questões enfrentadas;</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II - </w:t>
      </w:r>
      <w:proofErr w:type="gramStart"/>
      <w:r w:rsidRPr="001D52C7">
        <w:rPr>
          <w:rFonts w:ascii="Arial" w:hAnsi="Arial" w:cs="Arial"/>
          <w:color w:val="000000"/>
          <w:sz w:val="24"/>
          <w:szCs w:val="24"/>
        </w:rPr>
        <w:t>da</w:t>
      </w:r>
      <w:proofErr w:type="gramEnd"/>
      <w:r w:rsidRPr="001D52C7">
        <w:rPr>
          <w:rFonts w:ascii="Arial" w:hAnsi="Arial" w:cs="Arial"/>
          <w:color w:val="000000"/>
          <w:sz w:val="24"/>
          <w:szCs w:val="24"/>
        </w:rPr>
        <w:t xml:space="preserve"> renúncia ao prazo para corrigir eventuais falhas e transgressões e para o enquadramento previsto no </w:t>
      </w:r>
      <w:hyperlink r:id="rId6" w:anchor="art38§3" w:history="1">
        <w:r w:rsidRPr="00B86D9C">
          <w:rPr>
            <w:rFonts w:ascii="Arial" w:hAnsi="Arial" w:cs="Arial"/>
            <w:sz w:val="24"/>
            <w:szCs w:val="24"/>
          </w:rPr>
          <w:t>art. 38, § 3</w:t>
        </w:r>
        <w:r w:rsidRPr="00B86D9C">
          <w:rPr>
            <w:rFonts w:ascii="Arial" w:hAnsi="Arial" w:cs="Arial"/>
            <w:strike/>
            <w:sz w:val="24"/>
            <w:szCs w:val="24"/>
          </w:rPr>
          <w:t>º</w:t>
        </w:r>
        <w:r w:rsidRPr="00B86D9C">
          <w:rPr>
            <w:rFonts w:ascii="Arial" w:hAnsi="Arial" w:cs="Arial"/>
            <w:sz w:val="24"/>
            <w:szCs w:val="24"/>
          </w:rPr>
          <w:t>, da Lei n</w:t>
        </w:r>
        <w:r w:rsidRPr="00B86D9C">
          <w:rPr>
            <w:rFonts w:ascii="Arial" w:hAnsi="Arial" w:cs="Arial"/>
            <w:strike/>
            <w:sz w:val="24"/>
            <w:szCs w:val="24"/>
          </w:rPr>
          <w:t>º</w:t>
        </w:r>
        <w:r w:rsidRPr="00B86D9C">
          <w:rPr>
            <w:rFonts w:ascii="Arial" w:hAnsi="Arial" w:cs="Arial"/>
            <w:sz w:val="24"/>
            <w:szCs w:val="24"/>
          </w:rPr>
          <w:t> 8.987, de 13 de fevereiro de 1995,</w:t>
        </w:r>
      </w:hyperlink>
      <w:r w:rsidRPr="00B86D9C">
        <w:rPr>
          <w:rFonts w:ascii="Arial" w:hAnsi="Arial" w:cs="Arial"/>
          <w:sz w:val="24"/>
          <w:szCs w:val="24"/>
        </w:rPr>
        <w:t> </w:t>
      </w:r>
      <w:r w:rsidRPr="001D52C7">
        <w:rPr>
          <w:rFonts w:ascii="Arial" w:hAnsi="Arial" w:cs="Arial"/>
          <w:color w:val="000000"/>
          <w:sz w:val="24"/>
          <w:szCs w:val="24"/>
        </w:rPr>
        <w:t>caso seja posteriormente instaurado ou retomado o processo de caducidade;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III - de declaração formal quanto à intenção de aderir, de maneira irrevogável e irretratável, ao processo de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do contrato de parceria, nos termos desta Lei;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IV – </w:t>
      </w:r>
      <w:proofErr w:type="gramStart"/>
      <w:r w:rsidRPr="001D52C7">
        <w:rPr>
          <w:rFonts w:ascii="Arial" w:hAnsi="Arial" w:cs="Arial"/>
          <w:color w:val="000000"/>
          <w:sz w:val="24"/>
          <w:szCs w:val="24"/>
        </w:rPr>
        <w:t>da</w:t>
      </w:r>
      <w:proofErr w:type="gramEnd"/>
      <w:r w:rsidRPr="001D52C7">
        <w:rPr>
          <w:rFonts w:ascii="Arial" w:hAnsi="Arial" w:cs="Arial"/>
          <w:color w:val="000000"/>
          <w:sz w:val="24"/>
          <w:szCs w:val="24"/>
        </w:rPr>
        <w:t xml:space="preserve"> renúncia expressa quanto à participação no novo certame ou no futuro contrato de parceria relicitado, nos termos do art. 16.</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V - </w:t>
      </w:r>
      <w:proofErr w:type="gramStart"/>
      <w:r w:rsidRPr="001D52C7">
        <w:rPr>
          <w:rFonts w:ascii="Arial" w:hAnsi="Arial" w:cs="Arial"/>
          <w:color w:val="000000"/>
          <w:sz w:val="24"/>
          <w:szCs w:val="24"/>
        </w:rPr>
        <w:t>das</w:t>
      </w:r>
      <w:proofErr w:type="gramEnd"/>
      <w:r w:rsidRPr="001D52C7">
        <w:rPr>
          <w:rFonts w:ascii="Arial" w:hAnsi="Arial" w:cs="Arial"/>
          <w:color w:val="000000"/>
          <w:sz w:val="24"/>
          <w:szCs w:val="24"/>
        </w:rPr>
        <w:t xml:space="preserve"> informações necessárias à realização do processo de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em especial as demonstrações relacionadas aos investimentos em bens reversíveis vinculados ao empreendimento e aos eventuais instrumentos de financiamento utilizados no contrato, bem como todos os contratos em vigor de cessão de uso de áreas para fins comerciais e de prestação de serviços, nos espaços sob a titularidade do atual contratado.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3</w:t>
      </w:r>
      <w:proofErr w:type="gramStart"/>
      <w:r w:rsidRPr="001D52C7">
        <w:rPr>
          <w:rFonts w:ascii="Arial" w:hAnsi="Arial" w:cs="Arial"/>
          <w:strike/>
          <w:color w:val="000000"/>
          <w:sz w:val="24"/>
          <w:szCs w:val="24"/>
        </w:rPr>
        <w:t>º</w:t>
      </w:r>
      <w:r w:rsidRPr="001D52C7">
        <w:rPr>
          <w:rFonts w:ascii="Arial" w:hAnsi="Arial" w:cs="Arial"/>
          <w:color w:val="000000"/>
          <w:sz w:val="24"/>
          <w:szCs w:val="24"/>
        </w:rPr>
        <w:t>  Qualificado</w:t>
      </w:r>
      <w:proofErr w:type="gramEnd"/>
      <w:r w:rsidRPr="001D52C7">
        <w:rPr>
          <w:rFonts w:ascii="Arial" w:hAnsi="Arial" w:cs="Arial"/>
          <w:color w:val="000000"/>
          <w:sz w:val="24"/>
          <w:szCs w:val="24"/>
        </w:rPr>
        <w:t xml:space="preserve"> o contrato de parceria para a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nos termos do art. 2</w:t>
      </w:r>
      <w:r w:rsidRPr="001D52C7">
        <w:rPr>
          <w:rFonts w:ascii="Arial" w:hAnsi="Arial" w:cs="Arial"/>
          <w:strike/>
          <w:color w:val="000000"/>
          <w:sz w:val="24"/>
          <w:szCs w:val="24"/>
        </w:rPr>
        <w:t>º</w:t>
      </w:r>
      <w:r w:rsidRPr="001D52C7">
        <w:rPr>
          <w:rFonts w:ascii="Arial" w:hAnsi="Arial" w:cs="Arial"/>
          <w:color w:val="000000"/>
          <w:sz w:val="24"/>
          <w:szCs w:val="24"/>
        </w:rPr>
        <w:t>, ficarão sobrestadas as medidas destinadas a instaurar ou a dar seguimento a processos de caducidade eventualmente em curso em face do contratado.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lastRenderedPageBreak/>
        <w:t>§ 4</w:t>
      </w:r>
      <w:proofErr w:type="gramStart"/>
      <w:r w:rsidRPr="001D52C7">
        <w:rPr>
          <w:rFonts w:ascii="Arial" w:hAnsi="Arial" w:cs="Arial"/>
          <w:strike/>
          <w:color w:val="000000"/>
          <w:sz w:val="24"/>
          <w:szCs w:val="24"/>
        </w:rPr>
        <w:t>º</w:t>
      </w:r>
      <w:r w:rsidRPr="001D52C7">
        <w:rPr>
          <w:rFonts w:ascii="Arial" w:hAnsi="Arial" w:cs="Arial"/>
          <w:color w:val="000000"/>
          <w:sz w:val="24"/>
          <w:szCs w:val="24"/>
        </w:rPr>
        <w:t>  Não</w:t>
      </w:r>
      <w:proofErr w:type="gramEnd"/>
      <w:r w:rsidRPr="001D52C7">
        <w:rPr>
          <w:rFonts w:ascii="Arial" w:hAnsi="Arial" w:cs="Arial"/>
          <w:color w:val="000000"/>
          <w:sz w:val="24"/>
          <w:szCs w:val="24"/>
        </w:rPr>
        <w:t xml:space="preserve"> se aplicam aos contratos de parceria especificamente qualificados para fins de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até sua conclusão, os regimes de recuperação judicial e extrajudicial previstos </w:t>
      </w:r>
      <w:r w:rsidRPr="00B86D9C">
        <w:rPr>
          <w:rFonts w:ascii="Arial" w:hAnsi="Arial" w:cs="Arial"/>
          <w:sz w:val="24"/>
          <w:szCs w:val="24"/>
        </w:rPr>
        <w:t>na </w:t>
      </w:r>
      <w:hyperlink r:id="rId7" w:history="1">
        <w:r w:rsidRPr="00B86D9C">
          <w:rPr>
            <w:rFonts w:ascii="Arial" w:hAnsi="Arial" w:cs="Arial"/>
            <w:sz w:val="24"/>
            <w:szCs w:val="24"/>
          </w:rPr>
          <w:t>Lei n</w:t>
        </w:r>
        <w:r w:rsidRPr="00B86D9C">
          <w:rPr>
            <w:rFonts w:ascii="Arial" w:hAnsi="Arial" w:cs="Arial"/>
            <w:strike/>
            <w:sz w:val="24"/>
            <w:szCs w:val="24"/>
          </w:rPr>
          <w:t>º</w:t>
        </w:r>
        <w:r w:rsidRPr="00B86D9C">
          <w:rPr>
            <w:rFonts w:ascii="Arial" w:hAnsi="Arial" w:cs="Arial"/>
            <w:sz w:val="24"/>
            <w:szCs w:val="24"/>
          </w:rPr>
          <w:t> 11.101, de 9 de fevereiro de 2005</w:t>
        </w:r>
      </w:hyperlink>
      <w:r w:rsidRPr="001D52C7">
        <w:rPr>
          <w:rFonts w:ascii="Arial" w:hAnsi="Arial" w:cs="Arial"/>
          <w:color w:val="000000"/>
          <w:sz w:val="24"/>
          <w:szCs w:val="24"/>
        </w:rPr>
        <w:t>, exceto na hipótese prevista pelo § 1</w:t>
      </w:r>
      <w:r w:rsidRPr="001D52C7">
        <w:rPr>
          <w:rFonts w:ascii="Arial" w:hAnsi="Arial" w:cs="Arial"/>
          <w:strike/>
          <w:color w:val="000000"/>
          <w:sz w:val="24"/>
          <w:szCs w:val="24"/>
        </w:rPr>
        <w:t>º</w:t>
      </w:r>
      <w:r w:rsidRPr="001D52C7">
        <w:rPr>
          <w:rFonts w:ascii="Arial" w:hAnsi="Arial" w:cs="Arial"/>
          <w:color w:val="000000"/>
          <w:sz w:val="24"/>
          <w:szCs w:val="24"/>
        </w:rPr>
        <w:t> do art. 20. </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15</w:t>
      </w:r>
      <w:r w:rsidRPr="001D52C7">
        <w:rPr>
          <w:rFonts w:ascii="Arial" w:hAnsi="Arial" w:cs="Arial"/>
          <w:color w:val="000000"/>
          <w:sz w:val="24"/>
          <w:szCs w:val="24"/>
        </w:rPr>
        <w:t xml:space="preserve">.  A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do contrato de parceria ficará condicionada à celebração de termo aditivo com o atual contratado, no qual constará, entre outros elementos julgados pertinentes pelo órgão ou pela entidade competente: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 - </w:t>
      </w:r>
      <w:proofErr w:type="gramStart"/>
      <w:r w:rsidRPr="001D52C7">
        <w:rPr>
          <w:rFonts w:ascii="Arial" w:hAnsi="Arial" w:cs="Arial"/>
          <w:color w:val="000000"/>
          <w:sz w:val="24"/>
          <w:szCs w:val="24"/>
        </w:rPr>
        <w:t>a</w:t>
      </w:r>
      <w:proofErr w:type="gramEnd"/>
      <w:r w:rsidRPr="001D52C7">
        <w:rPr>
          <w:rFonts w:ascii="Arial" w:hAnsi="Arial" w:cs="Arial"/>
          <w:color w:val="000000"/>
          <w:sz w:val="24"/>
          <w:szCs w:val="24"/>
        </w:rPr>
        <w:t xml:space="preserve"> aderência irrevogável e irretratável do atual contratado à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do empreendimento e à posterior extinção amigável do ajuste originário, nos termos desta Lei;</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II - </w:t>
      </w:r>
      <w:proofErr w:type="gramStart"/>
      <w:r w:rsidRPr="001D52C7">
        <w:rPr>
          <w:rFonts w:ascii="Arial" w:hAnsi="Arial" w:cs="Arial"/>
          <w:color w:val="000000"/>
          <w:sz w:val="24"/>
          <w:szCs w:val="24"/>
        </w:rPr>
        <w:t>a</w:t>
      </w:r>
      <w:proofErr w:type="gramEnd"/>
      <w:r w:rsidRPr="001D52C7">
        <w:rPr>
          <w:rFonts w:ascii="Arial" w:hAnsi="Arial" w:cs="Arial"/>
          <w:color w:val="000000"/>
          <w:sz w:val="24"/>
          <w:szCs w:val="24"/>
        </w:rPr>
        <w:t xml:space="preserve"> suspensão das obrigações de investimento vincendas a partir da celebração do termo aditivo e as condições mínimas em que os serviços deverão continuar sendo prestados pelo atual contratado até a assinatura do novo contrato de parceria, garantindo-se, em qualquer caso, a continuidade e a segurança dos serviços essenciais relacionados ao empreendimento; 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III - o compromisso arbitral entre as partes que preveja a submissão à arbitragem, ou a outro mecanismo privado de resolução de conflitos admitido na legislação aplicável, das questões que envolvam o cálculo das indenizações pelo órgão ou pela entidade competente, relativamente aos procedimentos estabelecidos por esta Lei.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w:t>
      </w:r>
      <w:proofErr w:type="gramStart"/>
      <w:r w:rsidRPr="001D52C7">
        <w:rPr>
          <w:rFonts w:ascii="Arial" w:hAnsi="Arial" w:cs="Arial"/>
          <w:strike/>
          <w:color w:val="000000"/>
          <w:sz w:val="24"/>
          <w:szCs w:val="24"/>
        </w:rPr>
        <w:t>º</w:t>
      </w:r>
      <w:r w:rsidRPr="001D52C7">
        <w:rPr>
          <w:rFonts w:ascii="Arial" w:hAnsi="Arial" w:cs="Arial"/>
          <w:color w:val="000000"/>
          <w:sz w:val="24"/>
          <w:szCs w:val="24"/>
        </w:rPr>
        <w:t>  Também</w:t>
      </w:r>
      <w:proofErr w:type="gramEnd"/>
      <w:r w:rsidRPr="001D52C7">
        <w:rPr>
          <w:rFonts w:ascii="Arial" w:hAnsi="Arial" w:cs="Arial"/>
          <w:color w:val="000000"/>
          <w:sz w:val="24"/>
          <w:szCs w:val="24"/>
        </w:rPr>
        <w:t xml:space="preserve"> poderá constar do termo aditivo de que trata o </w:t>
      </w:r>
      <w:r w:rsidRPr="001D52C7">
        <w:rPr>
          <w:rFonts w:ascii="Arial" w:hAnsi="Arial" w:cs="Arial"/>
          <w:b/>
          <w:bCs/>
          <w:color w:val="000000"/>
          <w:sz w:val="24"/>
          <w:szCs w:val="24"/>
        </w:rPr>
        <w:t>caput </w:t>
      </w:r>
      <w:r w:rsidRPr="001D52C7">
        <w:rPr>
          <w:rFonts w:ascii="Arial" w:hAnsi="Arial" w:cs="Arial"/>
          <w:color w:val="000000"/>
          <w:sz w:val="24"/>
          <w:szCs w:val="24"/>
        </w:rPr>
        <w:t>e do futuro contrato de parceria a ser celebrado pelo órgão ou pela entidade competente: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 - </w:t>
      </w:r>
      <w:proofErr w:type="gramStart"/>
      <w:r w:rsidRPr="001D52C7">
        <w:rPr>
          <w:rFonts w:ascii="Arial" w:hAnsi="Arial" w:cs="Arial"/>
          <w:color w:val="000000"/>
          <w:sz w:val="24"/>
          <w:szCs w:val="24"/>
        </w:rPr>
        <w:t>a</w:t>
      </w:r>
      <w:proofErr w:type="gramEnd"/>
      <w:r w:rsidRPr="001D52C7">
        <w:rPr>
          <w:rFonts w:ascii="Arial" w:hAnsi="Arial" w:cs="Arial"/>
          <w:color w:val="000000"/>
          <w:sz w:val="24"/>
          <w:szCs w:val="24"/>
        </w:rPr>
        <w:t xml:space="preserve"> previsão de que as indenizações apuradas nos termos do inciso VII do § 1</w:t>
      </w:r>
      <w:r w:rsidRPr="001D52C7">
        <w:rPr>
          <w:rFonts w:ascii="Arial" w:hAnsi="Arial" w:cs="Arial"/>
          <w:strike/>
          <w:color w:val="000000"/>
          <w:sz w:val="24"/>
          <w:szCs w:val="24"/>
        </w:rPr>
        <w:t>º</w:t>
      </w:r>
      <w:r w:rsidRPr="001D52C7">
        <w:rPr>
          <w:rFonts w:ascii="Arial" w:hAnsi="Arial" w:cs="Arial"/>
          <w:color w:val="000000"/>
          <w:sz w:val="24"/>
          <w:szCs w:val="24"/>
        </w:rPr>
        <w:t> do art. 1</w:t>
      </w:r>
      <w:r>
        <w:rPr>
          <w:rFonts w:ascii="Arial" w:hAnsi="Arial" w:cs="Arial"/>
          <w:color w:val="000000"/>
          <w:sz w:val="24"/>
          <w:szCs w:val="24"/>
        </w:rPr>
        <w:t>7</w:t>
      </w:r>
      <w:r w:rsidRPr="001D52C7">
        <w:rPr>
          <w:rFonts w:ascii="Arial" w:hAnsi="Arial" w:cs="Arial"/>
          <w:color w:val="000000"/>
          <w:sz w:val="24"/>
          <w:szCs w:val="24"/>
        </w:rPr>
        <w:t xml:space="preserve"> serão pagas pelo novo contratado, nos termos e limites previstos no edital da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II - </w:t>
      </w:r>
      <w:proofErr w:type="gramStart"/>
      <w:r w:rsidRPr="001D52C7">
        <w:rPr>
          <w:rFonts w:ascii="Arial" w:hAnsi="Arial" w:cs="Arial"/>
          <w:color w:val="000000"/>
          <w:sz w:val="24"/>
          <w:szCs w:val="24"/>
        </w:rPr>
        <w:t>a</w:t>
      </w:r>
      <w:proofErr w:type="gramEnd"/>
      <w:r w:rsidRPr="001D52C7">
        <w:rPr>
          <w:rFonts w:ascii="Arial" w:hAnsi="Arial" w:cs="Arial"/>
          <w:color w:val="000000"/>
          <w:sz w:val="24"/>
          <w:szCs w:val="24"/>
        </w:rPr>
        <w:t xml:space="preserve"> previsão de pagamento, diretamente aos financiadores do contratado original, dos valores correspondentes às indenizações devidas pelo órgão ou pela entidade competente nos termos do inciso VII do § 1</w:t>
      </w:r>
      <w:r w:rsidRPr="001D52C7">
        <w:rPr>
          <w:rFonts w:ascii="Arial" w:hAnsi="Arial" w:cs="Arial"/>
          <w:strike/>
          <w:color w:val="000000"/>
          <w:sz w:val="24"/>
          <w:szCs w:val="24"/>
        </w:rPr>
        <w:t>º</w:t>
      </w:r>
      <w:r w:rsidRPr="001D52C7">
        <w:rPr>
          <w:rFonts w:ascii="Arial" w:hAnsi="Arial" w:cs="Arial"/>
          <w:color w:val="000000"/>
          <w:sz w:val="24"/>
          <w:szCs w:val="24"/>
        </w:rPr>
        <w:t> do art. 1</w:t>
      </w:r>
      <w:r>
        <w:rPr>
          <w:rFonts w:ascii="Arial" w:hAnsi="Arial" w:cs="Arial"/>
          <w:color w:val="000000"/>
          <w:sz w:val="24"/>
          <w:szCs w:val="24"/>
        </w:rPr>
        <w:t>7</w:t>
      </w:r>
      <w:r w:rsidRPr="001D52C7">
        <w:rPr>
          <w:rFonts w:ascii="Arial" w:hAnsi="Arial" w:cs="Arial"/>
          <w:color w:val="000000"/>
          <w:sz w:val="24"/>
          <w:szCs w:val="24"/>
        </w:rPr>
        <w:t>.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2</w:t>
      </w:r>
      <w:proofErr w:type="gramStart"/>
      <w:r w:rsidRPr="001D52C7">
        <w:rPr>
          <w:rFonts w:ascii="Arial" w:hAnsi="Arial" w:cs="Arial"/>
          <w:strike/>
          <w:color w:val="000000"/>
          <w:sz w:val="24"/>
          <w:szCs w:val="24"/>
        </w:rPr>
        <w:t>º</w:t>
      </w:r>
      <w:r w:rsidRPr="001D52C7">
        <w:rPr>
          <w:rFonts w:ascii="Arial" w:hAnsi="Arial" w:cs="Arial"/>
          <w:color w:val="000000"/>
          <w:sz w:val="24"/>
          <w:szCs w:val="24"/>
        </w:rPr>
        <w:t>  Dos</w:t>
      </w:r>
      <w:proofErr w:type="gramEnd"/>
      <w:r w:rsidRPr="001D52C7">
        <w:rPr>
          <w:rFonts w:ascii="Arial" w:hAnsi="Arial" w:cs="Arial"/>
          <w:color w:val="000000"/>
          <w:sz w:val="24"/>
          <w:szCs w:val="24"/>
        </w:rPr>
        <w:t xml:space="preserve"> valores de que trata o inciso I do § 1</w:t>
      </w:r>
      <w:r w:rsidRPr="001D52C7">
        <w:rPr>
          <w:rFonts w:ascii="Arial" w:hAnsi="Arial" w:cs="Arial"/>
          <w:strike/>
          <w:color w:val="000000"/>
          <w:sz w:val="24"/>
          <w:szCs w:val="24"/>
        </w:rPr>
        <w:t>º</w:t>
      </w:r>
      <w:r w:rsidRPr="001D52C7">
        <w:rPr>
          <w:rFonts w:ascii="Arial" w:hAnsi="Arial" w:cs="Arial"/>
          <w:color w:val="000000"/>
          <w:sz w:val="24"/>
          <w:szCs w:val="24"/>
        </w:rPr>
        <w:t> deverão ser abatidas as multas e as demais somas de natureza não tributária devidas pelo anterior contratado ao órgão ou à entidade competente, inclusive o valor relacionado à outorga originalmente ofertada, calculado conforme ato do órgão ou da entidade competente.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3</w:t>
      </w:r>
      <w:proofErr w:type="gramStart"/>
      <w:r w:rsidRPr="001D52C7">
        <w:rPr>
          <w:rFonts w:ascii="Arial" w:hAnsi="Arial" w:cs="Arial"/>
          <w:strike/>
          <w:color w:val="000000"/>
          <w:sz w:val="24"/>
          <w:szCs w:val="24"/>
        </w:rPr>
        <w:t>º</w:t>
      </w:r>
      <w:r w:rsidRPr="001D52C7">
        <w:rPr>
          <w:rFonts w:ascii="Arial" w:hAnsi="Arial" w:cs="Arial"/>
          <w:color w:val="000000"/>
          <w:sz w:val="24"/>
          <w:szCs w:val="24"/>
        </w:rPr>
        <w:t>  O</w:t>
      </w:r>
      <w:proofErr w:type="gramEnd"/>
      <w:r w:rsidRPr="001D52C7">
        <w:rPr>
          <w:rFonts w:ascii="Arial" w:hAnsi="Arial" w:cs="Arial"/>
          <w:color w:val="000000"/>
          <w:sz w:val="24"/>
          <w:szCs w:val="24"/>
        </w:rPr>
        <w:t xml:space="preserve"> pagamento ao anterior contratado da indenização calculada com base no § 2</w:t>
      </w:r>
      <w:r w:rsidRPr="001D52C7">
        <w:rPr>
          <w:rFonts w:ascii="Arial" w:hAnsi="Arial" w:cs="Arial"/>
          <w:strike/>
          <w:color w:val="000000"/>
          <w:sz w:val="24"/>
          <w:szCs w:val="24"/>
        </w:rPr>
        <w:t>º</w:t>
      </w:r>
      <w:r w:rsidRPr="001D52C7">
        <w:rPr>
          <w:rFonts w:ascii="Arial" w:hAnsi="Arial" w:cs="Arial"/>
          <w:color w:val="000000"/>
          <w:sz w:val="24"/>
          <w:szCs w:val="24"/>
        </w:rPr>
        <w:t> será condição para o início do novo contrato de parceria. </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16</w:t>
      </w:r>
      <w:r w:rsidRPr="001D52C7">
        <w:rPr>
          <w:rFonts w:ascii="Arial" w:hAnsi="Arial" w:cs="Arial"/>
          <w:color w:val="000000"/>
          <w:sz w:val="24"/>
          <w:szCs w:val="24"/>
        </w:rPr>
        <w:t xml:space="preserve"> </w:t>
      </w:r>
      <w:proofErr w:type="gramStart"/>
      <w:r w:rsidRPr="001D52C7">
        <w:rPr>
          <w:rFonts w:ascii="Arial" w:hAnsi="Arial" w:cs="Arial"/>
          <w:color w:val="000000"/>
          <w:sz w:val="24"/>
          <w:szCs w:val="24"/>
        </w:rPr>
        <w:t>  Ficam</w:t>
      </w:r>
      <w:proofErr w:type="gramEnd"/>
      <w:r w:rsidRPr="001D52C7">
        <w:rPr>
          <w:rFonts w:ascii="Arial" w:hAnsi="Arial" w:cs="Arial"/>
          <w:color w:val="000000"/>
          <w:sz w:val="24"/>
          <w:szCs w:val="24"/>
        </w:rPr>
        <w:t xml:space="preserve"> impedidos de participar do certame licitatório da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de que trata esta Lei:</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lastRenderedPageBreak/>
        <w:t xml:space="preserve">I - </w:t>
      </w:r>
      <w:proofErr w:type="gramStart"/>
      <w:r w:rsidRPr="001D52C7">
        <w:rPr>
          <w:rFonts w:ascii="Arial" w:hAnsi="Arial" w:cs="Arial"/>
          <w:color w:val="000000"/>
          <w:sz w:val="24"/>
          <w:szCs w:val="24"/>
        </w:rPr>
        <w:t>o</w:t>
      </w:r>
      <w:proofErr w:type="gramEnd"/>
      <w:r w:rsidRPr="001D52C7">
        <w:rPr>
          <w:rFonts w:ascii="Arial" w:hAnsi="Arial" w:cs="Arial"/>
          <w:color w:val="000000"/>
          <w:sz w:val="24"/>
          <w:szCs w:val="24"/>
        </w:rPr>
        <w:t xml:space="preserve"> contratado ou a Sociedade de Propósito Específico - SPE responsável pela execução do contrato de parceria; 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II - </w:t>
      </w:r>
      <w:proofErr w:type="gramStart"/>
      <w:r w:rsidRPr="001D52C7">
        <w:rPr>
          <w:rFonts w:ascii="Arial" w:hAnsi="Arial" w:cs="Arial"/>
          <w:color w:val="000000"/>
          <w:sz w:val="24"/>
          <w:szCs w:val="24"/>
        </w:rPr>
        <w:t>os</w:t>
      </w:r>
      <w:proofErr w:type="gramEnd"/>
      <w:r w:rsidRPr="001D52C7">
        <w:rPr>
          <w:rFonts w:ascii="Arial" w:hAnsi="Arial" w:cs="Arial"/>
          <w:color w:val="000000"/>
          <w:sz w:val="24"/>
          <w:szCs w:val="24"/>
        </w:rPr>
        <w:t xml:space="preserve"> acionistas da SPE responsável pela execução do contrato de parceria titulares de, no mínimo, vinte por cento do capital votante em qualquer momento anterior à instauração do processo de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Parágrafo Único As vedações de que trata este artigo também alcançam a participação das entidades mencionadas:</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 - </w:t>
      </w:r>
      <w:proofErr w:type="gramStart"/>
      <w:r w:rsidRPr="001D52C7">
        <w:rPr>
          <w:rFonts w:ascii="Arial" w:hAnsi="Arial" w:cs="Arial"/>
          <w:color w:val="000000"/>
          <w:sz w:val="24"/>
          <w:szCs w:val="24"/>
        </w:rPr>
        <w:t>em</w:t>
      </w:r>
      <w:proofErr w:type="gramEnd"/>
      <w:r w:rsidRPr="001D52C7">
        <w:rPr>
          <w:rFonts w:ascii="Arial" w:hAnsi="Arial" w:cs="Arial"/>
          <w:color w:val="000000"/>
          <w:sz w:val="24"/>
          <w:szCs w:val="24"/>
        </w:rPr>
        <w:t xml:space="preserve"> consórcios constituídos para participar da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II - </w:t>
      </w:r>
      <w:proofErr w:type="gramStart"/>
      <w:r w:rsidRPr="001D52C7">
        <w:rPr>
          <w:rFonts w:ascii="Arial" w:hAnsi="Arial" w:cs="Arial"/>
          <w:color w:val="000000"/>
          <w:sz w:val="24"/>
          <w:szCs w:val="24"/>
        </w:rPr>
        <w:t>no</w:t>
      </w:r>
      <w:proofErr w:type="gramEnd"/>
      <w:r w:rsidRPr="001D52C7">
        <w:rPr>
          <w:rFonts w:ascii="Arial" w:hAnsi="Arial" w:cs="Arial"/>
          <w:color w:val="000000"/>
          <w:sz w:val="24"/>
          <w:szCs w:val="24"/>
        </w:rPr>
        <w:t xml:space="preserve"> capital social de empresa participante da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III - na nova SPE constituída para executar o empreendimento relicitado.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17</w:t>
      </w:r>
      <w:r w:rsidRPr="001D52C7">
        <w:rPr>
          <w:rFonts w:ascii="Arial" w:hAnsi="Arial" w:cs="Arial"/>
          <w:color w:val="000000"/>
          <w:sz w:val="24"/>
          <w:szCs w:val="24"/>
        </w:rPr>
        <w:t xml:space="preserve">.  O órgão ou a entidade competente promoverá os estudos necessários de forma precisa, clara e suficiente para subsidiar a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dos contratos de parceria, visando a assegurar a sua viabilidade econômico-financeira e operacional.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w:t>
      </w:r>
      <w:proofErr w:type="gramStart"/>
      <w:r w:rsidRPr="001D52C7">
        <w:rPr>
          <w:rFonts w:ascii="Arial" w:hAnsi="Arial" w:cs="Arial"/>
          <w:strike/>
          <w:color w:val="000000"/>
          <w:sz w:val="24"/>
          <w:szCs w:val="24"/>
        </w:rPr>
        <w:t>º</w:t>
      </w:r>
      <w:r w:rsidRPr="001D52C7">
        <w:rPr>
          <w:rFonts w:ascii="Arial" w:hAnsi="Arial" w:cs="Arial"/>
          <w:color w:val="000000"/>
          <w:sz w:val="24"/>
          <w:szCs w:val="24"/>
        </w:rPr>
        <w:t>  Sem</w:t>
      </w:r>
      <w:proofErr w:type="gramEnd"/>
      <w:r w:rsidRPr="001D52C7">
        <w:rPr>
          <w:rFonts w:ascii="Arial" w:hAnsi="Arial" w:cs="Arial"/>
          <w:color w:val="000000"/>
          <w:sz w:val="24"/>
          <w:szCs w:val="24"/>
        </w:rPr>
        <w:t xml:space="preserve"> prejuízo de outros elementos fixados na regulamentação do órgão ou da entidade competente, deverá constar do estudo técnico de que trata o </w:t>
      </w:r>
      <w:r w:rsidRPr="001D52C7">
        <w:rPr>
          <w:rFonts w:ascii="Arial" w:hAnsi="Arial" w:cs="Arial"/>
          <w:b/>
          <w:bCs/>
          <w:color w:val="000000"/>
          <w:sz w:val="24"/>
          <w:szCs w:val="24"/>
        </w:rPr>
        <w:t>caput</w:t>
      </w:r>
      <w:r w:rsidRPr="001D52C7">
        <w:rPr>
          <w:rFonts w:ascii="Arial" w:hAnsi="Arial" w:cs="Arial"/>
          <w:color w:val="000000"/>
          <w:sz w:val="24"/>
          <w:szCs w:val="24"/>
        </w:rPr>
        <w:t>:</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 - </w:t>
      </w:r>
      <w:proofErr w:type="gramStart"/>
      <w:r w:rsidRPr="001D52C7">
        <w:rPr>
          <w:rFonts w:ascii="Arial" w:hAnsi="Arial" w:cs="Arial"/>
          <w:color w:val="000000"/>
          <w:sz w:val="24"/>
          <w:szCs w:val="24"/>
        </w:rPr>
        <w:t>o</w:t>
      </w:r>
      <w:proofErr w:type="gramEnd"/>
      <w:r w:rsidRPr="001D52C7">
        <w:rPr>
          <w:rFonts w:ascii="Arial" w:hAnsi="Arial" w:cs="Arial"/>
          <w:color w:val="000000"/>
          <w:sz w:val="24"/>
          <w:szCs w:val="24"/>
        </w:rPr>
        <w:t xml:space="preserve"> cronograma de investimentos previstos;</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II - </w:t>
      </w:r>
      <w:proofErr w:type="gramStart"/>
      <w:r w:rsidRPr="001D52C7">
        <w:rPr>
          <w:rFonts w:ascii="Arial" w:hAnsi="Arial" w:cs="Arial"/>
          <w:color w:val="000000"/>
          <w:sz w:val="24"/>
          <w:szCs w:val="24"/>
        </w:rPr>
        <w:t>as</w:t>
      </w:r>
      <w:proofErr w:type="gramEnd"/>
      <w:r w:rsidRPr="001D52C7">
        <w:rPr>
          <w:rFonts w:ascii="Arial" w:hAnsi="Arial" w:cs="Arial"/>
          <w:color w:val="000000"/>
          <w:sz w:val="24"/>
          <w:szCs w:val="24"/>
        </w:rPr>
        <w:t xml:space="preserve"> estimativas dos custos e das despesas operacionais;</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III - as estimativas de demanda;</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IV - </w:t>
      </w:r>
      <w:proofErr w:type="gramStart"/>
      <w:r w:rsidRPr="001D52C7">
        <w:rPr>
          <w:rFonts w:ascii="Arial" w:hAnsi="Arial" w:cs="Arial"/>
          <w:color w:val="000000"/>
          <w:sz w:val="24"/>
          <w:szCs w:val="24"/>
        </w:rPr>
        <w:t>a</w:t>
      </w:r>
      <w:proofErr w:type="gramEnd"/>
      <w:r w:rsidRPr="001D52C7">
        <w:rPr>
          <w:rFonts w:ascii="Arial" w:hAnsi="Arial" w:cs="Arial"/>
          <w:color w:val="000000"/>
          <w:sz w:val="24"/>
          <w:szCs w:val="24"/>
        </w:rPr>
        <w:t xml:space="preserve"> modelagem econômico-financeira;</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V - </w:t>
      </w:r>
      <w:proofErr w:type="gramStart"/>
      <w:r w:rsidRPr="001D52C7">
        <w:rPr>
          <w:rFonts w:ascii="Arial" w:hAnsi="Arial" w:cs="Arial"/>
          <w:color w:val="000000"/>
          <w:sz w:val="24"/>
          <w:szCs w:val="24"/>
        </w:rPr>
        <w:t>as</w:t>
      </w:r>
      <w:proofErr w:type="gramEnd"/>
      <w:r w:rsidRPr="001D52C7">
        <w:rPr>
          <w:rFonts w:ascii="Arial" w:hAnsi="Arial" w:cs="Arial"/>
          <w:color w:val="000000"/>
          <w:sz w:val="24"/>
          <w:szCs w:val="24"/>
        </w:rPr>
        <w:t xml:space="preserve"> diretrizes ambientais, quando exigíveis, observado o cronograma de investimentos;</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VI - </w:t>
      </w:r>
      <w:proofErr w:type="gramStart"/>
      <w:r w:rsidRPr="001D52C7">
        <w:rPr>
          <w:rFonts w:ascii="Arial" w:hAnsi="Arial" w:cs="Arial"/>
          <w:color w:val="000000"/>
          <w:sz w:val="24"/>
          <w:szCs w:val="24"/>
        </w:rPr>
        <w:t>as</w:t>
      </w:r>
      <w:proofErr w:type="gramEnd"/>
      <w:r w:rsidRPr="001D52C7">
        <w:rPr>
          <w:rFonts w:ascii="Arial" w:hAnsi="Arial" w:cs="Arial"/>
          <w:color w:val="000000"/>
          <w:sz w:val="24"/>
          <w:szCs w:val="24"/>
        </w:rPr>
        <w:t xml:space="preserve"> considerações sobre as principais questões jurídicas e regulatórias existentes; 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VII - o levantamento de indenizações eventualmente devidas ao contratado pelos investimentos em bens reversíveis vinculados ao contrato de parceria realizados e não amortizados ou depreciados.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2</w:t>
      </w:r>
      <w:proofErr w:type="gramStart"/>
      <w:r w:rsidRPr="001D52C7">
        <w:rPr>
          <w:rFonts w:ascii="Arial" w:hAnsi="Arial" w:cs="Arial"/>
          <w:strike/>
          <w:color w:val="000000"/>
          <w:sz w:val="24"/>
          <w:szCs w:val="24"/>
        </w:rPr>
        <w:t>º</w:t>
      </w:r>
      <w:r w:rsidRPr="001D52C7">
        <w:rPr>
          <w:rFonts w:ascii="Arial" w:hAnsi="Arial" w:cs="Arial"/>
          <w:color w:val="000000"/>
          <w:sz w:val="24"/>
          <w:szCs w:val="24"/>
        </w:rPr>
        <w:t>  A</w:t>
      </w:r>
      <w:proofErr w:type="gramEnd"/>
      <w:r w:rsidRPr="001D52C7">
        <w:rPr>
          <w:rFonts w:ascii="Arial" w:hAnsi="Arial" w:cs="Arial"/>
          <w:color w:val="000000"/>
          <w:sz w:val="24"/>
          <w:szCs w:val="24"/>
        </w:rPr>
        <w:t xml:space="preserve"> metodologia para calcular as indenizações de que trata o inciso VII do § 1</w:t>
      </w:r>
      <w:r w:rsidRPr="001D52C7">
        <w:rPr>
          <w:rFonts w:ascii="Arial" w:hAnsi="Arial" w:cs="Arial"/>
          <w:strike/>
          <w:color w:val="000000"/>
          <w:sz w:val="24"/>
          <w:szCs w:val="24"/>
        </w:rPr>
        <w:t>º</w:t>
      </w:r>
      <w:r w:rsidRPr="001D52C7">
        <w:rPr>
          <w:rFonts w:ascii="Arial" w:hAnsi="Arial" w:cs="Arial"/>
          <w:color w:val="000000"/>
          <w:sz w:val="24"/>
          <w:szCs w:val="24"/>
        </w:rPr>
        <w:t> será disciplinada em ato normativo do órgão ou da entidade competente.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3</w:t>
      </w:r>
      <w:proofErr w:type="gramStart"/>
      <w:r w:rsidRPr="001D52C7">
        <w:rPr>
          <w:rFonts w:ascii="Arial" w:hAnsi="Arial" w:cs="Arial"/>
          <w:strike/>
          <w:color w:val="000000"/>
          <w:sz w:val="24"/>
          <w:szCs w:val="24"/>
        </w:rPr>
        <w:t>º</w:t>
      </w:r>
      <w:r w:rsidRPr="001D52C7">
        <w:rPr>
          <w:rFonts w:ascii="Arial" w:hAnsi="Arial" w:cs="Arial"/>
          <w:color w:val="000000"/>
          <w:sz w:val="24"/>
          <w:szCs w:val="24"/>
        </w:rPr>
        <w:t>  Sem</w:t>
      </w:r>
      <w:proofErr w:type="gramEnd"/>
      <w:r w:rsidRPr="001D52C7">
        <w:rPr>
          <w:rFonts w:ascii="Arial" w:hAnsi="Arial" w:cs="Arial"/>
          <w:color w:val="000000"/>
          <w:sz w:val="24"/>
          <w:szCs w:val="24"/>
        </w:rPr>
        <w:t xml:space="preserve"> prejuízo das disposições do contrato de parceria, o órgão ou a entidade competente poderá consultar os financiadores do contratado sobre possíveis contribuições para os estudos relacionados à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do empreendimento.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lastRenderedPageBreak/>
        <w:t>§ 4</w:t>
      </w:r>
      <w:proofErr w:type="gramStart"/>
      <w:r w:rsidRPr="001D52C7">
        <w:rPr>
          <w:rFonts w:ascii="Arial" w:hAnsi="Arial" w:cs="Arial"/>
          <w:strike/>
          <w:color w:val="000000"/>
          <w:sz w:val="24"/>
          <w:szCs w:val="24"/>
        </w:rPr>
        <w:t>º</w:t>
      </w:r>
      <w:r w:rsidRPr="001D52C7">
        <w:rPr>
          <w:rFonts w:ascii="Arial" w:hAnsi="Arial" w:cs="Arial"/>
          <w:color w:val="000000"/>
          <w:sz w:val="24"/>
          <w:szCs w:val="24"/>
        </w:rPr>
        <w:t>  Quando</w:t>
      </w:r>
      <w:proofErr w:type="gramEnd"/>
      <w:r w:rsidRPr="001D52C7">
        <w:rPr>
          <w:rFonts w:ascii="Arial" w:hAnsi="Arial" w:cs="Arial"/>
          <w:color w:val="000000"/>
          <w:sz w:val="24"/>
          <w:szCs w:val="24"/>
        </w:rPr>
        <w:t xml:space="preserve"> as condições de financiamento se mostrarem vantajosas para o Poder Público e viáveis para os financiadores, o órgão ou a entidade competente poderá, consultados os financiadores, exigir a assunção, pela futura SPE, das dívidas adquiridas pelo anterior contratado, nos termos estabelecidos pelo edital. </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18</w:t>
      </w:r>
      <w:r w:rsidRPr="001D52C7">
        <w:rPr>
          <w:rFonts w:ascii="Arial" w:hAnsi="Arial" w:cs="Arial"/>
          <w:color w:val="000000"/>
          <w:sz w:val="24"/>
          <w:szCs w:val="24"/>
        </w:rPr>
        <w:t xml:space="preserve">.  O órgão ou a entidade competente submeterá os estudos de que trata o art. 17 a consulta pública, que deverá ser divulgada na imprensa oficial e na internet, contendo a identificação do objeto, a motivação para a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as condições propostas, entre outras informações relevantes, fixando-se prazo mínimo de quarenta e cinco dias para recebimento de sugestões. </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19</w:t>
      </w:r>
      <w:r w:rsidRPr="001D52C7">
        <w:rPr>
          <w:rFonts w:ascii="Arial" w:hAnsi="Arial" w:cs="Arial"/>
          <w:color w:val="000000"/>
          <w:sz w:val="24"/>
          <w:szCs w:val="24"/>
        </w:rPr>
        <w:t>.  Encerrada a consulta pública, os estudos de que trata o art. 17 deverão ser encaminhados ao Tribunal de Contas da União, em conjunto com os documentos referidos no art. 14. </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20</w:t>
      </w:r>
      <w:r w:rsidRPr="001D52C7">
        <w:rPr>
          <w:rFonts w:ascii="Arial" w:hAnsi="Arial" w:cs="Arial"/>
          <w:color w:val="000000"/>
          <w:sz w:val="24"/>
          <w:szCs w:val="24"/>
        </w:rPr>
        <w:t>.  Na hipótese de não acudirem interessados para o processo licitatório previsto no art. 13, o contratado deverá dar continuidade à prestação do serviço público, nas condições previstas no inciso II do </w:t>
      </w:r>
      <w:r w:rsidRPr="001D52C7">
        <w:rPr>
          <w:rFonts w:ascii="Arial" w:hAnsi="Arial" w:cs="Arial"/>
          <w:b/>
          <w:bCs/>
          <w:color w:val="000000"/>
          <w:sz w:val="24"/>
          <w:szCs w:val="24"/>
        </w:rPr>
        <w:t>caput </w:t>
      </w:r>
      <w:r w:rsidRPr="001D52C7">
        <w:rPr>
          <w:rFonts w:ascii="Arial" w:hAnsi="Arial" w:cs="Arial"/>
          <w:color w:val="000000"/>
          <w:sz w:val="24"/>
          <w:szCs w:val="24"/>
        </w:rPr>
        <w:t>do art. 15, até a realização de nova sessão para recebimento de propostas.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w:t>
      </w:r>
      <w:proofErr w:type="gramStart"/>
      <w:r w:rsidRPr="001D52C7">
        <w:rPr>
          <w:rFonts w:ascii="Arial" w:hAnsi="Arial" w:cs="Arial"/>
          <w:strike/>
          <w:color w:val="000000"/>
          <w:sz w:val="24"/>
          <w:szCs w:val="24"/>
        </w:rPr>
        <w:t>º</w:t>
      </w:r>
      <w:r w:rsidRPr="001D52C7">
        <w:rPr>
          <w:rFonts w:ascii="Arial" w:hAnsi="Arial" w:cs="Arial"/>
          <w:color w:val="000000"/>
          <w:sz w:val="24"/>
          <w:szCs w:val="24"/>
        </w:rPr>
        <w:t>  Persistindo</w:t>
      </w:r>
      <w:proofErr w:type="gramEnd"/>
      <w:r w:rsidRPr="001D52C7">
        <w:rPr>
          <w:rFonts w:ascii="Arial" w:hAnsi="Arial" w:cs="Arial"/>
          <w:color w:val="000000"/>
          <w:sz w:val="24"/>
          <w:szCs w:val="24"/>
        </w:rPr>
        <w:t xml:space="preserve"> o desinteresse de potenciais licitantes ou não concluído o processo de </w:t>
      </w:r>
      <w:proofErr w:type="spellStart"/>
      <w:r w:rsidRPr="001D52C7">
        <w:rPr>
          <w:rFonts w:ascii="Arial" w:hAnsi="Arial" w:cs="Arial"/>
          <w:color w:val="000000"/>
          <w:sz w:val="24"/>
          <w:szCs w:val="24"/>
        </w:rPr>
        <w:t>relicitação</w:t>
      </w:r>
      <w:proofErr w:type="spellEnd"/>
      <w:r w:rsidRPr="001D52C7">
        <w:rPr>
          <w:rFonts w:ascii="Arial" w:hAnsi="Arial" w:cs="Arial"/>
          <w:color w:val="000000"/>
          <w:sz w:val="24"/>
          <w:szCs w:val="24"/>
        </w:rPr>
        <w:t xml:space="preserve"> no prazo de vinte e quatro meses, contados da data de qualificação de que trata o art. 2</w:t>
      </w:r>
      <w:r w:rsidRPr="001D52C7">
        <w:rPr>
          <w:rFonts w:ascii="Arial" w:hAnsi="Arial" w:cs="Arial"/>
          <w:strike/>
          <w:color w:val="000000"/>
          <w:sz w:val="24"/>
          <w:szCs w:val="24"/>
        </w:rPr>
        <w:t>º</w:t>
      </w:r>
      <w:r w:rsidRPr="001D52C7">
        <w:rPr>
          <w:rFonts w:ascii="Arial" w:hAnsi="Arial" w:cs="Arial"/>
          <w:color w:val="000000"/>
          <w:sz w:val="24"/>
          <w:szCs w:val="24"/>
        </w:rPr>
        <w:t>, o órgão ou a entidade competente adotará as medidas contratuais e legais pertinentes, revogando-se o sobrestamento das medidas destinadas a instaurar ou a dar seguimento a processo de caducidade anteriormente instaurado, na forma da lei.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2</w:t>
      </w:r>
      <w:proofErr w:type="gramStart"/>
      <w:r w:rsidRPr="001D52C7">
        <w:rPr>
          <w:rFonts w:ascii="Arial" w:hAnsi="Arial" w:cs="Arial"/>
          <w:strike/>
          <w:color w:val="000000"/>
          <w:sz w:val="24"/>
          <w:szCs w:val="24"/>
        </w:rPr>
        <w:t>º</w:t>
      </w:r>
      <w:r w:rsidRPr="001D52C7">
        <w:rPr>
          <w:rFonts w:ascii="Arial" w:hAnsi="Arial" w:cs="Arial"/>
          <w:color w:val="000000"/>
          <w:sz w:val="24"/>
          <w:szCs w:val="24"/>
        </w:rPr>
        <w:t>  O</w:t>
      </w:r>
      <w:proofErr w:type="gramEnd"/>
      <w:r w:rsidRPr="001D52C7">
        <w:rPr>
          <w:rFonts w:ascii="Arial" w:hAnsi="Arial" w:cs="Arial"/>
          <w:color w:val="000000"/>
          <w:sz w:val="24"/>
          <w:szCs w:val="24"/>
        </w:rPr>
        <w:t xml:space="preserve"> prazo de que trata o § 1</w:t>
      </w:r>
      <w:r w:rsidRPr="001D52C7">
        <w:rPr>
          <w:rFonts w:ascii="Arial" w:hAnsi="Arial" w:cs="Arial"/>
          <w:strike/>
          <w:color w:val="000000"/>
          <w:sz w:val="24"/>
          <w:szCs w:val="24"/>
        </w:rPr>
        <w:t>º</w:t>
      </w:r>
      <w:r w:rsidRPr="001D52C7">
        <w:rPr>
          <w:rFonts w:ascii="Arial" w:hAnsi="Arial" w:cs="Arial"/>
          <w:color w:val="000000"/>
          <w:sz w:val="24"/>
          <w:szCs w:val="24"/>
        </w:rPr>
        <w:t> poderá ser prorrogado, justificadamente, mediante deliberação do Conselho do Programa de Parcerias de Investimentos. </w:t>
      </w:r>
    </w:p>
    <w:p w:rsidR="00556471" w:rsidRPr="001D52C7" w:rsidRDefault="00556471" w:rsidP="00556471">
      <w:pPr>
        <w:spacing w:before="100" w:beforeAutospacing="1" w:after="40"/>
        <w:jc w:val="center"/>
        <w:rPr>
          <w:rFonts w:ascii="Arial" w:hAnsi="Arial" w:cs="Arial"/>
          <w:color w:val="000000"/>
          <w:sz w:val="24"/>
          <w:szCs w:val="24"/>
        </w:rPr>
      </w:pPr>
      <w:r w:rsidRPr="001D52C7">
        <w:rPr>
          <w:rFonts w:ascii="Arial" w:hAnsi="Arial" w:cs="Arial"/>
          <w:color w:val="000000"/>
          <w:sz w:val="24"/>
          <w:szCs w:val="24"/>
        </w:rPr>
        <w:t>CAPÍTULO IV</w:t>
      </w:r>
    </w:p>
    <w:p w:rsidR="00556471" w:rsidRPr="001D52C7" w:rsidRDefault="00556471" w:rsidP="00556471">
      <w:pPr>
        <w:spacing w:before="100" w:beforeAutospacing="1" w:after="40"/>
        <w:jc w:val="center"/>
        <w:rPr>
          <w:rFonts w:ascii="Arial" w:hAnsi="Arial" w:cs="Arial"/>
          <w:color w:val="000000"/>
          <w:sz w:val="24"/>
          <w:szCs w:val="24"/>
        </w:rPr>
      </w:pPr>
      <w:r w:rsidRPr="001D52C7">
        <w:rPr>
          <w:rFonts w:ascii="Arial" w:hAnsi="Arial" w:cs="Arial"/>
          <w:color w:val="000000"/>
          <w:sz w:val="24"/>
          <w:szCs w:val="24"/>
        </w:rPr>
        <w:t>DISPOSIÇÕES FINAIS </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14" w:name="art20"/>
      <w:bookmarkEnd w:id="14"/>
      <w:r w:rsidRPr="00433192">
        <w:rPr>
          <w:rFonts w:ascii="Arial" w:hAnsi="Arial" w:cs="Arial"/>
          <w:b/>
          <w:color w:val="000000"/>
          <w:sz w:val="24"/>
          <w:szCs w:val="24"/>
        </w:rPr>
        <w:t>Art. 21</w:t>
      </w:r>
      <w:r w:rsidRPr="001D52C7">
        <w:rPr>
          <w:rFonts w:ascii="Arial" w:hAnsi="Arial" w:cs="Arial"/>
          <w:color w:val="000000"/>
          <w:sz w:val="24"/>
          <w:szCs w:val="24"/>
        </w:rPr>
        <w:t>.  A </w:t>
      </w:r>
      <w:r w:rsidRPr="00B86D9C">
        <w:rPr>
          <w:rFonts w:ascii="Arial" w:hAnsi="Arial" w:cs="Arial"/>
          <w:sz w:val="24"/>
          <w:szCs w:val="24"/>
        </w:rPr>
        <w:t>Lei nº 10.233, de 5 de junho de 2001</w:t>
      </w:r>
      <w:r w:rsidRPr="001D52C7">
        <w:rPr>
          <w:rFonts w:ascii="Arial" w:hAnsi="Arial" w:cs="Arial"/>
          <w:color w:val="000000"/>
          <w:sz w:val="24"/>
          <w:szCs w:val="24"/>
        </w:rPr>
        <w:t>, passa a vigorar com as seguintes alterações: </w:t>
      </w:r>
    </w:p>
    <w:p w:rsidR="00556471" w:rsidRPr="001D52C7" w:rsidRDefault="00556471" w:rsidP="00556471">
      <w:pPr>
        <w:spacing w:after="40"/>
        <w:ind w:left="1004" w:firstLine="284"/>
        <w:jc w:val="both"/>
        <w:rPr>
          <w:rFonts w:ascii="Arial" w:hAnsi="Arial" w:cs="Arial"/>
          <w:sz w:val="24"/>
          <w:szCs w:val="24"/>
        </w:rPr>
      </w:pPr>
      <w:r w:rsidRPr="001D52C7">
        <w:rPr>
          <w:rFonts w:ascii="Arial" w:hAnsi="Arial" w:cs="Arial"/>
          <w:sz w:val="24"/>
          <w:szCs w:val="24"/>
        </w:rPr>
        <w:t>“Art. 24.</w:t>
      </w:r>
    </w:p>
    <w:p w:rsidR="00556471" w:rsidRPr="001D52C7" w:rsidRDefault="00556471" w:rsidP="00556471">
      <w:pPr>
        <w:spacing w:after="40"/>
        <w:ind w:left="1004" w:firstLine="284"/>
        <w:jc w:val="both"/>
        <w:rPr>
          <w:rFonts w:ascii="Arial" w:hAnsi="Arial" w:cs="Arial"/>
          <w:sz w:val="24"/>
          <w:szCs w:val="24"/>
        </w:rPr>
      </w:pPr>
      <w:r w:rsidRPr="001D52C7">
        <w:rPr>
          <w:rFonts w:ascii="Arial" w:hAnsi="Arial" w:cs="Arial"/>
          <w:sz w:val="24"/>
          <w:szCs w:val="24"/>
        </w:rPr>
        <w:t>.......................................................................................</w:t>
      </w:r>
    </w:p>
    <w:p w:rsidR="00556471" w:rsidRPr="001D52C7" w:rsidRDefault="00556471" w:rsidP="00556471">
      <w:pPr>
        <w:spacing w:after="40"/>
        <w:ind w:left="1004" w:firstLine="284"/>
        <w:jc w:val="both"/>
        <w:rPr>
          <w:rFonts w:ascii="Arial" w:hAnsi="Arial" w:cs="Arial"/>
          <w:sz w:val="24"/>
          <w:szCs w:val="24"/>
        </w:rPr>
      </w:pPr>
      <w:r w:rsidRPr="001D52C7">
        <w:rPr>
          <w:rFonts w:ascii="Arial" w:hAnsi="Arial" w:cs="Arial"/>
          <w:sz w:val="24"/>
          <w:szCs w:val="24"/>
        </w:rPr>
        <w:t>......................................................................................................</w:t>
      </w:r>
    </w:p>
    <w:p w:rsidR="00556471" w:rsidRPr="001D52C7" w:rsidRDefault="00556471" w:rsidP="00556471">
      <w:pPr>
        <w:spacing w:after="40"/>
        <w:ind w:left="1004" w:firstLine="284"/>
        <w:jc w:val="both"/>
        <w:rPr>
          <w:rFonts w:ascii="Arial" w:hAnsi="Arial" w:cs="Arial"/>
          <w:sz w:val="24"/>
          <w:szCs w:val="24"/>
        </w:rPr>
      </w:pPr>
      <w:r w:rsidRPr="001D52C7">
        <w:rPr>
          <w:rFonts w:ascii="Arial" w:hAnsi="Arial" w:cs="Arial"/>
          <w:sz w:val="24"/>
          <w:szCs w:val="24"/>
        </w:rPr>
        <w:t xml:space="preserve">IX – </w:t>
      </w:r>
      <w:proofErr w:type="gramStart"/>
      <w:r>
        <w:rPr>
          <w:rFonts w:ascii="Arial" w:hAnsi="Arial" w:cs="Arial"/>
          <w:sz w:val="24"/>
          <w:szCs w:val="24"/>
        </w:rPr>
        <w:t>a</w:t>
      </w:r>
      <w:r w:rsidRPr="001D52C7">
        <w:rPr>
          <w:rFonts w:ascii="Arial" w:hAnsi="Arial" w:cs="Arial"/>
          <w:sz w:val="24"/>
          <w:szCs w:val="24"/>
        </w:rPr>
        <w:t>utorizar</w:t>
      </w:r>
      <w:proofErr w:type="gramEnd"/>
      <w:r w:rsidRPr="001D52C7">
        <w:rPr>
          <w:rFonts w:ascii="Arial" w:hAnsi="Arial" w:cs="Arial"/>
          <w:sz w:val="24"/>
          <w:szCs w:val="24"/>
        </w:rPr>
        <w:t xml:space="preserve"> projetos e investimentos no âmbito das outorgas estabelecidas;</w:t>
      </w:r>
    </w:p>
    <w:p w:rsidR="00556471" w:rsidRPr="001D52C7" w:rsidRDefault="00556471" w:rsidP="00556471">
      <w:pPr>
        <w:spacing w:after="40"/>
        <w:ind w:left="1004" w:firstLine="284"/>
        <w:jc w:val="both"/>
        <w:rPr>
          <w:rFonts w:ascii="Arial" w:hAnsi="Arial" w:cs="Arial"/>
          <w:sz w:val="24"/>
          <w:szCs w:val="24"/>
        </w:rPr>
      </w:pPr>
      <w:r w:rsidRPr="001D52C7">
        <w:rPr>
          <w:rFonts w:ascii="Arial" w:hAnsi="Arial" w:cs="Arial"/>
          <w:sz w:val="24"/>
          <w:szCs w:val="24"/>
        </w:rPr>
        <w:t>......................................................................................................</w:t>
      </w:r>
    </w:p>
    <w:p w:rsidR="00556471" w:rsidRPr="001D52C7" w:rsidRDefault="00556471" w:rsidP="00556471">
      <w:pPr>
        <w:spacing w:after="40"/>
        <w:ind w:left="1004" w:firstLine="284"/>
        <w:jc w:val="both"/>
        <w:rPr>
          <w:rFonts w:ascii="Arial" w:hAnsi="Arial" w:cs="Arial"/>
          <w:sz w:val="24"/>
          <w:szCs w:val="24"/>
        </w:rPr>
      </w:pPr>
      <w:r w:rsidRPr="001D52C7">
        <w:rPr>
          <w:rFonts w:ascii="Arial" w:hAnsi="Arial" w:cs="Arial"/>
          <w:sz w:val="24"/>
          <w:szCs w:val="24"/>
        </w:rPr>
        <w:t xml:space="preserve">XIX -  declarar a utilidade pública para fins de desapropriação ou de servidão administrativa de bens e propriedades necessárias à execução de obras no âmbito das outorgas </w:t>
      </w:r>
      <w:proofErr w:type="gramStart"/>
      <w:r w:rsidRPr="001D52C7">
        <w:rPr>
          <w:rFonts w:ascii="Arial" w:hAnsi="Arial" w:cs="Arial"/>
          <w:sz w:val="24"/>
          <w:szCs w:val="24"/>
        </w:rPr>
        <w:t>estabelecidas.”</w:t>
      </w:r>
      <w:proofErr w:type="gramEnd"/>
      <w:r w:rsidRPr="001D52C7">
        <w:rPr>
          <w:rFonts w:ascii="Arial" w:hAnsi="Arial" w:cs="Arial"/>
          <w:sz w:val="24"/>
          <w:szCs w:val="24"/>
        </w:rPr>
        <w:t xml:space="preserve"> (NR)</w:t>
      </w:r>
    </w:p>
    <w:p w:rsidR="00556471" w:rsidRPr="001D52C7" w:rsidRDefault="00556471" w:rsidP="00556471">
      <w:pPr>
        <w:spacing w:after="40"/>
        <w:ind w:left="1004" w:firstLine="284"/>
        <w:jc w:val="both"/>
        <w:rPr>
          <w:rFonts w:ascii="Arial" w:hAnsi="Arial" w:cs="Arial"/>
          <w:sz w:val="24"/>
          <w:szCs w:val="24"/>
        </w:rPr>
      </w:pPr>
      <w:r w:rsidRPr="001D52C7">
        <w:rPr>
          <w:rFonts w:ascii="Arial" w:hAnsi="Arial" w:cs="Arial"/>
          <w:sz w:val="24"/>
          <w:szCs w:val="24"/>
        </w:rPr>
        <w:t>......................................................................................................</w:t>
      </w:r>
    </w:p>
    <w:p w:rsidR="00556471" w:rsidRPr="001D52C7" w:rsidRDefault="001F468D" w:rsidP="00556471">
      <w:pPr>
        <w:spacing w:after="40"/>
        <w:ind w:left="1004" w:firstLine="284"/>
        <w:jc w:val="both"/>
        <w:rPr>
          <w:rFonts w:ascii="Arial" w:hAnsi="Arial" w:cs="Arial"/>
          <w:color w:val="000000"/>
          <w:sz w:val="24"/>
          <w:szCs w:val="24"/>
        </w:rPr>
      </w:pPr>
      <w:hyperlink r:id="rId8" w:anchor="art34a." w:history="1">
        <w:r w:rsidR="00556471" w:rsidRPr="00B86D9C">
          <w:rPr>
            <w:rFonts w:ascii="Arial" w:hAnsi="Arial" w:cs="Arial"/>
            <w:sz w:val="24"/>
            <w:szCs w:val="24"/>
          </w:rPr>
          <w:t>“Art. 34-A</w:t>
        </w:r>
      </w:hyperlink>
      <w:r w:rsidR="00556471" w:rsidRPr="00B86D9C">
        <w:rPr>
          <w:rFonts w:ascii="Arial" w:hAnsi="Arial" w:cs="Arial"/>
          <w:sz w:val="24"/>
          <w:szCs w:val="24"/>
        </w:rPr>
        <w:t>.</w:t>
      </w:r>
      <w:r w:rsidR="00556471" w:rsidRPr="001D52C7">
        <w:rPr>
          <w:rFonts w:ascii="Arial" w:hAnsi="Arial" w:cs="Arial"/>
          <w:color w:val="000000"/>
          <w:sz w:val="24"/>
          <w:szCs w:val="24"/>
        </w:rPr>
        <w:t xml:space="preserve">  As concessões e as suas prorrogações, a serem outorgadas pela </w:t>
      </w:r>
      <w:proofErr w:type="gramStart"/>
      <w:r w:rsidR="00556471" w:rsidRPr="001D52C7">
        <w:rPr>
          <w:rFonts w:ascii="Arial" w:hAnsi="Arial" w:cs="Arial"/>
          <w:color w:val="000000"/>
          <w:sz w:val="24"/>
          <w:szCs w:val="24"/>
        </w:rPr>
        <w:t>ANTT  e</w:t>
      </w:r>
      <w:proofErr w:type="gramEnd"/>
      <w:r w:rsidR="00556471" w:rsidRPr="001D52C7">
        <w:rPr>
          <w:rFonts w:ascii="Arial" w:hAnsi="Arial" w:cs="Arial"/>
          <w:color w:val="000000"/>
          <w:sz w:val="24"/>
          <w:szCs w:val="24"/>
        </w:rPr>
        <w:t xml:space="preserve"> pela ANTAQ  para a exploração de </w:t>
      </w:r>
      <w:r w:rsidR="00556471" w:rsidRPr="001D52C7">
        <w:rPr>
          <w:rFonts w:ascii="Arial" w:hAnsi="Arial" w:cs="Arial"/>
          <w:color w:val="000000"/>
          <w:sz w:val="24"/>
          <w:szCs w:val="24"/>
        </w:rPr>
        <w:lastRenderedPageBreak/>
        <w:t>infraestrutura, precedidas ou não de obra pública, poderão ter caráter de exclusividade quanto a seu objeto, nos termos do edital e do contrato, devendo as novas concessões ser precedidas de licitação disciplinada em regulamento próprio, aprovado pela Diretoria da Agência.</w:t>
      </w:r>
    </w:p>
    <w:p w:rsidR="00556471" w:rsidRPr="001D52C7" w:rsidRDefault="00556471" w:rsidP="00556471">
      <w:pPr>
        <w:spacing w:after="100"/>
        <w:ind w:left="1004" w:firstLine="412"/>
        <w:jc w:val="both"/>
        <w:rPr>
          <w:rFonts w:ascii="Arial" w:hAnsi="Arial" w:cs="Arial"/>
          <w:color w:val="000000"/>
          <w:sz w:val="24"/>
          <w:szCs w:val="24"/>
        </w:rPr>
      </w:pPr>
      <w:r w:rsidRPr="001D52C7">
        <w:rPr>
          <w:rFonts w:ascii="Arial" w:hAnsi="Arial" w:cs="Arial"/>
          <w:color w:val="000000"/>
          <w:sz w:val="24"/>
          <w:szCs w:val="24"/>
        </w:rPr>
        <w:t>...............................................................................” (NR)</w:t>
      </w:r>
    </w:p>
    <w:p w:rsidR="00556471" w:rsidRPr="001D52C7" w:rsidRDefault="00556471" w:rsidP="00556471">
      <w:pPr>
        <w:spacing w:before="100" w:beforeAutospacing="1" w:after="120"/>
        <w:ind w:firstLine="567"/>
        <w:jc w:val="both"/>
        <w:rPr>
          <w:rFonts w:ascii="Arial" w:hAnsi="Arial" w:cs="Arial"/>
          <w:sz w:val="24"/>
          <w:szCs w:val="24"/>
        </w:rPr>
      </w:pPr>
      <w:proofErr w:type="spellStart"/>
      <w:r w:rsidRPr="00433192">
        <w:rPr>
          <w:rFonts w:ascii="Arial" w:hAnsi="Arial" w:cs="Arial"/>
          <w:b/>
          <w:color w:val="000000"/>
          <w:sz w:val="24"/>
          <w:szCs w:val="24"/>
        </w:rPr>
        <w:t>Art</w:t>
      </w:r>
      <w:proofErr w:type="spellEnd"/>
      <w:r w:rsidRPr="00433192">
        <w:rPr>
          <w:rFonts w:ascii="Arial" w:hAnsi="Arial" w:cs="Arial"/>
          <w:b/>
          <w:color w:val="000000"/>
          <w:sz w:val="24"/>
          <w:szCs w:val="24"/>
        </w:rPr>
        <w:t xml:space="preserve"> 22</w:t>
      </w:r>
      <w:r w:rsidRPr="001D52C7">
        <w:rPr>
          <w:rFonts w:ascii="Arial" w:hAnsi="Arial" w:cs="Arial"/>
          <w:color w:val="000000"/>
          <w:sz w:val="24"/>
          <w:szCs w:val="24"/>
        </w:rPr>
        <w:t xml:space="preserve">. </w:t>
      </w:r>
      <w:r w:rsidRPr="001D52C7">
        <w:rPr>
          <w:rFonts w:ascii="Arial" w:hAnsi="Arial" w:cs="Arial"/>
          <w:sz w:val="24"/>
          <w:szCs w:val="24"/>
        </w:rPr>
        <w:t xml:space="preserve"> </w:t>
      </w:r>
      <w:r>
        <w:rPr>
          <w:rFonts w:ascii="Arial" w:hAnsi="Arial" w:cs="Arial"/>
          <w:sz w:val="24"/>
          <w:szCs w:val="24"/>
        </w:rPr>
        <w:t xml:space="preserve">As alterações dos contratos de parceria decorrentes da modernização, adequação, aprimoramento ou ampliação dos serviços não estão condicionadas aos limites fixados nos §§ 1º e 2º do art. 65 da Lei nº 8.666, de 21 de junho de 1993.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 </w:t>
      </w:r>
      <w:r w:rsidRPr="00433192">
        <w:rPr>
          <w:rFonts w:ascii="Arial" w:hAnsi="Arial" w:cs="Arial"/>
          <w:b/>
          <w:color w:val="000000"/>
          <w:sz w:val="24"/>
          <w:szCs w:val="24"/>
        </w:rPr>
        <w:t>Art. 23</w:t>
      </w:r>
      <w:r w:rsidRPr="001D52C7">
        <w:rPr>
          <w:rFonts w:ascii="Arial" w:hAnsi="Arial" w:cs="Arial"/>
          <w:color w:val="000000"/>
          <w:sz w:val="24"/>
          <w:szCs w:val="24"/>
        </w:rPr>
        <w:t>.  Na hipótese de concessão à iniciativa privada de aeroportos atribuídos à Empresa Brasileira de Infraestrutura Aeroportuária - Infraero, o edital e o respectivo contrato de concessão poderão prever o pagamento pela concessionária, diretamente à Infraero, de indenização pelos custos de adequação de efetivo de pessoal. </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24</w:t>
      </w:r>
      <w:r w:rsidRPr="001D52C7">
        <w:rPr>
          <w:rFonts w:ascii="Arial" w:hAnsi="Arial" w:cs="Arial"/>
          <w:color w:val="000000"/>
          <w:sz w:val="24"/>
          <w:szCs w:val="24"/>
        </w:rPr>
        <w:t>.  As disposições desta Lei não obstam nem alteram a condução, pelo órgão ou pela entidade competente, no exercício das suas competências regulatórias, dos procedimentos de reequilíbrio econômico-financeiro instaurados em contratos não alcançados pelo art. 2</w:t>
      </w:r>
      <w:r w:rsidRPr="001D52C7">
        <w:rPr>
          <w:rFonts w:ascii="Arial" w:hAnsi="Arial" w:cs="Arial"/>
          <w:strike/>
          <w:color w:val="000000"/>
          <w:sz w:val="24"/>
          <w:szCs w:val="24"/>
        </w:rPr>
        <w:t>º</w:t>
      </w:r>
      <w:r w:rsidRPr="001D52C7">
        <w:rPr>
          <w:rFonts w:ascii="Arial" w:hAnsi="Arial" w:cs="Arial"/>
          <w:color w:val="000000"/>
          <w:sz w:val="24"/>
          <w:szCs w:val="24"/>
        </w:rPr>
        <w:t> ou em razão de eventos distintos daqueles previstos nesta Lei.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w:t>
      </w:r>
      <w:proofErr w:type="gramStart"/>
      <w:r w:rsidRPr="001D52C7">
        <w:rPr>
          <w:rFonts w:ascii="Arial" w:hAnsi="Arial" w:cs="Arial"/>
          <w:strike/>
          <w:color w:val="000000"/>
          <w:sz w:val="24"/>
          <w:szCs w:val="24"/>
        </w:rPr>
        <w:t>º</w:t>
      </w:r>
      <w:r w:rsidRPr="001D52C7">
        <w:rPr>
          <w:rFonts w:ascii="Arial" w:hAnsi="Arial" w:cs="Arial"/>
          <w:color w:val="000000"/>
          <w:sz w:val="24"/>
          <w:szCs w:val="24"/>
        </w:rPr>
        <w:t>  A</w:t>
      </w:r>
      <w:proofErr w:type="gramEnd"/>
      <w:r w:rsidRPr="001D52C7">
        <w:rPr>
          <w:rFonts w:ascii="Arial" w:hAnsi="Arial" w:cs="Arial"/>
          <w:color w:val="000000"/>
          <w:sz w:val="24"/>
          <w:szCs w:val="24"/>
        </w:rPr>
        <w:t xml:space="preserve"> inclusão de investimentos não previstos no contrato original e não realizados na forma estabelecida nesta Lei continuará sendo possível pelos mecanismos regulamentares do órgão ou da entidade competente.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2</w:t>
      </w:r>
      <w:proofErr w:type="gramStart"/>
      <w:r w:rsidRPr="001D52C7">
        <w:rPr>
          <w:rFonts w:ascii="Arial" w:hAnsi="Arial" w:cs="Arial"/>
          <w:strike/>
          <w:color w:val="000000"/>
          <w:sz w:val="24"/>
          <w:szCs w:val="24"/>
        </w:rPr>
        <w:t>º</w:t>
      </w:r>
      <w:r w:rsidRPr="001D52C7">
        <w:rPr>
          <w:rFonts w:ascii="Arial" w:hAnsi="Arial" w:cs="Arial"/>
          <w:color w:val="000000"/>
          <w:sz w:val="24"/>
          <w:szCs w:val="24"/>
        </w:rPr>
        <w:t>  Não</w:t>
      </w:r>
      <w:proofErr w:type="gramEnd"/>
      <w:r w:rsidRPr="001D52C7">
        <w:rPr>
          <w:rFonts w:ascii="Arial" w:hAnsi="Arial" w:cs="Arial"/>
          <w:color w:val="000000"/>
          <w:sz w:val="24"/>
          <w:szCs w:val="24"/>
        </w:rPr>
        <w:t xml:space="preserve"> são alcançados pelas disposições desta Lei os procedimentos de extensão do prazo contratual para fins de reequilíbrio econômico-financeiro, definida como a alteração do prazo de vigência do contrato de parceria destinada a compensar eventuais desequilíbrios econômico-financeiros sobre o ajuste, quando cabível, conforme regras contratuais, </w:t>
      </w:r>
      <w:proofErr w:type="spellStart"/>
      <w:r w:rsidRPr="001D52C7">
        <w:rPr>
          <w:rFonts w:ascii="Arial" w:hAnsi="Arial" w:cs="Arial"/>
          <w:color w:val="000000"/>
          <w:sz w:val="24"/>
          <w:szCs w:val="24"/>
        </w:rPr>
        <w:t>editalícias</w:t>
      </w:r>
      <w:proofErr w:type="spellEnd"/>
      <w:r w:rsidRPr="001D52C7">
        <w:rPr>
          <w:rFonts w:ascii="Arial" w:hAnsi="Arial" w:cs="Arial"/>
          <w:color w:val="000000"/>
          <w:sz w:val="24"/>
          <w:szCs w:val="24"/>
        </w:rPr>
        <w:t xml:space="preserve"> ou regulamentares. </w:t>
      </w:r>
    </w:p>
    <w:p w:rsidR="005E1B41" w:rsidRDefault="005E1B41" w:rsidP="005E1B41">
      <w:pPr>
        <w:jc w:val="both"/>
        <w:rPr>
          <w:color w:val="FF0000"/>
        </w:rPr>
      </w:pPr>
    </w:p>
    <w:p w:rsidR="005E1B41" w:rsidRPr="00C04A81" w:rsidRDefault="005E1B41" w:rsidP="005E1B41">
      <w:pPr>
        <w:ind w:firstLine="567"/>
        <w:jc w:val="both"/>
        <w:rPr>
          <w:rFonts w:ascii="Arial" w:hAnsi="Arial" w:cs="Arial"/>
          <w:sz w:val="24"/>
          <w:szCs w:val="24"/>
        </w:rPr>
      </w:pPr>
      <w:r w:rsidRPr="00C04A81">
        <w:rPr>
          <w:rFonts w:ascii="Arial" w:hAnsi="Arial" w:cs="Arial"/>
          <w:sz w:val="24"/>
          <w:szCs w:val="24"/>
        </w:rPr>
        <w:t>§ 3º Admitir-se-á, nos contratos de parceria nos setores rodoviário e aeroportuário vigentes até a data de publicação desta Lei e em relação aos quais os contratados demonstrem incapacidade de adimplir com as obrigações contratuais ou financeiras assumidas originalmente, a revisão contratual extraordinária pelo órgão ou entidade competente, uma única vez, nos termos de regulamentação específica que definirá:</w:t>
      </w:r>
    </w:p>
    <w:p w:rsidR="005E1B41" w:rsidRPr="00C04A81" w:rsidRDefault="005E1B41" w:rsidP="005E1B41">
      <w:pPr>
        <w:jc w:val="both"/>
        <w:rPr>
          <w:rFonts w:ascii="Arial" w:hAnsi="Arial" w:cs="Arial"/>
          <w:sz w:val="24"/>
          <w:szCs w:val="24"/>
        </w:rPr>
      </w:pPr>
    </w:p>
    <w:p w:rsidR="005E1B41" w:rsidRPr="00C04A81" w:rsidRDefault="005E1B41" w:rsidP="005E1B41">
      <w:pPr>
        <w:jc w:val="both"/>
        <w:rPr>
          <w:rFonts w:ascii="Arial" w:hAnsi="Arial" w:cs="Arial"/>
          <w:sz w:val="24"/>
          <w:szCs w:val="24"/>
        </w:rPr>
      </w:pPr>
      <w:r w:rsidRPr="00C04A81">
        <w:rPr>
          <w:rFonts w:ascii="Arial" w:hAnsi="Arial" w:cs="Arial"/>
          <w:sz w:val="24"/>
          <w:szCs w:val="24"/>
        </w:rPr>
        <w:t xml:space="preserve">I – </w:t>
      </w:r>
      <w:proofErr w:type="gramStart"/>
      <w:r w:rsidRPr="00C04A81">
        <w:rPr>
          <w:rFonts w:ascii="Arial" w:hAnsi="Arial" w:cs="Arial"/>
          <w:sz w:val="24"/>
          <w:szCs w:val="24"/>
        </w:rPr>
        <w:t>os</w:t>
      </w:r>
      <w:proofErr w:type="gramEnd"/>
      <w:r w:rsidRPr="00C04A81">
        <w:rPr>
          <w:rFonts w:ascii="Arial" w:hAnsi="Arial" w:cs="Arial"/>
          <w:sz w:val="24"/>
          <w:szCs w:val="24"/>
        </w:rPr>
        <w:t xml:space="preserve"> termos e condições, para os contratos de parcerias no setor aeroportuário, da reprogramação do cronograma de pagamentos da bonificação de outorga, observados os seguintes requisitos:</w:t>
      </w:r>
    </w:p>
    <w:p w:rsidR="005E1B41" w:rsidRPr="00C04A81" w:rsidRDefault="005E1B41" w:rsidP="005E1B41">
      <w:pPr>
        <w:pStyle w:val="parag2"/>
        <w:shd w:val="clear" w:color="auto" w:fill="FFFFFF"/>
        <w:spacing w:before="0" w:beforeAutospacing="0" w:after="0" w:afterAutospacing="0"/>
        <w:jc w:val="both"/>
        <w:rPr>
          <w:rFonts w:ascii="Arial" w:hAnsi="Arial" w:cs="Arial"/>
          <w:bdr w:val="none" w:sz="0" w:space="0" w:color="auto" w:frame="1"/>
        </w:rPr>
      </w:pPr>
    </w:p>
    <w:p w:rsidR="005E1B41" w:rsidRPr="00C04A81" w:rsidRDefault="005E1B41" w:rsidP="005E1B41">
      <w:pPr>
        <w:jc w:val="both"/>
        <w:rPr>
          <w:rFonts w:ascii="Arial" w:hAnsi="Arial" w:cs="Arial"/>
          <w:sz w:val="24"/>
          <w:szCs w:val="24"/>
        </w:rPr>
      </w:pPr>
      <w:r w:rsidRPr="00C04A81">
        <w:rPr>
          <w:rFonts w:ascii="Arial" w:hAnsi="Arial" w:cs="Arial"/>
          <w:sz w:val="24"/>
          <w:szCs w:val="24"/>
        </w:rPr>
        <w:t>a) apresentação, pelo contratado, de pagamento antecipado de parcela dos valores das contribuições fixas;</w:t>
      </w:r>
    </w:p>
    <w:p w:rsidR="005E1B41" w:rsidRPr="00C04A81" w:rsidRDefault="005E1B41" w:rsidP="005E1B41">
      <w:pPr>
        <w:jc w:val="both"/>
        <w:rPr>
          <w:rFonts w:ascii="Arial" w:hAnsi="Arial" w:cs="Arial"/>
          <w:sz w:val="24"/>
          <w:szCs w:val="24"/>
        </w:rPr>
      </w:pPr>
      <w:r w:rsidRPr="00C04A81">
        <w:rPr>
          <w:rFonts w:ascii="Arial" w:hAnsi="Arial" w:cs="Arial"/>
          <w:sz w:val="24"/>
          <w:szCs w:val="24"/>
        </w:rPr>
        <w:t xml:space="preserve">b) manutenção do valor presente líquido das outorgas originalmente assumidas; </w:t>
      </w:r>
    </w:p>
    <w:p w:rsidR="005E1B41" w:rsidRPr="00C04A81" w:rsidRDefault="005E1B41" w:rsidP="005E1B41">
      <w:pPr>
        <w:jc w:val="both"/>
        <w:rPr>
          <w:rFonts w:ascii="Arial" w:hAnsi="Arial" w:cs="Arial"/>
          <w:sz w:val="24"/>
          <w:szCs w:val="24"/>
        </w:rPr>
      </w:pPr>
      <w:r w:rsidRPr="00C04A81">
        <w:rPr>
          <w:rFonts w:ascii="Arial" w:hAnsi="Arial" w:cs="Arial"/>
          <w:sz w:val="24"/>
          <w:szCs w:val="24"/>
        </w:rPr>
        <w:t>c) limitação, do saldo da reprogramação, aos valores das contribuições fixas antecipadas, durante o período remanescente do contrato; e</w:t>
      </w:r>
    </w:p>
    <w:p w:rsidR="005E1B41" w:rsidRPr="00C04A81" w:rsidRDefault="005E1B41" w:rsidP="005E1B41">
      <w:pPr>
        <w:jc w:val="both"/>
        <w:rPr>
          <w:rFonts w:ascii="Arial" w:hAnsi="Arial" w:cs="Arial"/>
          <w:sz w:val="24"/>
          <w:szCs w:val="24"/>
        </w:rPr>
      </w:pPr>
      <w:r w:rsidRPr="00C04A81">
        <w:rPr>
          <w:rFonts w:ascii="Arial" w:hAnsi="Arial" w:cs="Arial"/>
          <w:sz w:val="24"/>
          <w:szCs w:val="24"/>
        </w:rPr>
        <w:lastRenderedPageBreak/>
        <w:t>d) limitação, de cada parcela de contribuição reprogramada, a até 50% (cinquenta por cento) acima do valor da parcela da contribuição originalmente pactuada para cada exercício.</w:t>
      </w:r>
    </w:p>
    <w:p w:rsidR="005E1B41" w:rsidRPr="00C04A81" w:rsidRDefault="005E1B41" w:rsidP="005E1B41">
      <w:pPr>
        <w:jc w:val="both"/>
        <w:rPr>
          <w:rFonts w:ascii="Arial" w:hAnsi="Arial" w:cs="Arial"/>
          <w:sz w:val="24"/>
          <w:szCs w:val="24"/>
        </w:rPr>
      </w:pPr>
    </w:p>
    <w:p w:rsidR="005E1B41" w:rsidRPr="00C04A81" w:rsidRDefault="005E1B41" w:rsidP="005E1B41">
      <w:pPr>
        <w:jc w:val="both"/>
        <w:rPr>
          <w:rFonts w:ascii="Arial" w:hAnsi="Arial" w:cs="Arial"/>
          <w:sz w:val="24"/>
          <w:szCs w:val="24"/>
        </w:rPr>
      </w:pPr>
      <w:r w:rsidRPr="00C04A81">
        <w:rPr>
          <w:rFonts w:ascii="Arial" w:hAnsi="Arial" w:cs="Arial"/>
          <w:sz w:val="24"/>
          <w:szCs w:val="24"/>
        </w:rPr>
        <w:t xml:space="preserve">II – os termos e condições, para os contratos de parceria no setor rodoviário, da reprogramação do cronograma de investimentos originalmente assumidos, </w:t>
      </w:r>
      <w:r w:rsidR="00C234E6">
        <w:rPr>
          <w:rFonts w:ascii="Arial" w:hAnsi="Arial" w:cs="Arial"/>
          <w:sz w:val="24"/>
          <w:szCs w:val="24"/>
        </w:rPr>
        <w:t xml:space="preserve">estendendo-o </w:t>
      </w:r>
      <w:r w:rsidRPr="00C04A81">
        <w:rPr>
          <w:rFonts w:ascii="Arial" w:hAnsi="Arial" w:cs="Arial"/>
          <w:sz w:val="24"/>
          <w:szCs w:val="24"/>
        </w:rPr>
        <w:t>p</w:t>
      </w:r>
      <w:r w:rsidR="00C234E6">
        <w:rPr>
          <w:rFonts w:ascii="Arial" w:hAnsi="Arial" w:cs="Arial"/>
          <w:sz w:val="24"/>
          <w:szCs w:val="24"/>
        </w:rPr>
        <w:t>a</w:t>
      </w:r>
      <w:r w:rsidRPr="00C04A81">
        <w:rPr>
          <w:rFonts w:ascii="Arial" w:hAnsi="Arial" w:cs="Arial"/>
          <w:sz w:val="24"/>
          <w:szCs w:val="24"/>
        </w:rPr>
        <w:t>r</w:t>
      </w:r>
      <w:r w:rsidR="00C234E6">
        <w:rPr>
          <w:rFonts w:ascii="Arial" w:hAnsi="Arial" w:cs="Arial"/>
          <w:sz w:val="24"/>
          <w:szCs w:val="24"/>
        </w:rPr>
        <w:t>a</w:t>
      </w:r>
      <w:r w:rsidRPr="00C04A81">
        <w:rPr>
          <w:rFonts w:ascii="Arial" w:hAnsi="Arial" w:cs="Arial"/>
          <w:sz w:val="24"/>
          <w:szCs w:val="24"/>
        </w:rPr>
        <w:t xml:space="preserve"> </w:t>
      </w:r>
      <w:r w:rsidR="00C234E6">
        <w:rPr>
          <w:rFonts w:ascii="Arial" w:hAnsi="Arial" w:cs="Arial"/>
          <w:sz w:val="24"/>
          <w:szCs w:val="24"/>
        </w:rPr>
        <w:t xml:space="preserve">até </w:t>
      </w:r>
      <w:r w:rsidRPr="00C04A81">
        <w:rPr>
          <w:rFonts w:ascii="Arial" w:hAnsi="Arial" w:cs="Arial"/>
          <w:sz w:val="24"/>
          <w:szCs w:val="24"/>
        </w:rPr>
        <w:t>doze anos da data de assinatura dos respectivos contratos originais, observadas as intervenções obrigatórias e especificações mínimas, as exigências mínimas de nível de serviço e os parâmetros técnicos estabelecidos no edital e refletidos no contrato</w:t>
      </w:r>
      <w:r w:rsidR="00BF2AB1" w:rsidRPr="00C04A81">
        <w:rPr>
          <w:rFonts w:ascii="Arial" w:hAnsi="Arial" w:cs="Arial"/>
          <w:sz w:val="24"/>
          <w:szCs w:val="24"/>
        </w:rPr>
        <w:t>, assegurada a manutenção do equilíbrio econômico-financeiro  do contrato, mediante a aplicação dos fatores de redução ou incremento tarifário originalmente estabelecidos</w:t>
      </w:r>
      <w:r w:rsidRPr="00C04A81">
        <w:rPr>
          <w:rFonts w:ascii="Arial" w:hAnsi="Arial" w:cs="Arial"/>
          <w:sz w:val="24"/>
          <w:szCs w:val="24"/>
        </w:rPr>
        <w:t>.</w:t>
      </w:r>
    </w:p>
    <w:p w:rsidR="005E1B41" w:rsidRPr="00C04A81" w:rsidRDefault="005E1B41" w:rsidP="005E1B41">
      <w:pPr>
        <w:jc w:val="both"/>
        <w:rPr>
          <w:rFonts w:ascii="Arial" w:hAnsi="Arial" w:cs="Arial"/>
          <w:sz w:val="24"/>
          <w:szCs w:val="24"/>
        </w:rPr>
      </w:pPr>
    </w:p>
    <w:p w:rsidR="005E1B41" w:rsidRPr="00C04A81" w:rsidRDefault="005E1B41" w:rsidP="005E1B41">
      <w:pPr>
        <w:ind w:firstLine="708"/>
        <w:jc w:val="both"/>
        <w:rPr>
          <w:rFonts w:ascii="Arial" w:hAnsi="Arial" w:cs="Arial"/>
          <w:sz w:val="24"/>
          <w:szCs w:val="24"/>
        </w:rPr>
      </w:pPr>
      <w:r w:rsidRPr="00C04A81">
        <w:rPr>
          <w:rFonts w:ascii="Arial" w:hAnsi="Arial" w:cs="Arial"/>
          <w:sz w:val="24"/>
          <w:szCs w:val="24"/>
        </w:rPr>
        <w:t>§ 4º A revisão contratual extraordinária de que trata o § 3º somente poderá ser promovida em até dois anos da publicação desta Lei.</w:t>
      </w:r>
    </w:p>
    <w:p w:rsidR="005E1B41" w:rsidRPr="00C04A81" w:rsidRDefault="005E1B41" w:rsidP="005E1B41">
      <w:pPr>
        <w:jc w:val="both"/>
        <w:rPr>
          <w:rFonts w:ascii="Arial" w:hAnsi="Arial" w:cs="Arial"/>
          <w:sz w:val="24"/>
          <w:szCs w:val="24"/>
        </w:rPr>
      </w:pPr>
    </w:p>
    <w:p w:rsidR="005E1B41" w:rsidRPr="00C04A81" w:rsidRDefault="005E1B41" w:rsidP="00BF2AB1">
      <w:pPr>
        <w:ind w:firstLine="708"/>
        <w:jc w:val="both"/>
        <w:rPr>
          <w:rFonts w:ascii="Arial" w:hAnsi="Arial" w:cs="Arial"/>
          <w:sz w:val="24"/>
          <w:szCs w:val="24"/>
        </w:rPr>
      </w:pPr>
      <w:r w:rsidRPr="00C04A81">
        <w:rPr>
          <w:rFonts w:ascii="Arial" w:hAnsi="Arial" w:cs="Arial"/>
          <w:sz w:val="24"/>
          <w:szCs w:val="24"/>
        </w:rPr>
        <w:t>§ 5º A revisão contratual extraordinária de que trata o § 3º não se aplica à hipótese em que</w:t>
      </w:r>
      <w:r w:rsidR="00BF2AB1" w:rsidRPr="00C04A81">
        <w:rPr>
          <w:rFonts w:ascii="Arial" w:hAnsi="Arial" w:cs="Arial"/>
          <w:sz w:val="24"/>
          <w:szCs w:val="24"/>
        </w:rPr>
        <w:t xml:space="preserve"> </w:t>
      </w:r>
      <w:r w:rsidRPr="00C04A81">
        <w:rPr>
          <w:rFonts w:ascii="Arial" w:hAnsi="Arial" w:cs="Arial"/>
          <w:sz w:val="24"/>
          <w:szCs w:val="24"/>
        </w:rPr>
        <w:t>já tenha sido instaurado processo de caducidade em face do contratado pelo órgão ou entidade competente.</w:t>
      </w:r>
    </w:p>
    <w:p w:rsidR="005E1B41" w:rsidRPr="00C04A81" w:rsidRDefault="005E1B41" w:rsidP="005E1B41">
      <w:pPr>
        <w:jc w:val="both"/>
        <w:rPr>
          <w:rFonts w:ascii="Arial" w:hAnsi="Arial" w:cs="Arial"/>
          <w:sz w:val="24"/>
          <w:szCs w:val="24"/>
        </w:rPr>
      </w:pPr>
    </w:p>
    <w:p w:rsidR="005E1B41" w:rsidRPr="00C04A81" w:rsidRDefault="005E1B41" w:rsidP="005E1B41">
      <w:pPr>
        <w:ind w:firstLine="567"/>
        <w:jc w:val="both"/>
        <w:rPr>
          <w:rFonts w:ascii="Arial" w:hAnsi="Arial" w:cs="Arial"/>
          <w:sz w:val="24"/>
          <w:szCs w:val="24"/>
        </w:rPr>
      </w:pPr>
      <w:r w:rsidRPr="00C04A81">
        <w:rPr>
          <w:rFonts w:ascii="Arial" w:hAnsi="Arial" w:cs="Arial"/>
          <w:sz w:val="24"/>
          <w:szCs w:val="24"/>
        </w:rPr>
        <w:t xml:space="preserve">§ 6º </w:t>
      </w:r>
      <w:r w:rsidR="000C3275">
        <w:rPr>
          <w:rFonts w:ascii="Arial" w:hAnsi="Arial" w:cs="Arial"/>
          <w:sz w:val="24"/>
          <w:szCs w:val="24"/>
        </w:rPr>
        <w:t xml:space="preserve">Quando a incapacidade de adimplir com as obrigações contratuais ou financeiras decorrerem direta ou indiretamente de ação ou omissão do contratado, seus controladores, coligadas ou controladas, a revisão </w:t>
      </w:r>
      <w:r w:rsidRPr="00C04A81">
        <w:rPr>
          <w:rFonts w:ascii="Arial" w:hAnsi="Arial" w:cs="Arial"/>
          <w:sz w:val="24"/>
          <w:szCs w:val="24"/>
        </w:rPr>
        <w:t xml:space="preserve">contratual extraordinária </w:t>
      </w:r>
      <w:r w:rsidR="000C3275">
        <w:rPr>
          <w:rFonts w:ascii="Arial" w:hAnsi="Arial" w:cs="Arial"/>
          <w:sz w:val="24"/>
          <w:szCs w:val="24"/>
        </w:rPr>
        <w:t xml:space="preserve">poderá ser feita apenas mediante </w:t>
      </w:r>
      <w:r w:rsidRPr="00C04A81">
        <w:rPr>
          <w:rFonts w:ascii="Arial" w:hAnsi="Arial" w:cs="Arial"/>
          <w:sz w:val="24"/>
          <w:szCs w:val="24"/>
        </w:rPr>
        <w:t>transferência do controle acionário da sociedade de propósito específico – SPE.</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w:t>
      </w:r>
      <w:r>
        <w:rPr>
          <w:rFonts w:ascii="Arial" w:hAnsi="Arial" w:cs="Arial"/>
          <w:b/>
          <w:color w:val="000000"/>
          <w:sz w:val="24"/>
          <w:szCs w:val="24"/>
        </w:rPr>
        <w:t>.</w:t>
      </w:r>
      <w:r w:rsidRPr="00433192">
        <w:rPr>
          <w:rFonts w:ascii="Arial" w:hAnsi="Arial" w:cs="Arial"/>
          <w:b/>
          <w:color w:val="000000"/>
          <w:sz w:val="24"/>
          <w:szCs w:val="24"/>
        </w:rPr>
        <w:t xml:space="preserve"> 25</w:t>
      </w:r>
      <w:r w:rsidRPr="001D52C7">
        <w:rPr>
          <w:rFonts w:ascii="Arial" w:hAnsi="Arial" w:cs="Arial"/>
          <w:color w:val="000000"/>
          <w:sz w:val="24"/>
          <w:szCs w:val="24"/>
        </w:rPr>
        <w:t>. O Poder Executivo estabelecerá as diretrizes para a utilização da metodologia do fluxo de caixa marginal para fins de recomposição do equilíbrio econômico e financeiro dos contratos de parceria relacionados aos setores de que trata esta Lei.</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26</w:t>
      </w:r>
      <w:r w:rsidRPr="001D52C7">
        <w:rPr>
          <w:rFonts w:ascii="Arial" w:hAnsi="Arial" w:cs="Arial"/>
          <w:color w:val="000000"/>
          <w:sz w:val="24"/>
          <w:szCs w:val="24"/>
        </w:rPr>
        <w:t xml:space="preserve"> O órgão ou </w:t>
      </w:r>
      <w:r>
        <w:rPr>
          <w:rFonts w:ascii="Arial" w:hAnsi="Arial" w:cs="Arial"/>
          <w:color w:val="000000"/>
          <w:sz w:val="24"/>
          <w:szCs w:val="24"/>
        </w:rPr>
        <w:t xml:space="preserve">a entidade </w:t>
      </w:r>
      <w:r w:rsidRPr="001D52C7">
        <w:rPr>
          <w:rFonts w:ascii="Arial" w:hAnsi="Arial" w:cs="Arial"/>
          <w:color w:val="000000"/>
          <w:sz w:val="24"/>
          <w:szCs w:val="24"/>
        </w:rPr>
        <w:t xml:space="preserve">competente </w:t>
      </w:r>
      <w:r>
        <w:rPr>
          <w:rFonts w:ascii="Arial" w:hAnsi="Arial" w:cs="Arial"/>
          <w:color w:val="000000"/>
          <w:sz w:val="24"/>
          <w:szCs w:val="24"/>
        </w:rPr>
        <w:t>fica</w:t>
      </w:r>
      <w:r w:rsidRPr="001D52C7">
        <w:rPr>
          <w:rFonts w:ascii="Arial" w:hAnsi="Arial" w:cs="Arial"/>
          <w:color w:val="000000"/>
          <w:sz w:val="24"/>
          <w:szCs w:val="24"/>
        </w:rPr>
        <w:t xml:space="preserve"> autorizad</w:t>
      </w:r>
      <w:r>
        <w:rPr>
          <w:rFonts w:ascii="Arial" w:hAnsi="Arial" w:cs="Arial"/>
          <w:color w:val="000000"/>
          <w:sz w:val="24"/>
          <w:szCs w:val="24"/>
        </w:rPr>
        <w:t>a</w:t>
      </w:r>
      <w:r w:rsidRPr="001D52C7">
        <w:rPr>
          <w:rFonts w:ascii="Arial" w:hAnsi="Arial" w:cs="Arial"/>
          <w:color w:val="000000"/>
          <w:sz w:val="24"/>
          <w:szCs w:val="24"/>
        </w:rPr>
        <w:t xml:space="preserve"> a promover alterações nos contratos de parceria no setor ferroviário </w:t>
      </w:r>
      <w:r>
        <w:rPr>
          <w:rFonts w:ascii="Arial" w:hAnsi="Arial" w:cs="Arial"/>
          <w:color w:val="000000"/>
          <w:sz w:val="24"/>
          <w:szCs w:val="24"/>
        </w:rPr>
        <w:t xml:space="preserve">a fim </w:t>
      </w:r>
      <w:r w:rsidRPr="001D52C7">
        <w:rPr>
          <w:rFonts w:ascii="Arial" w:hAnsi="Arial" w:cs="Arial"/>
          <w:color w:val="000000"/>
          <w:sz w:val="24"/>
          <w:szCs w:val="24"/>
        </w:rPr>
        <w:t xml:space="preserve">de solucionar </w:t>
      </w:r>
      <w:r>
        <w:rPr>
          <w:rFonts w:ascii="Arial" w:hAnsi="Arial" w:cs="Arial"/>
          <w:color w:val="000000"/>
          <w:sz w:val="24"/>
          <w:szCs w:val="24"/>
        </w:rPr>
        <w:t>questões</w:t>
      </w:r>
      <w:r w:rsidRPr="001D52C7">
        <w:rPr>
          <w:rFonts w:ascii="Arial" w:hAnsi="Arial" w:cs="Arial"/>
          <w:color w:val="000000"/>
          <w:sz w:val="24"/>
          <w:szCs w:val="24"/>
        </w:rPr>
        <w:t xml:space="preserve"> operacionais e logístic</w:t>
      </w:r>
      <w:r>
        <w:rPr>
          <w:rFonts w:ascii="Arial" w:hAnsi="Arial" w:cs="Arial"/>
          <w:color w:val="000000"/>
          <w:sz w:val="24"/>
          <w:szCs w:val="24"/>
        </w:rPr>
        <w:t>a</w:t>
      </w:r>
      <w:r w:rsidRPr="001D52C7">
        <w:rPr>
          <w:rFonts w:ascii="Arial" w:hAnsi="Arial" w:cs="Arial"/>
          <w:color w:val="000000"/>
          <w:sz w:val="24"/>
          <w:szCs w:val="24"/>
        </w:rPr>
        <w:t xml:space="preserve">s, inclusive por meio de prorrogações ou </w:t>
      </w:r>
      <w:proofErr w:type="spellStart"/>
      <w:r w:rsidRPr="001D52C7">
        <w:rPr>
          <w:rFonts w:ascii="Arial" w:hAnsi="Arial" w:cs="Arial"/>
          <w:color w:val="000000"/>
          <w:sz w:val="24"/>
          <w:szCs w:val="24"/>
        </w:rPr>
        <w:t>relicitações</w:t>
      </w:r>
      <w:proofErr w:type="spellEnd"/>
      <w:r w:rsidRPr="001D52C7">
        <w:rPr>
          <w:rFonts w:ascii="Arial" w:hAnsi="Arial" w:cs="Arial"/>
          <w:color w:val="000000"/>
          <w:sz w:val="24"/>
          <w:szCs w:val="24"/>
        </w:rPr>
        <w:t xml:space="preserve"> do todo ou de parte d</w:t>
      </w:r>
      <w:r>
        <w:rPr>
          <w:rFonts w:ascii="Arial" w:hAnsi="Arial" w:cs="Arial"/>
          <w:color w:val="000000"/>
          <w:sz w:val="24"/>
          <w:szCs w:val="24"/>
        </w:rPr>
        <w:t>os empreendimentos contratados</w:t>
      </w:r>
      <w:r w:rsidRPr="001D52C7">
        <w:rPr>
          <w:rFonts w:ascii="Arial" w:hAnsi="Arial" w:cs="Arial"/>
          <w:color w:val="000000"/>
          <w:sz w:val="24"/>
          <w:szCs w:val="24"/>
        </w:rPr>
        <w:t>.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w:t>
      </w:r>
      <w:proofErr w:type="gramStart"/>
      <w:r w:rsidRPr="001D52C7">
        <w:rPr>
          <w:rFonts w:ascii="Arial" w:hAnsi="Arial" w:cs="Arial"/>
          <w:color w:val="000000"/>
          <w:sz w:val="24"/>
          <w:szCs w:val="24"/>
        </w:rPr>
        <w:t>º  O</w:t>
      </w:r>
      <w:proofErr w:type="gramEnd"/>
      <w:r w:rsidRPr="001D52C7">
        <w:rPr>
          <w:rFonts w:ascii="Arial" w:hAnsi="Arial" w:cs="Arial"/>
          <w:color w:val="000000"/>
          <w:sz w:val="24"/>
          <w:szCs w:val="24"/>
        </w:rPr>
        <w:t xml:space="preserve"> órgão ou a entidade competente poderá, de comum acordo com os contratados, buscar soluções para todo o sistema e adotar medidas diferenciadas por contrato ou trecho ferroviário que considerem a reconfiguração de malhas, admitida a previsão de investimentos pelos contratados em malha própria ou naquelas de interesse da administração pública.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 2º Para efeito do disposto no § 1º, admitir-se-ão, entre outras medidas, observada a manutenção do equilíbrio econômico-financeiro dos ajustes: </w:t>
      </w:r>
    </w:p>
    <w:p w:rsidR="00556471" w:rsidRPr="001D52C7" w:rsidRDefault="00556471" w:rsidP="00556471">
      <w:pPr>
        <w:spacing w:before="100" w:beforeAutospacing="1" w:after="40"/>
        <w:ind w:firstLine="567"/>
        <w:jc w:val="both"/>
        <w:rPr>
          <w:rFonts w:ascii="Arial" w:hAnsi="Arial" w:cs="Arial"/>
          <w:color w:val="000000" w:themeColor="text1"/>
          <w:sz w:val="24"/>
          <w:szCs w:val="24"/>
        </w:rPr>
      </w:pPr>
      <w:r w:rsidRPr="001D52C7">
        <w:rPr>
          <w:rFonts w:ascii="Arial" w:hAnsi="Arial" w:cs="Arial"/>
          <w:color w:val="000000" w:themeColor="text1"/>
          <w:sz w:val="24"/>
          <w:szCs w:val="24"/>
        </w:rPr>
        <w:t>I -  a incorporação do todo ou de partes resultantes da cisão de outros contratos de parceria;</w:t>
      </w:r>
    </w:p>
    <w:p w:rsidR="00556471" w:rsidRPr="001D52C7" w:rsidRDefault="00556471" w:rsidP="00556471">
      <w:pPr>
        <w:spacing w:before="100" w:beforeAutospacing="1" w:after="40"/>
        <w:ind w:firstLine="567"/>
        <w:jc w:val="both"/>
        <w:rPr>
          <w:rFonts w:ascii="Arial" w:hAnsi="Arial" w:cs="Arial"/>
          <w:color w:val="000000" w:themeColor="text1"/>
          <w:sz w:val="24"/>
          <w:szCs w:val="24"/>
        </w:rPr>
      </w:pPr>
      <w:r w:rsidRPr="001D52C7">
        <w:rPr>
          <w:rFonts w:ascii="Arial" w:hAnsi="Arial" w:cs="Arial"/>
          <w:color w:val="000000" w:themeColor="text1"/>
          <w:sz w:val="24"/>
          <w:szCs w:val="24"/>
        </w:rPr>
        <w:t xml:space="preserve">II - </w:t>
      </w:r>
      <w:proofErr w:type="gramStart"/>
      <w:r w:rsidRPr="001D52C7">
        <w:rPr>
          <w:rFonts w:ascii="Arial" w:hAnsi="Arial" w:cs="Arial"/>
          <w:color w:val="000000" w:themeColor="text1"/>
          <w:sz w:val="24"/>
          <w:szCs w:val="24"/>
        </w:rPr>
        <w:t>a</w:t>
      </w:r>
      <w:proofErr w:type="gramEnd"/>
      <w:r w:rsidRPr="001D52C7">
        <w:rPr>
          <w:rFonts w:ascii="Arial" w:hAnsi="Arial" w:cs="Arial"/>
          <w:color w:val="000000" w:themeColor="text1"/>
          <w:sz w:val="24"/>
          <w:szCs w:val="24"/>
        </w:rPr>
        <w:t xml:space="preserve"> desafetação de bens vinculados à prestação dos serviços e a extinção dos respectivos serviços relacionados àqueles bens;</w:t>
      </w:r>
    </w:p>
    <w:p w:rsidR="00556471" w:rsidRDefault="00556471" w:rsidP="00556471">
      <w:pPr>
        <w:spacing w:before="100" w:beforeAutospacing="1" w:after="40"/>
        <w:ind w:firstLine="567"/>
        <w:jc w:val="both"/>
        <w:rPr>
          <w:rFonts w:ascii="Arial" w:hAnsi="Arial" w:cs="Arial"/>
          <w:color w:val="000000" w:themeColor="text1"/>
          <w:sz w:val="24"/>
          <w:szCs w:val="24"/>
        </w:rPr>
      </w:pPr>
      <w:r w:rsidRPr="001D52C7">
        <w:rPr>
          <w:rFonts w:ascii="Arial" w:hAnsi="Arial" w:cs="Arial"/>
          <w:color w:val="000000" w:themeColor="text1"/>
          <w:sz w:val="24"/>
          <w:szCs w:val="24"/>
        </w:rPr>
        <w:lastRenderedPageBreak/>
        <w:t xml:space="preserve">III - a utilização de trechos desincorporados </w:t>
      </w:r>
      <w:r>
        <w:rPr>
          <w:rFonts w:ascii="Arial" w:hAnsi="Arial" w:cs="Arial"/>
          <w:color w:val="000000" w:themeColor="text1"/>
          <w:sz w:val="24"/>
          <w:szCs w:val="24"/>
        </w:rPr>
        <w:t>p</w:t>
      </w:r>
      <w:r w:rsidRPr="001D52C7">
        <w:rPr>
          <w:rFonts w:ascii="Arial" w:hAnsi="Arial" w:cs="Arial"/>
          <w:color w:val="000000" w:themeColor="text1"/>
          <w:sz w:val="24"/>
          <w:szCs w:val="24"/>
        </w:rPr>
        <w:t>ara a prestação de serviços de transporte d</w:t>
      </w:r>
      <w:r>
        <w:rPr>
          <w:rFonts w:ascii="Arial" w:hAnsi="Arial" w:cs="Arial"/>
          <w:color w:val="000000" w:themeColor="text1"/>
          <w:sz w:val="24"/>
          <w:szCs w:val="24"/>
        </w:rPr>
        <w:t>e curta distância por terceiros;</w:t>
      </w:r>
    </w:p>
    <w:p w:rsidR="00556471" w:rsidRPr="00C04A81" w:rsidRDefault="00556471" w:rsidP="00556471">
      <w:pPr>
        <w:spacing w:before="100" w:beforeAutospacing="1" w:after="40"/>
        <w:ind w:firstLine="567"/>
        <w:jc w:val="both"/>
        <w:rPr>
          <w:rFonts w:ascii="Arial" w:hAnsi="Arial" w:cs="Arial"/>
          <w:sz w:val="24"/>
          <w:szCs w:val="24"/>
        </w:rPr>
      </w:pPr>
      <w:r w:rsidRPr="00C04A81">
        <w:rPr>
          <w:rFonts w:ascii="Arial" w:hAnsi="Arial" w:cs="Arial"/>
          <w:sz w:val="24"/>
          <w:szCs w:val="24"/>
        </w:rPr>
        <w:t>IV</w:t>
      </w:r>
      <w:r w:rsidR="004D4B82" w:rsidRPr="00C04A81">
        <w:rPr>
          <w:rFonts w:ascii="Arial" w:hAnsi="Arial" w:cs="Arial"/>
          <w:sz w:val="24"/>
          <w:szCs w:val="24"/>
        </w:rPr>
        <w:t xml:space="preserve"> </w:t>
      </w:r>
      <w:r w:rsidRPr="00C04A81">
        <w:rPr>
          <w:rFonts w:ascii="Arial" w:hAnsi="Arial" w:cs="Arial"/>
          <w:sz w:val="24"/>
          <w:szCs w:val="24"/>
        </w:rPr>
        <w:t xml:space="preserve">- </w:t>
      </w:r>
      <w:proofErr w:type="gramStart"/>
      <w:r w:rsidRPr="00C04A81">
        <w:rPr>
          <w:rFonts w:ascii="Arial" w:hAnsi="Arial" w:cs="Arial"/>
          <w:sz w:val="24"/>
          <w:szCs w:val="24"/>
        </w:rPr>
        <w:t>o</w:t>
      </w:r>
      <w:proofErr w:type="gramEnd"/>
      <w:r w:rsidRPr="00C04A81">
        <w:rPr>
          <w:rFonts w:ascii="Arial" w:hAnsi="Arial" w:cs="Arial"/>
          <w:sz w:val="24"/>
          <w:szCs w:val="24"/>
        </w:rPr>
        <w:t xml:space="preserve"> desmembramento de parte da faixa de domínio para entes federados que pretendam implantar o transporte ferroviário de passageiros.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3</w:t>
      </w:r>
      <w:proofErr w:type="gramStart"/>
      <w:r w:rsidRPr="001D52C7">
        <w:rPr>
          <w:rFonts w:ascii="Arial" w:hAnsi="Arial" w:cs="Arial"/>
          <w:color w:val="000000"/>
          <w:sz w:val="24"/>
          <w:szCs w:val="24"/>
        </w:rPr>
        <w:t>º  Nos</w:t>
      </w:r>
      <w:proofErr w:type="gramEnd"/>
      <w:r w:rsidRPr="001D52C7">
        <w:rPr>
          <w:rFonts w:ascii="Arial" w:hAnsi="Arial" w:cs="Arial"/>
          <w:color w:val="000000"/>
          <w:sz w:val="24"/>
          <w:szCs w:val="24"/>
        </w:rPr>
        <w:t xml:space="preserve"> termos e prazos definidos em ato do Poder Executivo, as partes promoverão a extinção dos contratos de arrendamento de bens vinculados aos contratos de parceria no setor ferroviário, preservando-se as obrigações financeiras pagas e a pagar dos contratos de arrendamento extintos na equação econômico-financeira dos contratos de parceria.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4</w:t>
      </w:r>
      <w:r w:rsidRPr="001D52C7">
        <w:rPr>
          <w:rFonts w:ascii="Arial" w:hAnsi="Arial" w:cs="Arial"/>
          <w:strike/>
          <w:color w:val="000000"/>
          <w:sz w:val="24"/>
          <w:szCs w:val="24"/>
        </w:rPr>
        <w:t>º</w:t>
      </w:r>
      <w:r w:rsidRPr="001D52C7">
        <w:rPr>
          <w:rFonts w:ascii="Arial" w:hAnsi="Arial" w:cs="Arial"/>
          <w:color w:val="000000"/>
          <w:sz w:val="24"/>
          <w:szCs w:val="24"/>
        </w:rPr>
        <w:t>   </w:t>
      </w:r>
      <w:proofErr w:type="gramStart"/>
      <w:r w:rsidRPr="001D52C7">
        <w:rPr>
          <w:rFonts w:ascii="Arial" w:hAnsi="Arial" w:cs="Arial"/>
          <w:color w:val="000000"/>
          <w:sz w:val="24"/>
          <w:szCs w:val="24"/>
        </w:rPr>
        <w:t xml:space="preserve"> Os</w:t>
      </w:r>
      <w:proofErr w:type="gramEnd"/>
      <w:r w:rsidRPr="001D52C7">
        <w:rPr>
          <w:rFonts w:ascii="Arial" w:hAnsi="Arial" w:cs="Arial"/>
          <w:color w:val="000000"/>
          <w:sz w:val="24"/>
          <w:szCs w:val="24"/>
        </w:rPr>
        <w:t xml:space="preserve"> bens operacionais e não operacionais relacionados aos contratos de arrendamento extintos serão transferidos de forma não onerosa ao contratado e integrarão o contrato de parceria adaptado, com exceção dos bens imóveis, que serão objeto de cessão de uso ao contratado, observado o disposto no § 2</w:t>
      </w:r>
      <w:r w:rsidRPr="001D52C7">
        <w:rPr>
          <w:rFonts w:ascii="Arial" w:hAnsi="Arial" w:cs="Arial"/>
          <w:strike/>
          <w:color w:val="000000"/>
          <w:sz w:val="24"/>
          <w:szCs w:val="24"/>
        </w:rPr>
        <w:t>º</w:t>
      </w:r>
      <w:r w:rsidRPr="001D52C7">
        <w:rPr>
          <w:rFonts w:ascii="Arial" w:hAnsi="Arial" w:cs="Arial"/>
          <w:color w:val="000000"/>
          <w:sz w:val="24"/>
          <w:szCs w:val="24"/>
        </w:rPr>
        <w:t xml:space="preserve"> e sem prejuízo de outras obrigações.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5</w:t>
      </w:r>
      <w:proofErr w:type="gramStart"/>
      <w:r w:rsidRPr="001D52C7">
        <w:rPr>
          <w:rFonts w:ascii="Arial" w:hAnsi="Arial" w:cs="Arial"/>
          <w:strike/>
          <w:color w:val="000000"/>
          <w:sz w:val="24"/>
          <w:szCs w:val="24"/>
        </w:rPr>
        <w:t>º</w:t>
      </w:r>
      <w:r w:rsidRPr="001D52C7">
        <w:rPr>
          <w:rFonts w:ascii="Arial" w:hAnsi="Arial" w:cs="Arial"/>
          <w:color w:val="000000"/>
          <w:sz w:val="24"/>
          <w:szCs w:val="24"/>
        </w:rPr>
        <w:t>  Ao</w:t>
      </w:r>
      <w:proofErr w:type="gramEnd"/>
      <w:r w:rsidRPr="001D52C7">
        <w:rPr>
          <w:rFonts w:ascii="Arial" w:hAnsi="Arial" w:cs="Arial"/>
          <w:color w:val="000000"/>
          <w:sz w:val="24"/>
          <w:szCs w:val="24"/>
        </w:rPr>
        <w:t xml:space="preserve"> contratado caberá gerir, substituir, dispor ou desfazer-se dos bens móveis operacionais e não operacionais já transferidos ou que venham a integrar os contratos de parceria nos termos do § 3</w:t>
      </w:r>
      <w:r w:rsidRPr="001D52C7">
        <w:rPr>
          <w:rFonts w:ascii="Arial" w:hAnsi="Arial" w:cs="Arial"/>
          <w:strike/>
          <w:color w:val="000000"/>
          <w:sz w:val="24"/>
          <w:szCs w:val="24"/>
        </w:rPr>
        <w:t>º</w:t>
      </w:r>
      <w:r w:rsidRPr="001D52C7">
        <w:rPr>
          <w:rFonts w:ascii="Arial" w:hAnsi="Arial" w:cs="Arial"/>
          <w:color w:val="000000"/>
          <w:sz w:val="24"/>
          <w:szCs w:val="24"/>
        </w:rPr>
        <w:t>, observadas as condições relativas à capacidade de transporte e à qualidade dos serviços pactuadas contratualmente.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6</w:t>
      </w:r>
      <w:proofErr w:type="gramStart"/>
      <w:r w:rsidRPr="001D52C7">
        <w:rPr>
          <w:rFonts w:ascii="Arial" w:hAnsi="Arial" w:cs="Arial"/>
          <w:strike/>
          <w:color w:val="000000"/>
          <w:sz w:val="24"/>
          <w:szCs w:val="24"/>
        </w:rPr>
        <w:t>º</w:t>
      </w:r>
      <w:r w:rsidRPr="001D52C7">
        <w:rPr>
          <w:rFonts w:ascii="Arial" w:hAnsi="Arial" w:cs="Arial"/>
          <w:color w:val="000000"/>
          <w:sz w:val="24"/>
          <w:szCs w:val="24"/>
        </w:rPr>
        <w:t>  Ao</w:t>
      </w:r>
      <w:proofErr w:type="gramEnd"/>
      <w:r w:rsidRPr="001D52C7">
        <w:rPr>
          <w:rFonts w:ascii="Arial" w:hAnsi="Arial" w:cs="Arial"/>
          <w:color w:val="000000"/>
          <w:sz w:val="24"/>
          <w:szCs w:val="24"/>
        </w:rPr>
        <w:t xml:space="preserve"> final da vigência dos contratos de parceria, todos os bens móveis e imóveis necessários à execução dos serviços contratados e vinculados à disponibilização de capacidade, nos volumes e nas condições pactuadas entre as partes, serão revertidos à União, respeitado o equilíbrio econômico-financeiro do contrato, cabendo indenização no caso da parcela não amortizada do investimento</w:t>
      </w:r>
      <w:r>
        <w:rPr>
          <w:rFonts w:ascii="Arial" w:hAnsi="Arial" w:cs="Arial"/>
          <w:color w:val="000000"/>
          <w:sz w:val="24"/>
          <w:szCs w:val="24"/>
        </w:rPr>
        <w:t xml:space="preserve">. </w:t>
      </w:r>
      <w:r w:rsidRPr="001D52C7">
        <w:rPr>
          <w:rFonts w:ascii="Arial" w:hAnsi="Arial" w:cs="Arial"/>
          <w:color w:val="000000"/>
          <w:sz w:val="24"/>
          <w:szCs w:val="24"/>
        </w:rPr>
        <w:t>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7</w:t>
      </w:r>
      <w:proofErr w:type="gramStart"/>
      <w:r w:rsidRPr="001D52C7">
        <w:rPr>
          <w:rFonts w:ascii="Arial" w:hAnsi="Arial" w:cs="Arial"/>
          <w:strike/>
          <w:color w:val="000000"/>
          <w:sz w:val="24"/>
          <w:szCs w:val="24"/>
        </w:rPr>
        <w:t>º</w:t>
      </w:r>
      <w:r w:rsidRPr="001D52C7">
        <w:rPr>
          <w:rFonts w:ascii="Arial" w:hAnsi="Arial" w:cs="Arial"/>
          <w:color w:val="000000"/>
          <w:sz w:val="24"/>
          <w:szCs w:val="24"/>
        </w:rPr>
        <w:t>  O</w:t>
      </w:r>
      <w:proofErr w:type="gramEnd"/>
      <w:r w:rsidRPr="001D52C7">
        <w:rPr>
          <w:rFonts w:ascii="Arial" w:hAnsi="Arial" w:cs="Arial"/>
          <w:color w:val="000000"/>
          <w:sz w:val="24"/>
          <w:szCs w:val="24"/>
        </w:rPr>
        <w:t xml:space="preserve"> disposto no </w:t>
      </w:r>
      <w:hyperlink r:id="rId9" w:anchor="art82" w:history="1">
        <w:r w:rsidRPr="00B86D9C">
          <w:rPr>
            <w:rFonts w:ascii="Arial" w:hAnsi="Arial" w:cs="Arial"/>
            <w:sz w:val="24"/>
            <w:szCs w:val="24"/>
          </w:rPr>
          <w:t>art. 82, </w:t>
        </w:r>
        <w:r w:rsidRPr="00B86D9C">
          <w:rPr>
            <w:rFonts w:ascii="Arial" w:hAnsi="Arial" w:cs="Arial"/>
            <w:b/>
            <w:bCs/>
            <w:sz w:val="24"/>
            <w:szCs w:val="24"/>
          </w:rPr>
          <w:t>caput</w:t>
        </w:r>
        <w:r w:rsidRPr="00B86D9C">
          <w:rPr>
            <w:rFonts w:ascii="Arial" w:hAnsi="Arial" w:cs="Arial"/>
            <w:sz w:val="24"/>
            <w:szCs w:val="24"/>
          </w:rPr>
          <w:t>,</w:t>
        </w:r>
      </w:hyperlink>
      <w:r w:rsidRPr="00B86D9C">
        <w:rPr>
          <w:rFonts w:ascii="Arial" w:hAnsi="Arial" w:cs="Arial"/>
          <w:sz w:val="24"/>
          <w:szCs w:val="24"/>
        </w:rPr>
        <w:t> </w:t>
      </w:r>
      <w:hyperlink r:id="rId10" w:anchor="art82xvii." w:history="1">
        <w:r w:rsidRPr="00B86D9C">
          <w:rPr>
            <w:rFonts w:ascii="Arial" w:hAnsi="Arial" w:cs="Arial"/>
            <w:sz w:val="24"/>
            <w:szCs w:val="24"/>
          </w:rPr>
          <w:t>inciso XVII</w:t>
        </w:r>
      </w:hyperlink>
      <w:r w:rsidRPr="00B86D9C">
        <w:rPr>
          <w:rFonts w:ascii="Arial" w:hAnsi="Arial" w:cs="Arial"/>
          <w:sz w:val="24"/>
          <w:szCs w:val="24"/>
        </w:rPr>
        <w:t>, e </w:t>
      </w:r>
      <w:hyperlink r:id="rId11" w:anchor="art82§4." w:history="1">
        <w:r w:rsidRPr="00B86D9C">
          <w:rPr>
            <w:rFonts w:ascii="Arial" w:hAnsi="Arial" w:cs="Arial"/>
            <w:sz w:val="24"/>
            <w:szCs w:val="24"/>
          </w:rPr>
          <w:t>§ 4º, da Lei nº 10.233, de 5 junho de 2001</w:t>
        </w:r>
      </w:hyperlink>
      <w:r w:rsidRPr="001D52C7">
        <w:rPr>
          <w:rFonts w:ascii="Arial" w:hAnsi="Arial" w:cs="Arial"/>
          <w:color w:val="000000"/>
          <w:sz w:val="24"/>
          <w:szCs w:val="24"/>
        </w:rPr>
        <w:t>, não se aplica às hipóteses previstas neste artigo.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27</w:t>
      </w:r>
      <w:r w:rsidRPr="001D52C7">
        <w:rPr>
          <w:rFonts w:ascii="Arial" w:hAnsi="Arial" w:cs="Arial"/>
          <w:color w:val="000000"/>
          <w:sz w:val="24"/>
          <w:szCs w:val="24"/>
        </w:rPr>
        <w:t>. Os contratados poderão promover, nos termos de regulamentação do Poder Executivo, a alienação ou a disposição de bens móveis inservíveis do Departamento Nacional de Infraestrutura de Transportes – DNIT, arrendados</w:t>
      </w:r>
      <w:r w:rsidR="00A77EE3">
        <w:rPr>
          <w:rFonts w:ascii="Arial" w:hAnsi="Arial" w:cs="Arial"/>
          <w:color w:val="000000"/>
          <w:sz w:val="24"/>
          <w:szCs w:val="24"/>
        </w:rPr>
        <w:t xml:space="preserve"> </w:t>
      </w:r>
      <w:r w:rsidR="00A77EE3" w:rsidRPr="00C04A81">
        <w:rPr>
          <w:rFonts w:ascii="Arial" w:hAnsi="Arial" w:cs="Arial"/>
          <w:sz w:val="24"/>
          <w:szCs w:val="24"/>
        </w:rPr>
        <w:t>ou não</w:t>
      </w:r>
      <w:r w:rsidRPr="001D52C7">
        <w:rPr>
          <w:rFonts w:ascii="Arial" w:hAnsi="Arial" w:cs="Arial"/>
          <w:color w:val="000000"/>
          <w:sz w:val="24"/>
          <w:szCs w:val="24"/>
        </w:rPr>
        <w:t>, localizados na faixa de domínio da ferrovia objeto do contrato de parceria.</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28</w:t>
      </w:r>
      <w:r w:rsidRPr="001D52C7">
        <w:rPr>
          <w:rFonts w:ascii="Arial" w:hAnsi="Arial" w:cs="Arial"/>
          <w:color w:val="000000"/>
          <w:sz w:val="24"/>
          <w:szCs w:val="24"/>
        </w:rPr>
        <w:t>. Os contratos de parceria do setor ferroviário poderão abranger a construção de novos trechos ou ramais ferroviários, com a extensão necessária para atender polos geradores de carga, mediante requerimento do concessionário e anuência do Poder Concedente.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1º A previsão de que trata o caput estará condicionada à apresentação de estudo que demonstre a viabilidade técnico-econômico-financeira do projeto.</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2º O estudo mencionado no § 1º deverá demonstrar, em relação ao novo trecho, a inexequibilidade econômica de sua exploração segregada do contrato de parceria.</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lastRenderedPageBreak/>
        <w:t>§ 3º Os investimentos realizados por conta e risco do contratado para a viabilização de novos trechos ou ramais ferroviários não gerarão indenização por ocasião do término do contrato.</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29</w:t>
      </w:r>
      <w:r w:rsidRPr="001D52C7">
        <w:rPr>
          <w:rFonts w:ascii="Arial" w:hAnsi="Arial" w:cs="Arial"/>
          <w:color w:val="000000"/>
          <w:sz w:val="24"/>
          <w:szCs w:val="24"/>
        </w:rPr>
        <w:t>. Ficam a União e os entes da administração pública federal indireta, em conjunto ou isoladamente, autorizados a compensar haveres e deveres de natureza não tributária, incluindo multas,</w:t>
      </w:r>
      <w:r>
        <w:rPr>
          <w:rFonts w:ascii="Arial" w:hAnsi="Arial" w:cs="Arial"/>
          <w:color w:val="000000"/>
          <w:sz w:val="24"/>
          <w:szCs w:val="24"/>
        </w:rPr>
        <w:t xml:space="preserve"> com os respectivos contratados</w:t>
      </w:r>
      <w:r w:rsidRPr="001D52C7">
        <w:rPr>
          <w:rFonts w:ascii="Arial" w:hAnsi="Arial" w:cs="Arial"/>
          <w:color w:val="000000"/>
          <w:sz w:val="24"/>
          <w:szCs w:val="24"/>
        </w:rPr>
        <w:t>, no âmbito dos contratos nos setores rodoviário e f</w:t>
      </w:r>
      <w:r>
        <w:rPr>
          <w:rFonts w:ascii="Arial" w:hAnsi="Arial" w:cs="Arial"/>
          <w:color w:val="000000"/>
          <w:sz w:val="24"/>
          <w:szCs w:val="24"/>
        </w:rPr>
        <w:t xml:space="preserve">erroviário.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w:t>
      </w:r>
      <w:proofErr w:type="gramStart"/>
      <w:r w:rsidRPr="001D52C7">
        <w:rPr>
          <w:rFonts w:ascii="Arial" w:hAnsi="Arial" w:cs="Arial"/>
          <w:strike/>
          <w:color w:val="000000"/>
          <w:sz w:val="24"/>
          <w:szCs w:val="24"/>
        </w:rPr>
        <w:t>º</w:t>
      </w:r>
      <w:r w:rsidRPr="001D52C7">
        <w:rPr>
          <w:rFonts w:ascii="Arial" w:hAnsi="Arial" w:cs="Arial"/>
          <w:color w:val="000000"/>
          <w:sz w:val="24"/>
          <w:szCs w:val="24"/>
        </w:rPr>
        <w:t>  Excluem</w:t>
      </w:r>
      <w:proofErr w:type="gramEnd"/>
      <w:r w:rsidRPr="001D52C7">
        <w:rPr>
          <w:rFonts w:ascii="Arial" w:hAnsi="Arial" w:cs="Arial"/>
          <w:color w:val="000000"/>
          <w:sz w:val="24"/>
          <w:szCs w:val="24"/>
        </w:rPr>
        <w:t>-se da compensação de que trata o </w:t>
      </w:r>
      <w:r w:rsidRPr="001D52C7">
        <w:rPr>
          <w:rFonts w:ascii="Arial" w:hAnsi="Arial" w:cs="Arial"/>
          <w:b/>
          <w:bCs/>
          <w:color w:val="000000"/>
          <w:sz w:val="24"/>
          <w:szCs w:val="24"/>
        </w:rPr>
        <w:t>caput</w:t>
      </w:r>
      <w:r w:rsidRPr="001D52C7">
        <w:rPr>
          <w:rFonts w:ascii="Arial" w:hAnsi="Arial" w:cs="Arial"/>
          <w:color w:val="000000"/>
          <w:sz w:val="24"/>
          <w:szCs w:val="24"/>
        </w:rPr>
        <w:t> os valores já inscritos em dívida ativa da União.</w:t>
      </w:r>
    </w:p>
    <w:p w:rsidR="00556471" w:rsidRPr="001D52C7" w:rsidRDefault="00556471" w:rsidP="00556471">
      <w:pPr>
        <w:spacing w:before="100" w:beforeAutospacing="1" w:after="40"/>
        <w:jc w:val="both"/>
        <w:rPr>
          <w:rFonts w:ascii="Arial" w:hAnsi="Arial" w:cs="Arial"/>
          <w:color w:val="000000"/>
          <w:sz w:val="24"/>
          <w:szCs w:val="24"/>
        </w:rPr>
      </w:pPr>
      <w:r w:rsidRPr="001D52C7">
        <w:rPr>
          <w:rFonts w:ascii="Arial" w:hAnsi="Arial" w:cs="Arial"/>
          <w:color w:val="000000"/>
          <w:sz w:val="24"/>
          <w:szCs w:val="24"/>
        </w:rPr>
        <w:tab/>
        <w:t>§ 2</w:t>
      </w:r>
      <w:proofErr w:type="gramStart"/>
      <w:r w:rsidRPr="001D52C7">
        <w:rPr>
          <w:rFonts w:ascii="Arial" w:hAnsi="Arial" w:cs="Arial"/>
          <w:strike/>
          <w:color w:val="000000"/>
          <w:sz w:val="24"/>
          <w:szCs w:val="24"/>
        </w:rPr>
        <w:t>º</w:t>
      </w:r>
      <w:r w:rsidRPr="001D52C7">
        <w:rPr>
          <w:rFonts w:ascii="Arial" w:hAnsi="Arial" w:cs="Arial"/>
          <w:color w:val="000000"/>
          <w:sz w:val="24"/>
          <w:szCs w:val="24"/>
        </w:rPr>
        <w:t>  Os</w:t>
      </w:r>
      <w:proofErr w:type="gramEnd"/>
      <w:r w:rsidRPr="001D52C7">
        <w:rPr>
          <w:rFonts w:ascii="Arial" w:hAnsi="Arial" w:cs="Arial"/>
          <w:color w:val="000000"/>
          <w:sz w:val="24"/>
          <w:szCs w:val="24"/>
        </w:rPr>
        <w:t xml:space="preserve"> valores apurados com base no </w:t>
      </w:r>
      <w:r w:rsidRPr="001D52C7">
        <w:rPr>
          <w:rFonts w:ascii="Arial" w:hAnsi="Arial" w:cs="Arial"/>
          <w:b/>
          <w:bCs/>
          <w:color w:val="000000"/>
          <w:sz w:val="24"/>
          <w:szCs w:val="24"/>
        </w:rPr>
        <w:t>caput</w:t>
      </w:r>
      <w:r w:rsidRPr="001D52C7">
        <w:rPr>
          <w:rFonts w:ascii="Arial" w:hAnsi="Arial" w:cs="Arial"/>
          <w:color w:val="000000"/>
          <w:sz w:val="24"/>
          <w:szCs w:val="24"/>
        </w:rPr>
        <w:t> poderão ser utilizados para o investimento, diretamente pelos respectivos concessionários</w:t>
      </w:r>
      <w:r>
        <w:rPr>
          <w:rFonts w:ascii="Arial" w:hAnsi="Arial" w:cs="Arial"/>
          <w:color w:val="000000"/>
          <w:sz w:val="24"/>
          <w:szCs w:val="24"/>
        </w:rPr>
        <w:t xml:space="preserve"> e </w:t>
      </w:r>
      <w:proofErr w:type="spellStart"/>
      <w:r>
        <w:rPr>
          <w:rFonts w:ascii="Arial" w:hAnsi="Arial" w:cs="Arial"/>
          <w:color w:val="000000"/>
          <w:sz w:val="24"/>
          <w:szCs w:val="24"/>
        </w:rPr>
        <w:t>subconcessionários</w:t>
      </w:r>
      <w:proofErr w:type="spellEnd"/>
      <w:r w:rsidRPr="001D52C7">
        <w:rPr>
          <w:rFonts w:ascii="Arial" w:hAnsi="Arial" w:cs="Arial"/>
          <w:color w:val="000000"/>
          <w:sz w:val="24"/>
          <w:szCs w:val="24"/>
        </w:rPr>
        <w:t>, em malha própria ou naquelas de interesse da administração pública.</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 3º A parcela dos investimentos correspondente aos valores compensados não poderá ser utilizada para </w:t>
      </w:r>
      <w:r>
        <w:rPr>
          <w:rFonts w:ascii="Arial" w:hAnsi="Arial" w:cs="Arial"/>
          <w:color w:val="000000"/>
          <w:sz w:val="24"/>
          <w:szCs w:val="24"/>
        </w:rPr>
        <w:t xml:space="preserve">fins de </w:t>
      </w:r>
      <w:r w:rsidRPr="001D52C7">
        <w:rPr>
          <w:rFonts w:ascii="Arial" w:hAnsi="Arial" w:cs="Arial"/>
          <w:color w:val="000000"/>
          <w:sz w:val="24"/>
          <w:szCs w:val="24"/>
        </w:rPr>
        <w:t>reequilíbrio econômico-financeiro do contrato e indenização.</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4º O órgão ou entidade competente realizará estudo técnico que fundamente a inclusão dos novos investimentos ou serviços a serem considerados, podendo se valer para tanto de estudos técnicos realizados pelo respectivo parceiro contratado.</w:t>
      </w:r>
      <w:r w:rsidRPr="001D52C7">
        <w:rPr>
          <w:rFonts w:ascii="Arial" w:hAnsi="Arial" w:cs="Arial"/>
          <w:color w:val="000000"/>
          <w:sz w:val="24"/>
          <w:szCs w:val="24"/>
          <w:highlight w:val="yellow"/>
        </w:rPr>
        <w:t xml:space="preserve"> </w:t>
      </w:r>
    </w:p>
    <w:p w:rsidR="00556471" w:rsidRPr="001D52C7" w:rsidRDefault="00556471" w:rsidP="00556471">
      <w:pPr>
        <w:spacing w:before="100" w:beforeAutospacing="1" w:after="40"/>
        <w:jc w:val="both"/>
        <w:rPr>
          <w:rFonts w:ascii="Arial" w:hAnsi="Arial" w:cs="Arial"/>
          <w:color w:val="000000"/>
          <w:sz w:val="24"/>
          <w:szCs w:val="24"/>
        </w:rPr>
      </w:pPr>
      <w:r w:rsidRPr="001D52C7">
        <w:rPr>
          <w:rFonts w:ascii="Arial" w:hAnsi="Arial" w:cs="Arial"/>
          <w:color w:val="000000"/>
          <w:sz w:val="24"/>
          <w:szCs w:val="24"/>
        </w:rPr>
        <w:tab/>
      </w:r>
      <w:bookmarkStart w:id="15" w:name="art25"/>
      <w:bookmarkEnd w:id="15"/>
      <w:r w:rsidRPr="00433192">
        <w:rPr>
          <w:rFonts w:ascii="Arial" w:hAnsi="Arial" w:cs="Arial"/>
          <w:b/>
          <w:color w:val="000000"/>
          <w:sz w:val="24"/>
          <w:szCs w:val="24"/>
        </w:rPr>
        <w:t>Art. 30</w:t>
      </w:r>
      <w:r w:rsidRPr="001D52C7">
        <w:rPr>
          <w:rFonts w:ascii="Arial" w:hAnsi="Arial" w:cs="Arial"/>
          <w:color w:val="000000"/>
          <w:sz w:val="24"/>
          <w:szCs w:val="24"/>
        </w:rPr>
        <w:t>.  As controvérsias surgidas em decorrência dos contratos de parceria nos setores de que trata esta Lei após decisão definitiva da autoridade competente, no que se refere aos direitos patrimoniais disponíveis, podem ser submetidas à arbitragem ou a outros mecanismos alternativos de solução de controvérsias.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1</w:t>
      </w:r>
      <w:proofErr w:type="gramStart"/>
      <w:r w:rsidRPr="001D52C7">
        <w:rPr>
          <w:rFonts w:ascii="Arial" w:hAnsi="Arial" w:cs="Arial"/>
          <w:strike/>
          <w:color w:val="000000"/>
          <w:sz w:val="24"/>
          <w:szCs w:val="24"/>
        </w:rPr>
        <w:t>º</w:t>
      </w:r>
      <w:r w:rsidRPr="001D52C7">
        <w:rPr>
          <w:rFonts w:ascii="Arial" w:hAnsi="Arial" w:cs="Arial"/>
          <w:color w:val="000000"/>
          <w:sz w:val="24"/>
          <w:szCs w:val="24"/>
        </w:rPr>
        <w:t>  Os</w:t>
      </w:r>
      <w:proofErr w:type="gramEnd"/>
      <w:r w:rsidRPr="001D52C7">
        <w:rPr>
          <w:rFonts w:ascii="Arial" w:hAnsi="Arial" w:cs="Arial"/>
          <w:color w:val="000000"/>
          <w:sz w:val="24"/>
          <w:szCs w:val="24"/>
        </w:rPr>
        <w:t xml:space="preserve"> contratos que não tenham cláusula arbitral, inclusive aqueles em vigor, poderão ser aditados a fim de se adequar ao disposto no </w:t>
      </w:r>
      <w:r w:rsidRPr="001D52C7">
        <w:rPr>
          <w:rFonts w:ascii="Arial" w:hAnsi="Arial" w:cs="Arial"/>
          <w:b/>
          <w:bCs/>
          <w:color w:val="000000"/>
          <w:sz w:val="24"/>
          <w:szCs w:val="24"/>
        </w:rPr>
        <w:t>caput</w:t>
      </w:r>
      <w:r w:rsidRPr="001D52C7">
        <w:rPr>
          <w:rFonts w:ascii="Arial" w:hAnsi="Arial" w:cs="Arial"/>
          <w:color w:val="000000"/>
          <w:sz w:val="24"/>
          <w:szCs w:val="24"/>
        </w:rPr>
        <w:t>.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2</w:t>
      </w:r>
      <w:proofErr w:type="gramStart"/>
      <w:r w:rsidRPr="001D52C7">
        <w:rPr>
          <w:rFonts w:ascii="Arial" w:hAnsi="Arial" w:cs="Arial"/>
          <w:strike/>
          <w:color w:val="000000"/>
          <w:sz w:val="24"/>
          <w:szCs w:val="24"/>
        </w:rPr>
        <w:t>º</w:t>
      </w:r>
      <w:r w:rsidRPr="001D52C7">
        <w:rPr>
          <w:rFonts w:ascii="Arial" w:hAnsi="Arial" w:cs="Arial"/>
          <w:color w:val="000000"/>
          <w:sz w:val="24"/>
          <w:szCs w:val="24"/>
        </w:rPr>
        <w:t>  As</w:t>
      </w:r>
      <w:proofErr w:type="gramEnd"/>
      <w:r w:rsidRPr="001D52C7">
        <w:rPr>
          <w:rFonts w:ascii="Arial" w:hAnsi="Arial" w:cs="Arial"/>
          <w:color w:val="000000"/>
          <w:sz w:val="24"/>
          <w:szCs w:val="24"/>
        </w:rPr>
        <w:t xml:space="preserve"> custas e despesas relativas ao procedimento arbitral, quando instaurado, serão antecipadas pelo parceiro privado, e, quando for o caso, serão restituídas conforme posterior deliberação final em instância arbitral.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3</w:t>
      </w:r>
      <w:proofErr w:type="gramStart"/>
      <w:r w:rsidRPr="001D52C7">
        <w:rPr>
          <w:rFonts w:ascii="Arial" w:hAnsi="Arial" w:cs="Arial"/>
          <w:strike/>
          <w:color w:val="000000"/>
          <w:sz w:val="24"/>
          <w:szCs w:val="24"/>
        </w:rPr>
        <w:t>º</w:t>
      </w:r>
      <w:r w:rsidRPr="001D52C7">
        <w:rPr>
          <w:rFonts w:ascii="Arial" w:hAnsi="Arial" w:cs="Arial"/>
          <w:color w:val="000000"/>
          <w:sz w:val="24"/>
          <w:szCs w:val="24"/>
        </w:rPr>
        <w:t>  A</w:t>
      </w:r>
      <w:proofErr w:type="gramEnd"/>
      <w:r w:rsidRPr="001D52C7">
        <w:rPr>
          <w:rFonts w:ascii="Arial" w:hAnsi="Arial" w:cs="Arial"/>
          <w:color w:val="000000"/>
          <w:sz w:val="24"/>
          <w:szCs w:val="24"/>
        </w:rPr>
        <w:t xml:space="preserve"> arbitragem será realizada no Brasil e em língua portuguesa.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4</w:t>
      </w:r>
      <w:proofErr w:type="gramStart"/>
      <w:r w:rsidRPr="001D52C7">
        <w:rPr>
          <w:rFonts w:ascii="Arial" w:hAnsi="Arial" w:cs="Arial"/>
          <w:strike/>
          <w:color w:val="000000"/>
          <w:sz w:val="24"/>
          <w:szCs w:val="24"/>
        </w:rPr>
        <w:t>º</w:t>
      </w:r>
      <w:r w:rsidRPr="001D52C7">
        <w:rPr>
          <w:rFonts w:ascii="Arial" w:hAnsi="Arial" w:cs="Arial"/>
          <w:color w:val="000000"/>
          <w:sz w:val="24"/>
          <w:szCs w:val="24"/>
        </w:rPr>
        <w:t>  Consideram</w:t>
      </w:r>
      <w:proofErr w:type="gramEnd"/>
      <w:r w:rsidRPr="001D52C7">
        <w:rPr>
          <w:rFonts w:ascii="Arial" w:hAnsi="Arial" w:cs="Arial"/>
          <w:color w:val="000000"/>
          <w:sz w:val="24"/>
          <w:szCs w:val="24"/>
        </w:rPr>
        <w:t>-se direitos patrimoniais disponíveis para fins desta Lei:</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 - </w:t>
      </w:r>
      <w:proofErr w:type="gramStart"/>
      <w:r w:rsidRPr="001D52C7">
        <w:rPr>
          <w:rFonts w:ascii="Arial" w:hAnsi="Arial" w:cs="Arial"/>
          <w:color w:val="000000"/>
          <w:sz w:val="24"/>
          <w:szCs w:val="24"/>
        </w:rPr>
        <w:t>as</w:t>
      </w:r>
      <w:proofErr w:type="gramEnd"/>
      <w:r w:rsidRPr="001D52C7">
        <w:rPr>
          <w:rFonts w:ascii="Arial" w:hAnsi="Arial" w:cs="Arial"/>
          <w:color w:val="000000"/>
          <w:sz w:val="24"/>
          <w:szCs w:val="24"/>
        </w:rPr>
        <w:t xml:space="preserve"> questões relacionadas à recomposição do equilíbrio econômico-financeiro dos contratos;</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II - </w:t>
      </w:r>
      <w:proofErr w:type="gramStart"/>
      <w:r w:rsidRPr="001D52C7">
        <w:rPr>
          <w:rFonts w:ascii="Arial" w:hAnsi="Arial" w:cs="Arial"/>
          <w:color w:val="000000"/>
          <w:sz w:val="24"/>
          <w:szCs w:val="24"/>
        </w:rPr>
        <w:t>o</w:t>
      </w:r>
      <w:proofErr w:type="gramEnd"/>
      <w:r w:rsidRPr="001D52C7">
        <w:rPr>
          <w:rFonts w:ascii="Arial" w:hAnsi="Arial" w:cs="Arial"/>
          <w:color w:val="000000"/>
          <w:sz w:val="24"/>
          <w:szCs w:val="24"/>
        </w:rPr>
        <w:t xml:space="preserve"> cálculo de indenizações decorrentes de extinção ou de transferência do contrato de concessão; e</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III - o inadimplemento de obrigações contratuais por qualquer das partes. </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lastRenderedPageBreak/>
        <w:t>§ 5</w:t>
      </w:r>
      <w:r w:rsidRPr="001D52C7">
        <w:rPr>
          <w:rFonts w:ascii="Arial" w:hAnsi="Arial" w:cs="Arial"/>
          <w:strike/>
          <w:color w:val="000000"/>
          <w:sz w:val="24"/>
          <w:szCs w:val="24"/>
        </w:rPr>
        <w:t>º</w:t>
      </w:r>
      <w:r w:rsidRPr="001D52C7">
        <w:rPr>
          <w:rFonts w:ascii="Arial" w:hAnsi="Arial" w:cs="Arial"/>
          <w:color w:val="000000"/>
          <w:sz w:val="24"/>
          <w:szCs w:val="24"/>
        </w:rPr>
        <w:t> Ato do Poder Executivo regulamentará o credenciamento de câmaras arbitrais para os fins desta Lei. </w:t>
      </w:r>
    </w:p>
    <w:p w:rsidR="00556471" w:rsidRPr="001D52C7" w:rsidRDefault="00556471" w:rsidP="00556471">
      <w:pPr>
        <w:spacing w:before="100" w:beforeAutospacing="1" w:after="40"/>
        <w:ind w:firstLine="567"/>
        <w:jc w:val="both"/>
        <w:rPr>
          <w:rFonts w:ascii="Arial" w:hAnsi="Arial" w:cs="Arial"/>
          <w:color w:val="000000"/>
          <w:sz w:val="24"/>
          <w:szCs w:val="24"/>
        </w:rPr>
      </w:pPr>
      <w:bookmarkStart w:id="16" w:name="art26"/>
      <w:bookmarkEnd w:id="16"/>
      <w:r w:rsidRPr="00433192">
        <w:rPr>
          <w:rFonts w:ascii="Arial" w:hAnsi="Arial" w:cs="Arial"/>
          <w:b/>
          <w:color w:val="000000"/>
          <w:sz w:val="24"/>
          <w:szCs w:val="24"/>
        </w:rPr>
        <w:t>Art. 31</w:t>
      </w:r>
      <w:r w:rsidRPr="001D52C7">
        <w:rPr>
          <w:rFonts w:ascii="Arial" w:hAnsi="Arial" w:cs="Arial"/>
          <w:color w:val="000000"/>
          <w:sz w:val="24"/>
          <w:szCs w:val="24"/>
        </w:rPr>
        <w:t>.  Nos casos em que houver estudo ou licitação em andamento para substituição de contrato em vigor e não haja tempo hábil para que o vencedor do certame assuma o objeto do contrato, o órgão ou a entidade competente fica autorizado a estender o prazo do contrato, justificadamente, por até vinte e quatro meses, a fim de que não haja descontinuidade na prestação do serviço. </w:t>
      </w:r>
    </w:p>
    <w:p w:rsidR="00556471"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32</w:t>
      </w:r>
      <w:r w:rsidRPr="001D52C7">
        <w:rPr>
          <w:rFonts w:ascii="Arial" w:hAnsi="Arial" w:cs="Arial"/>
          <w:color w:val="000000"/>
          <w:sz w:val="24"/>
          <w:szCs w:val="24"/>
        </w:rPr>
        <w:t xml:space="preserve">. Os concessionários de serviços ferroviários poderão </w:t>
      </w:r>
      <w:proofErr w:type="spellStart"/>
      <w:r w:rsidRPr="001D52C7">
        <w:rPr>
          <w:rFonts w:ascii="Arial" w:hAnsi="Arial" w:cs="Arial"/>
          <w:color w:val="000000"/>
          <w:sz w:val="24"/>
          <w:szCs w:val="24"/>
        </w:rPr>
        <w:t>subconceder</w:t>
      </w:r>
      <w:proofErr w:type="spellEnd"/>
      <w:r w:rsidRPr="001D52C7">
        <w:rPr>
          <w:rFonts w:ascii="Arial" w:hAnsi="Arial" w:cs="Arial"/>
          <w:color w:val="000000"/>
          <w:sz w:val="24"/>
          <w:szCs w:val="24"/>
        </w:rPr>
        <w:t xml:space="preserve"> a manutenção e a operação de trechos ferroviários aos </w:t>
      </w:r>
      <w:r>
        <w:rPr>
          <w:rFonts w:ascii="Arial" w:hAnsi="Arial" w:cs="Arial"/>
          <w:color w:val="000000"/>
          <w:sz w:val="24"/>
          <w:szCs w:val="24"/>
        </w:rPr>
        <w:t>entes federados</w:t>
      </w:r>
      <w:r w:rsidRPr="001D52C7">
        <w:rPr>
          <w:rFonts w:ascii="Arial" w:hAnsi="Arial" w:cs="Arial"/>
          <w:color w:val="000000"/>
          <w:sz w:val="24"/>
          <w:szCs w:val="24"/>
        </w:rPr>
        <w:t xml:space="preserve"> interessados, desde que haja anuência do Poder Concedente, conforme regulamento.</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33</w:t>
      </w:r>
      <w:r w:rsidRPr="001D52C7">
        <w:rPr>
          <w:rFonts w:ascii="Arial" w:hAnsi="Arial" w:cs="Arial"/>
          <w:color w:val="000000"/>
          <w:sz w:val="24"/>
          <w:szCs w:val="24"/>
        </w:rPr>
        <w:t>. Quando se mostrar necessário à viabilidade dos projetos associados ou empreendimentos acessórios, admitir-se-á que a exploração de tais projetos ou empreendimentos ocorra por prazo superior à vigência dos respectivos contratos de parceria.</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Parágrafo Único. O órgão ou a entidade competente avaliará a pertinência da adoção da medida de que trata o caput, sendo vedada, em qualquer caso, a antecipação das receitas oriundas dos projetos associados ou dos empreendimentos acessórios relativamente ao período que extrapolar o prazo do contrato de parceria.</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34</w:t>
      </w:r>
      <w:r w:rsidRPr="001D52C7">
        <w:rPr>
          <w:rFonts w:ascii="Arial" w:hAnsi="Arial" w:cs="Arial"/>
          <w:color w:val="000000"/>
          <w:sz w:val="24"/>
          <w:szCs w:val="24"/>
        </w:rPr>
        <w:t xml:space="preserve"> As instituições supervisionadas pelo Banco Central do Brasil, e as entidades governamentais de fomento somente responderão a dano ambiental nos contratos de parceria, se comprovado dolo ou culpa, bem como a relação de causalidade entre sua conduta e o dano causado.</w:t>
      </w:r>
    </w:p>
    <w:p w:rsidR="00556471" w:rsidRPr="001D52C7" w:rsidRDefault="00556471" w:rsidP="00556471">
      <w:pPr>
        <w:spacing w:before="100" w:beforeAutospacing="1" w:after="40"/>
        <w:ind w:firstLine="567"/>
        <w:jc w:val="both"/>
        <w:rPr>
          <w:rFonts w:ascii="Arial" w:hAnsi="Arial" w:cs="Arial"/>
          <w:color w:val="000000"/>
          <w:sz w:val="24"/>
          <w:szCs w:val="24"/>
        </w:rPr>
      </w:pPr>
      <w:r w:rsidRPr="001D52C7">
        <w:rPr>
          <w:rFonts w:ascii="Arial" w:hAnsi="Arial" w:cs="Arial"/>
          <w:color w:val="000000"/>
          <w:sz w:val="24"/>
          <w:szCs w:val="24"/>
        </w:rPr>
        <w:t xml:space="preserve">Parágrafo único. As entidades referidas no caput serão subsidiariamente responsáveis por reparar o dano para o qual tenham contribuído, no limite da sua participação na ocorrência do referido dano.   </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35</w:t>
      </w:r>
      <w:r w:rsidRPr="001D52C7">
        <w:rPr>
          <w:rFonts w:ascii="Arial" w:hAnsi="Arial" w:cs="Arial"/>
          <w:color w:val="000000"/>
          <w:sz w:val="24"/>
          <w:szCs w:val="24"/>
        </w:rPr>
        <w:t xml:space="preserve">. Admitir-se-á, para a execução dos contratos de parceria, a constituição de subsidiária integral tendo como </w:t>
      </w:r>
      <w:proofErr w:type="gramStart"/>
      <w:r w:rsidRPr="001D52C7">
        <w:rPr>
          <w:rFonts w:ascii="Arial" w:hAnsi="Arial" w:cs="Arial"/>
          <w:color w:val="000000"/>
          <w:sz w:val="24"/>
          <w:szCs w:val="24"/>
        </w:rPr>
        <w:t>único acionista sociedade</w:t>
      </w:r>
      <w:proofErr w:type="gramEnd"/>
      <w:r w:rsidRPr="001D52C7">
        <w:rPr>
          <w:rFonts w:ascii="Arial" w:hAnsi="Arial" w:cs="Arial"/>
          <w:color w:val="000000"/>
          <w:sz w:val="24"/>
          <w:szCs w:val="24"/>
        </w:rPr>
        <w:t xml:space="preserve"> estrangeira.</w:t>
      </w:r>
    </w:p>
    <w:p w:rsidR="00556471" w:rsidRPr="001D52C7" w:rsidRDefault="00556471" w:rsidP="00556471">
      <w:pPr>
        <w:spacing w:before="100" w:beforeAutospacing="1" w:after="40"/>
        <w:ind w:firstLine="567"/>
        <w:jc w:val="both"/>
        <w:rPr>
          <w:rFonts w:ascii="Arial" w:hAnsi="Arial" w:cs="Arial"/>
          <w:color w:val="000000"/>
          <w:sz w:val="24"/>
          <w:szCs w:val="24"/>
        </w:rPr>
      </w:pPr>
      <w:r w:rsidRPr="00433192">
        <w:rPr>
          <w:rFonts w:ascii="Arial" w:hAnsi="Arial" w:cs="Arial"/>
          <w:b/>
          <w:color w:val="000000"/>
          <w:sz w:val="24"/>
          <w:szCs w:val="24"/>
        </w:rPr>
        <w:t>Art. 36</w:t>
      </w:r>
      <w:r w:rsidRPr="001D52C7">
        <w:rPr>
          <w:rFonts w:ascii="Arial" w:hAnsi="Arial" w:cs="Arial"/>
          <w:color w:val="000000"/>
          <w:sz w:val="24"/>
          <w:szCs w:val="24"/>
        </w:rPr>
        <w:t>.  Esta Lei entra em vigor na data de sua publicação. </w:t>
      </w:r>
    </w:p>
    <w:p w:rsidR="00556471" w:rsidRPr="001D52C7" w:rsidRDefault="00556471" w:rsidP="00556471">
      <w:pPr>
        <w:pStyle w:val="Default"/>
        <w:spacing w:after="200" w:line="360" w:lineRule="exact"/>
        <w:jc w:val="center"/>
      </w:pPr>
    </w:p>
    <w:p w:rsidR="00556471" w:rsidRPr="001D52C7" w:rsidRDefault="00556471" w:rsidP="00556471">
      <w:pPr>
        <w:spacing w:after="200" w:line="360" w:lineRule="exact"/>
        <w:ind w:firstLine="2302"/>
        <w:jc w:val="both"/>
        <w:rPr>
          <w:rFonts w:ascii="Arial" w:hAnsi="Arial" w:cs="Arial"/>
          <w:sz w:val="24"/>
          <w:szCs w:val="24"/>
        </w:rPr>
      </w:pPr>
    </w:p>
    <w:p w:rsidR="00556471" w:rsidRPr="001D52C7" w:rsidRDefault="00556471" w:rsidP="00556471">
      <w:pPr>
        <w:spacing w:after="200" w:line="360" w:lineRule="exact"/>
        <w:ind w:firstLine="2302"/>
        <w:jc w:val="both"/>
        <w:rPr>
          <w:rFonts w:ascii="Arial" w:hAnsi="Arial" w:cs="Arial"/>
          <w:sz w:val="24"/>
          <w:szCs w:val="24"/>
        </w:rPr>
      </w:pPr>
      <w:r w:rsidRPr="001D52C7">
        <w:rPr>
          <w:rFonts w:ascii="Arial" w:hAnsi="Arial" w:cs="Arial"/>
          <w:sz w:val="24"/>
          <w:szCs w:val="24"/>
        </w:rPr>
        <w:t xml:space="preserve">Sala da Comissão, em </w:t>
      </w:r>
      <w:r w:rsidR="006C4088">
        <w:rPr>
          <w:rFonts w:ascii="Arial" w:hAnsi="Arial" w:cs="Arial"/>
          <w:sz w:val="24"/>
          <w:szCs w:val="24"/>
        </w:rPr>
        <w:t>5 de abril de</w:t>
      </w:r>
      <w:r w:rsidRPr="001D52C7">
        <w:rPr>
          <w:rFonts w:ascii="Arial" w:hAnsi="Arial" w:cs="Arial"/>
          <w:sz w:val="24"/>
          <w:szCs w:val="24"/>
        </w:rPr>
        <w:t xml:space="preserve"> 2017.</w:t>
      </w:r>
    </w:p>
    <w:p w:rsidR="00556471" w:rsidRPr="001D52C7" w:rsidRDefault="00556471" w:rsidP="00556471">
      <w:pPr>
        <w:spacing w:after="200" w:line="360" w:lineRule="exact"/>
        <w:ind w:firstLine="2302"/>
        <w:jc w:val="both"/>
        <w:rPr>
          <w:rFonts w:ascii="Arial" w:hAnsi="Arial" w:cs="Arial"/>
          <w:sz w:val="24"/>
          <w:szCs w:val="24"/>
        </w:rPr>
      </w:pPr>
    </w:p>
    <w:p w:rsidR="00556471" w:rsidRPr="001D52C7" w:rsidRDefault="006C4088" w:rsidP="00556471">
      <w:pPr>
        <w:spacing w:after="200" w:line="360" w:lineRule="exact"/>
        <w:ind w:firstLine="2302"/>
        <w:jc w:val="center"/>
        <w:rPr>
          <w:rFonts w:ascii="Arial" w:hAnsi="Arial" w:cs="Arial"/>
          <w:b/>
          <w:sz w:val="24"/>
          <w:szCs w:val="24"/>
        </w:rPr>
      </w:pPr>
      <w:r>
        <w:rPr>
          <w:rFonts w:ascii="Arial" w:hAnsi="Arial" w:cs="Arial"/>
          <w:b/>
          <w:sz w:val="24"/>
          <w:szCs w:val="24"/>
        </w:rPr>
        <w:t>Senador ATAÍDES OLIVEIRA</w:t>
      </w:r>
    </w:p>
    <w:p w:rsidR="006C4088" w:rsidRPr="001D52C7" w:rsidRDefault="00556471" w:rsidP="006C4088">
      <w:pPr>
        <w:jc w:val="center"/>
        <w:rPr>
          <w:rFonts w:ascii="Arial" w:hAnsi="Arial" w:cs="Arial"/>
          <w:sz w:val="24"/>
          <w:szCs w:val="24"/>
        </w:rPr>
      </w:pPr>
      <w:r w:rsidRPr="001D52C7">
        <w:rPr>
          <w:rFonts w:ascii="Arial" w:hAnsi="Arial" w:cs="Arial"/>
          <w:sz w:val="24"/>
          <w:szCs w:val="24"/>
        </w:rPr>
        <w:t xml:space="preserve">                                    </w:t>
      </w:r>
      <w:r w:rsidR="006C4088">
        <w:rPr>
          <w:rFonts w:ascii="Arial" w:hAnsi="Arial" w:cs="Arial"/>
          <w:sz w:val="24"/>
          <w:szCs w:val="24"/>
        </w:rPr>
        <w:t>Presidente</w:t>
      </w:r>
    </w:p>
    <w:sectPr w:rsidR="006C4088" w:rsidRPr="001D52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72A"/>
    <w:rsid w:val="00007DFC"/>
    <w:rsid w:val="000C3275"/>
    <w:rsid w:val="001E690B"/>
    <w:rsid w:val="001F422E"/>
    <w:rsid w:val="001F468D"/>
    <w:rsid w:val="00245A86"/>
    <w:rsid w:val="002571D2"/>
    <w:rsid w:val="002B33B6"/>
    <w:rsid w:val="00374B60"/>
    <w:rsid w:val="00422F1C"/>
    <w:rsid w:val="004944C9"/>
    <w:rsid w:val="004D4B82"/>
    <w:rsid w:val="00537832"/>
    <w:rsid w:val="00556471"/>
    <w:rsid w:val="005A5793"/>
    <w:rsid w:val="005E1B41"/>
    <w:rsid w:val="006813F6"/>
    <w:rsid w:val="00690191"/>
    <w:rsid w:val="006C4088"/>
    <w:rsid w:val="00717416"/>
    <w:rsid w:val="008B0219"/>
    <w:rsid w:val="0096172A"/>
    <w:rsid w:val="009923F3"/>
    <w:rsid w:val="00995F45"/>
    <w:rsid w:val="009C08D0"/>
    <w:rsid w:val="00A77EE3"/>
    <w:rsid w:val="00B35836"/>
    <w:rsid w:val="00BF2AB1"/>
    <w:rsid w:val="00C04A81"/>
    <w:rsid w:val="00C234E6"/>
    <w:rsid w:val="00C870AF"/>
    <w:rsid w:val="00CC6B7D"/>
    <w:rsid w:val="00CD3F3E"/>
    <w:rsid w:val="00CF6D01"/>
    <w:rsid w:val="00D07A0A"/>
    <w:rsid w:val="00DC4506"/>
    <w:rsid w:val="00E16595"/>
    <w:rsid w:val="00E66E59"/>
    <w:rsid w:val="00E939F1"/>
    <w:rsid w:val="00EC4023"/>
    <w:rsid w:val="00EC65FF"/>
    <w:rsid w:val="00F45F13"/>
    <w:rsid w:val="00F50B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9863B3-8F39-4C6C-8676-13F50F69A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471"/>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Ttulo2"/>
    <w:link w:val="Ttulo1Char"/>
    <w:qFormat/>
    <w:rsid w:val="00556471"/>
    <w:pPr>
      <w:keepNext/>
      <w:spacing w:after="1072" w:line="360" w:lineRule="exact"/>
      <w:outlineLvl w:val="0"/>
    </w:pPr>
    <w:rPr>
      <w:rFonts w:ascii="Arial" w:hAnsi="Arial"/>
      <w:b/>
      <w:caps/>
      <w:kern w:val="28"/>
      <w:sz w:val="28"/>
    </w:rPr>
  </w:style>
  <w:style w:type="paragraph" w:styleId="Ttulo2">
    <w:name w:val="heading 2"/>
    <w:basedOn w:val="Normal"/>
    <w:next w:val="Normal"/>
    <w:link w:val="Ttulo2Char"/>
    <w:uiPriority w:val="9"/>
    <w:semiHidden/>
    <w:unhideWhenUsed/>
    <w:qFormat/>
    <w:rsid w:val="0055647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9617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har">
    <w:name w:val="Título 1 Char"/>
    <w:basedOn w:val="Fontepargpadro"/>
    <w:link w:val="Ttulo1"/>
    <w:rsid w:val="00556471"/>
    <w:rPr>
      <w:rFonts w:ascii="Arial" w:eastAsia="Times New Roman" w:hAnsi="Arial" w:cs="Times New Roman"/>
      <w:b/>
      <w:caps/>
      <w:kern w:val="28"/>
      <w:sz w:val="28"/>
      <w:szCs w:val="20"/>
      <w:lang w:eastAsia="pt-BR"/>
    </w:rPr>
  </w:style>
  <w:style w:type="character" w:styleId="Hyperlink">
    <w:name w:val="Hyperlink"/>
    <w:basedOn w:val="Fontepargpadro"/>
    <w:uiPriority w:val="99"/>
    <w:unhideWhenUsed/>
    <w:rsid w:val="00556471"/>
    <w:rPr>
      <w:color w:val="0000FF"/>
      <w:u w:val="single"/>
    </w:rPr>
  </w:style>
  <w:style w:type="character" w:customStyle="1" w:styleId="Ttulo2Char">
    <w:name w:val="Título 2 Char"/>
    <w:basedOn w:val="Fontepargpadro"/>
    <w:link w:val="Ttulo2"/>
    <w:uiPriority w:val="9"/>
    <w:semiHidden/>
    <w:rsid w:val="00556471"/>
    <w:rPr>
      <w:rFonts w:asciiTheme="majorHAnsi" w:eastAsiaTheme="majorEastAsia" w:hAnsiTheme="majorHAnsi" w:cstheme="majorBidi"/>
      <w:color w:val="2E74B5" w:themeColor="accent1" w:themeShade="BF"/>
      <w:sz w:val="26"/>
      <w:szCs w:val="26"/>
      <w:lang w:eastAsia="pt-BR"/>
    </w:rPr>
  </w:style>
  <w:style w:type="paragraph" w:customStyle="1" w:styleId="CorpoPadro">
    <w:name w:val="Corpo Padrão"/>
    <w:basedOn w:val="Normal"/>
    <w:rsid w:val="00556471"/>
    <w:pPr>
      <w:spacing w:after="200" w:line="360" w:lineRule="exact"/>
      <w:ind w:firstLine="2302"/>
      <w:jc w:val="both"/>
    </w:pPr>
    <w:rPr>
      <w:rFonts w:ascii="Arial" w:hAnsi="Arial"/>
      <w:snapToGrid w:val="0"/>
      <w:color w:val="000000"/>
      <w:sz w:val="24"/>
    </w:rPr>
  </w:style>
  <w:style w:type="paragraph" w:customStyle="1" w:styleId="parag2">
    <w:name w:val="parag2"/>
    <w:basedOn w:val="Normal"/>
    <w:rsid w:val="005E1B41"/>
    <w:pPr>
      <w:spacing w:before="100" w:beforeAutospacing="1" w:after="100" w:afterAutospacing="1"/>
    </w:pPr>
    <w:rPr>
      <w:rFonts w:eastAsiaTheme="minorHAnsi"/>
      <w:sz w:val="24"/>
      <w:szCs w:val="24"/>
    </w:rPr>
  </w:style>
  <w:style w:type="paragraph" w:styleId="Textodebalo">
    <w:name w:val="Balloon Text"/>
    <w:basedOn w:val="Normal"/>
    <w:link w:val="TextodebaloChar"/>
    <w:uiPriority w:val="99"/>
    <w:semiHidden/>
    <w:unhideWhenUsed/>
    <w:rsid w:val="00C04A81"/>
    <w:rPr>
      <w:rFonts w:ascii="Segoe UI" w:hAnsi="Segoe UI" w:cs="Segoe UI"/>
      <w:sz w:val="18"/>
      <w:szCs w:val="18"/>
    </w:rPr>
  </w:style>
  <w:style w:type="character" w:customStyle="1" w:styleId="TextodebaloChar">
    <w:name w:val="Texto de balão Char"/>
    <w:basedOn w:val="Fontepargpadro"/>
    <w:link w:val="Textodebalo"/>
    <w:uiPriority w:val="99"/>
    <w:semiHidden/>
    <w:rsid w:val="00C04A81"/>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EIS_2001/L10233.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planalto.gov.br/ccivil_03/_Ato2004-2006/2005/Lei/L11101.ht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nalto.gov.br/ccivil_03/LEIS/L8987cons.htm" TargetMode="External"/><Relationship Id="rId11" Type="http://schemas.openxmlformats.org/officeDocument/2006/relationships/hyperlink" Target="http://www.planalto.gov.br/ccivil_03/LEIS/LEIS_2001/L10233.htm" TargetMode="External"/><Relationship Id="rId5" Type="http://schemas.openxmlformats.org/officeDocument/2006/relationships/hyperlink" Target="http://www.planalto.gov.br/ccivil_03/_ato2015-2018/2016/Lei/L13334.htm" TargetMode="External"/><Relationship Id="rId10" Type="http://schemas.openxmlformats.org/officeDocument/2006/relationships/hyperlink" Target="http://www.planalto.gov.br/ccivil_03/LEIS/LEIS_2001/L10233.htm" TargetMode="External"/><Relationship Id="rId4" Type="http://schemas.openxmlformats.org/officeDocument/2006/relationships/hyperlink" Target="http://legislacao.planalto.gov.br/legisla/legislacao.nsf/Viw_Identificacao/mpv%20752-2016?OpenDocument" TargetMode="External"/><Relationship Id="rId9" Type="http://schemas.openxmlformats.org/officeDocument/2006/relationships/hyperlink" Target="http://www.planalto.gov.br/ccivil_03/LEIS/LEIS_2001/L10233.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13</Pages>
  <Words>4959</Words>
  <Characters>26781</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Costa Alves de Mattos</dc:creator>
  <cp:keywords/>
  <dc:description/>
  <cp:lastModifiedBy>Thiago Nascimento Castro Silva</cp:lastModifiedBy>
  <cp:revision>5</cp:revision>
  <cp:lastPrinted>2017-04-05T15:33:00Z</cp:lastPrinted>
  <dcterms:created xsi:type="dcterms:W3CDTF">2017-04-05T20:40:00Z</dcterms:created>
  <dcterms:modified xsi:type="dcterms:W3CDTF">2017-04-05T21:54:00Z</dcterms:modified>
</cp:coreProperties>
</file>