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EMENDA Nº - CONGRESSO NACIONAL</w:t>
      </w:r>
    </w:p>
    <w:p w:rsidR="00000000" w:rsidDel="00000000" w:rsidP="00000000" w:rsidRDefault="00000000" w:rsidRPr="00000000" w14:paraId="00000002">
      <w:pPr>
        <w:spacing w:after="20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Projeto de Lei do Congresso Nacional n° 02, de 2020</w:t>
      </w:r>
    </w:p>
    <w:p w:rsidR="00000000" w:rsidDel="00000000" w:rsidP="00000000" w:rsidRDefault="00000000" w:rsidRPr="00000000" w14:paraId="00000003">
      <w:pPr>
        <w:spacing w:after="20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ind w:left="3968.503937007874" w:firstLine="0"/>
        <w:jc w:val="right"/>
        <w:rPr/>
      </w:pPr>
      <w:r w:rsidDel="00000000" w:rsidR="00000000" w:rsidRPr="00000000">
        <w:rPr>
          <w:rtl w:val="0"/>
        </w:rPr>
        <w:t xml:space="preserve">Altera a Lei nº 13.898, de 11 de novembro de 2019, que dispõe sobre as diretrizes para a elaboração e a execução da Lei Orçamentária de 2020.</w:t>
      </w:r>
    </w:p>
    <w:p w:rsidR="00000000" w:rsidDel="00000000" w:rsidP="00000000" w:rsidRDefault="00000000" w:rsidRPr="00000000" w14:paraId="00000005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Rule="auto"/>
        <w:ind w:firstLine="850.3937007874017"/>
        <w:rPr/>
      </w:pPr>
      <w:r w:rsidDel="00000000" w:rsidR="00000000" w:rsidRPr="00000000">
        <w:rPr>
          <w:rtl w:val="0"/>
        </w:rPr>
        <w:t xml:space="preserve">Suprime o Art. 99 da Lei nº 13.898 de 2019, nos termos da redação dada pelo Art. 1º do PLN nº 02 de 2.020.</w:t>
      </w:r>
    </w:p>
    <w:p w:rsidR="00000000" w:rsidDel="00000000" w:rsidP="00000000" w:rsidRDefault="00000000" w:rsidRPr="00000000" w14:paraId="00000007">
      <w:pPr>
        <w:spacing w:after="200" w:lineRule="auto"/>
        <w:ind w:firstLine="850.393700787401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Rule="auto"/>
        <w:ind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JUSTIFICAÇÃO</w:t>
      </w:r>
    </w:p>
    <w:p w:rsidR="00000000" w:rsidDel="00000000" w:rsidP="00000000" w:rsidRDefault="00000000" w:rsidRPr="00000000" w14:paraId="00000009">
      <w:pPr>
        <w:spacing w:after="200" w:lineRule="auto"/>
        <w:ind w:firstLine="850.3937007874017"/>
        <w:rPr/>
      </w:pPr>
      <w:r w:rsidDel="00000000" w:rsidR="00000000" w:rsidRPr="00000000">
        <w:rPr>
          <w:rtl w:val="0"/>
        </w:rPr>
        <w:t xml:space="preserve">O PLN nº 02 de 2020 altera o § 99 da LDO com o objetivo de incluir a criação de gratificações, desde que não implique em aumento de despesas, entre os atos autorizados previamente, considerando ao disposto no inciso II do § 1º do art. 169 da Constituição.</w:t>
      </w:r>
    </w:p>
    <w:p w:rsidR="00000000" w:rsidDel="00000000" w:rsidP="00000000" w:rsidRDefault="00000000" w:rsidRPr="00000000" w14:paraId="0000000A">
      <w:pPr>
        <w:spacing w:after="200" w:lineRule="auto"/>
        <w:ind w:firstLine="850.3937007874017"/>
        <w:rPr/>
      </w:pPr>
      <w:r w:rsidDel="00000000" w:rsidR="00000000" w:rsidRPr="00000000">
        <w:rPr>
          <w:rtl w:val="0"/>
        </w:rPr>
        <w:t xml:space="preserve">A LDO já autoriza a transformação de cargos e funções, o que já concede ampla liberdade ao Poder Executivo implementar sua política de recursos humanos, provendo os instrumentos necessários para a adequação da estrutura administrativa às demandas sociais.</w:t>
      </w:r>
    </w:p>
    <w:p w:rsidR="00000000" w:rsidDel="00000000" w:rsidP="00000000" w:rsidRDefault="00000000" w:rsidRPr="00000000" w14:paraId="0000000B">
      <w:pPr>
        <w:spacing w:after="200" w:lineRule="auto"/>
        <w:ind w:firstLine="850.3937007874017"/>
        <w:rPr/>
      </w:pPr>
      <w:r w:rsidDel="00000000" w:rsidR="00000000" w:rsidRPr="00000000">
        <w:rPr>
          <w:rtl w:val="0"/>
        </w:rPr>
        <w:t xml:space="preserve">Ao acrescentar gratificações à essa prévia autorização, a LDO permitiria o atendimento de pressões menos relevantes e de caráter menos impessoal.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Rule="auto"/>
        <w:ind w:firstLine="850.3937007874017"/>
        <w:rPr/>
      </w:pPr>
      <w:r w:rsidDel="00000000" w:rsidR="00000000" w:rsidRPr="00000000">
        <w:rPr>
          <w:rtl w:val="0"/>
        </w:rPr>
        <w:t xml:space="preserve">A presente emenda tem como objetivo diminuir o grau de discricionariedade previsto no projeto que poderia subtrair funções relevantes do Poder Legislativo.</w:t>
      </w:r>
    </w:p>
    <w:p w:rsidR="00000000" w:rsidDel="00000000" w:rsidP="00000000" w:rsidRDefault="00000000" w:rsidRPr="00000000" w14:paraId="0000000D">
      <w:pPr>
        <w:spacing w:after="200" w:lineRule="auto"/>
        <w:ind w:firstLine="850.393700787401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Rule="auto"/>
        <w:ind w:firstLine="850.393700787401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Rule="auto"/>
        <w:ind w:firstLine="850.393700787401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Rule="auto"/>
        <w:ind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Senador Randolfe Rodrigues</w:t>
      </w:r>
    </w:p>
    <w:p w:rsidR="00000000" w:rsidDel="00000000" w:rsidP="00000000" w:rsidRDefault="00000000" w:rsidRPr="00000000" w14:paraId="00000011">
      <w:pPr>
        <w:spacing w:after="200" w:lineRule="auto"/>
        <w:ind w:firstLine="0"/>
        <w:jc w:val="center"/>
        <w:rPr/>
      </w:pPr>
      <w:r w:rsidDel="00000000" w:rsidR="00000000" w:rsidRPr="00000000">
        <w:rPr>
          <w:rtl w:val="0"/>
        </w:rPr>
        <w:t xml:space="preserve">Líder da REDE no Senado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Rule="auto"/>
        <w:ind w:firstLine="850.393700787401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Rule="auto"/>
        <w:ind w:firstLine="850.3937007874017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