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63A" w:rsidRPr="00B5363A" w:rsidRDefault="00B5363A" w:rsidP="00B536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5363A">
        <w:rPr>
          <w:rFonts w:ascii="Times New Roman" w:hAnsi="Times New Roman" w:cs="Times New Roman"/>
          <w:b/>
          <w:sz w:val="28"/>
          <w:szCs w:val="28"/>
        </w:rPr>
        <w:t>COMISSÃO MISTA DESTINADA A APRECIAR A</w:t>
      </w:r>
    </w:p>
    <w:p w:rsidR="00B5363A" w:rsidRDefault="00B5363A" w:rsidP="00B536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63A">
        <w:rPr>
          <w:rFonts w:ascii="Times New Roman" w:hAnsi="Times New Roman" w:cs="Times New Roman"/>
          <w:b/>
          <w:sz w:val="28"/>
          <w:szCs w:val="28"/>
        </w:rPr>
        <w:t>MEDIDA PROVISÓRIA Nº 707, DE 2015</w:t>
      </w:r>
    </w:p>
    <w:p w:rsidR="00287E3B" w:rsidRDefault="00B5363A" w:rsidP="00B536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363A">
        <w:rPr>
          <w:rFonts w:ascii="Times New Roman" w:hAnsi="Times New Roman" w:cs="Times New Roman"/>
          <w:b/>
          <w:sz w:val="28"/>
          <w:szCs w:val="28"/>
        </w:rPr>
        <w:br/>
      </w:r>
      <w:r w:rsidRPr="00B5363A"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1- </w:t>
      </w:r>
      <w:r w:rsidR="00287E3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>O QUE PROPÕE A MEDIDA PROVISÓRIA Nº 707, DE 2015:</w:t>
      </w:r>
    </w:p>
    <w:p w:rsidR="004B185A" w:rsidRDefault="004B185A" w:rsidP="00B536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7E3B" w:rsidRDefault="00287E3B" w:rsidP="00287E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a)-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>Alterar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r w:rsidR="00B5363A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ei </w:t>
      </w:r>
      <w:r w:rsidR="00B5363A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º 10.096, </w:t>
      </w:r>
      <w:r w:rsidR="00B5363A">
        <w:rPr>
          <w:rFonts w:ascii="Times New Roman" w:hAnsi="Times New Roman" w:cs="Times New Roman"/>
          <w:b/>
          <w:bCs/>
          <w:sz w:val="28"/>
          <w:szCs w:val="28"/>
        </w:rPr>
        <w:t>de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 2009</w:t>
      </w:r>
      <w:r w:rsidR="00B5363A" w:rsidRPr="00B5363A">
        <w:rPr>
          <w:rFonts w:ascii="Times New Roman" w:hAnsi="Times New Roman" w:cs="Times New Roman"/>
          <w:sz w:val="28"/>
          <w:szCs w:val="28"/>
        </w:rPr>
        <w:t xml:space="preserve"> - </w:t>
      </w:r>
      <w:r w:rsidR="00B5363A">
        <w:rPr>
          <w:rFonts w:ascii="Times New Roman" w:hAnsi="Times New Roman" w:cs="Times New Roman"/>
          <w:sz w:val="28"/>
          <w:szCs w:val="28"/>
        </w:rPr>
        <w:t>P</w:t>
      </w:r>
      <w:r w:rsidR="00B5363A" w:rsidRPr="00B5363A">
        <w:rPr>
          <w:rFonts w:ascii="Times New Roman" w:hAnsi="Times New Roman" w:cs="Times New Roman"/>
          <w:sz w:val="28"/>
          <w:szCs w:val="28"/>
        </w:rPr>
        <w:t xml:space="preserve">ara 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>estender até 30/06/2016</w:t>
      </w:r>
      <w:r w:rsidR="00B5363A" w:rsidRPr="00B5363A">
        <w:rPr>
          <w:rFonts w:ascii="Times New Roman" w:hAnsi="Times New Roman" w:cs="Times New Roman"/>
          <w:sz w:val="28"/>
          <w:szCs w:val="28"/>
        </w:rPr>
        <w:t xml:space="preserve">, o prazo de formalização das operações de refinanciamento das 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>dívidas dos caminhoneiros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185A" w:rsidRDefault="004B185A" w:rsidP="00287E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E3B" w:rsidRDefault="00287E3B" w:rsidP="00287E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b)-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ab/>
        <w:t>A</w:t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>lterar a lei 12.844, de 2013 (dívidas rurais do nordeste) –</w:t>
      </w:r>
      <w:r w:rsidRPr="00B5363A">
        <w:rPr>
          <w:rFonts w:ascii="Times New Roman" w:hAnsi="Times New Roman" w:cs="Times New Roman"/>
          <w:sz w:val="28"/>
          <w:szCs w:val="28"/>
        </w:rPr>
        <w:t xml:space="preserve"> para propor:</w:t>
      </w:r>
    </w:p>
    <w:p w:rsidR="00287E3B" w:rsidRDefault="00287E3B" w:rsidP="00287E3B">
      <w:pPr>
        <w:ind w:firstLine="1416"/>
        <w:jc w:val="both"/>
        <w:rPr>
          <w:rFonts w:ascii="Times New Roman" w:hAnsi="Times New Roman" w:cs="Times New Roman"/>
          <w:sz w:val="28"/>
          <w:szCs w:val="28"/>
        </w:rPr>
      </w:pPr>
      <w:r w:rsidRPr="00B5363A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540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ao </w:t>
      </w:r>
      <w:r w:rsidR="003E5403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>rtigo 8º</w:t>
      </w:r>
      <w:r w:rsidRPr="00B5363A">
        <w:rPr>
          <w:rFonts w:ascii="Times New Roman" w:hAnsi="Times New Roman" w:cs="Times New Roman"/>
          <w:sz w:val="28"/>
          <w:szCs w:val="28"/>
        </w:rPr>
        <w:t xml:space="preserve"> - alterações</w:t>
      </w:r>
      <w:r w:rsidR="003E5403">
        <w:rPr>
          <w:rFonts w:ascii="Times New Roman" w:hAnsi="Times New Roman" w:cs="Times New Roman"/>
          <w:sz w:val="28"/>
          <w:szCs w:val="28"/>
        </w:rPr>
        <w:t xml:space="preserve"> </w:t>
      </w:r>
      <w:r w:rsidRPr="00B5363A">
        <w:rPr>
          <w:rFonts w:ascii="Times New Roman" w:hAnsi="Times New Roman" w:cs="Times New Roman"/>
          <w:sz w:val="28"/>
          <w:szCs w:val="28"/>
        </w:rPr>
        <w:t xml:space="preserve">nos §§ 13, 14 e 23, para </w:t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>suspender até 31/12/2016</w:t>
      </w:r>
      <w:r w:rsidRPr="00B5363A">
        <w:rPr>
          <w:rFonts w:ascii="Times New Roman" w:hAnsi="Times New Roman" w:cs="Times New Roman"/>
          <w:sz w:val="28"/>
          <w:szCs w:val="28"/>
        </w:rPr>
        <w:t>, no caso de dívidas enquadradas neste:</w:t>
      </w:r>
    </w:p>
    <w:p w:rsidR="003E5403" w:rsidRDefault="00287E3B" w:rsidP="003E5403">
      <w:pPr>
        <w:ind w:left="708" w:firstLine="141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87E3B">
        <w:rPr>
          <w:rFonts w:ascii="Times New Roman" w:hAnsi="Times New Roman" w:cs="Times New Roman"/>
          <w:bCs/>
          <w:sz w:val="28"/>
          <w:szCs w:val="28"/>
        </w:rPr>
        <w:t>o</w:t>
      </w:r>
      <w:proofErr w:type="gramEnd"/>
      <w:r w:rsidRPr="00287E3B">
        <w:rPr>
          <w:rFonts w:ascii="Times New Roman" w:hAnsi="Times New Roman" w:cs="Times New Roman"/>
          <w:bCs/>
          <w:sz w:val="28"/>
          <w:szCs w:val="28"/>
        </w:rPr>
        <w:t xml:space="preserve"> prazo de prescrição das dívidas;</w:t>
      </w:r>
    </w:p>
    <w:p w:rsidR="00287E3B" w:rsidRDefault="003E5403" w:rsidP="003E5403">
      <w:pPr>
        <w:ind w:left="708" w:firstLine="141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="00287E3B" w:rsidRPr="00287E3B">
        <w:rPr>
          <w:rFonts w:ascii="Times New Roman" w:hAnsi="Times New Roman" w:cs="Times New Roman"/>
          <w:bCs/>
          <w:sz w:val="28"/>
          <w:szCs w:val="28"/>
        </w:rPr>
        <w:t>o</w:t>
      </w:r>
      <w:proofErr w:type="gramEnd"/>
      <w:r w:rsidR="00287E3B" w:rsidRPr="00287E3B">
        <w:rPr>
          <w:rFonts w:ascii="Times New Roman" w:hAnsi="Times New Roman" w:cs="Times New Roman"/>
          <w:bCs/>
          <w:sz w:val="28"/>
          <w:szCs w:val="28"/>
        </w:rPr>
        <w:t xml:space="preserve"> encaminhamento para inscrição na dívida ativa da união, para operações com risco da união;</w:t>
      </w:r>
      <w:r>
        <w:rPr>
          <w:rFonts w:ascii="Times New Roman" w:hAnsi="Times New Roman" w:cs="Times New Roman"/>
          <w:bCs/>
          <w:sz w:val="28"/>
          <w:szCs w:val="28"/>
        </w:rPr>
        <w:t xml:space="preserve"> e</w:t>
      </w:r>
    </w:p>
    <w:p w:rsidR="003E5403" w:rsidRDefault="003E5403" w:rsidP="003E5403">
      <w:pPr>
        <w:ind w:left="708" w:firstLine="141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5403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Pr="003E5403">
        <w:rPr>
          <w:rFonts w:ascii="Times New Roman" w:hAnsi="Times New Roman" w:cs="Times New Roman"/>
          <w:bCs/>
          <w:sz w:val="28"/>
          <w:szCs w:val="28"/>
        </w:rPr>
        <w:t>o</w:t>
      </w:r>
      <w:proofErr w:type="gramEnd"/>
      <w:r w:rsidR="00287E3B" w:rsidRPr="003E5403">
        <w:rPr>
          <w:rFonts w:ascii="Times New Roman" w:hAnsi="Times New Roman" w:cs="Times New Roman"/>
          <w:bCs/>
          <w:sz w:val="28"/>
          <w:szCs w:val="28"/>
        </w:rPr>
        <w:t xml:space="preserve"> encaminhamento para cobrança judicial.</w:t>
      </w:r>
    </w:p>
    <w:p w:rsidR="00240296" w:rsidRDefault="003E5403" w:rsidP="00287E3B">
      <w:pPr>
        <w:ind w:firstLine="141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ab/>
        <w:t>ao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Artigo </w:t>
      </w:r>
      <w:r w:rsidR="00B5363A" w:rsidRPr="00B5363A">
        <w:rPr>
          <w:rFonts w:ascii="Times New Roman" w:hAnsi="Times New Roman" w:cs="Times New Roman"/>
          <w:b/>
          <w:bCs/>
          <w:sz w:val="28"/>
          <w:szCs w:val="28"/>
        </w:rPr>
        <w:t>9º</w:t>
      </w:r>
      <w:r w:rsidR="00B5363A" w:rsidRPr="00B5363A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B5363A">
        <w:rPr>
          <w:rFonts w:ascii="Times New Roman" w:hAnsi="Times New Roman" w:cs="Times New Roman"/>
          <w:sz w:val="28"/>
          <w:szCs w:val="28"/>
        </w:rPr>
        <w:t>lterações nos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363A">
        <w:rPr>
          <w:rFonts w:ascii="Times New Roman" w:hAnsi="Times New Roman" w:cs="Times New Roman"/>
          <w:sz w:val="28"/>
          <w:szCs w:val="28"/>
        </w:rPr>
        <w:t xml:space="preserve">§§ 4º e 13, para </w:t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>suspender até 31/12/2016</w:t>
      </w:r>
      <w:r w:rsidRPr="00B5363A">
        <w:rPr>
          <w:rFonts w:ascii="Times New Roman" w:hAnsi="Times New Roman" w:cs="Times New Roman"/>
          <w:sz w:val="28"/>
          <w:szCs w:val="28"/>
        </w:rPr>
        <w:t>, no caso de dívidas enquadradas neste artigo</w:t>
      </w:r>
      <w:r w:rsidR="00240296">
        <w:rPr>
          <w:rFonts w:ascii="Times New Roman" w:hAnsi="Times New Roman" w:cs="Times New Roman"/>
          <w:sz w:val="28"/>
          <w:szCs w:val="28"/>
        </w:rPr>
        <w:t>:</w:t>
      </w:r>
    </w:p>
    <w:p w:rsidR="00240296" w:rsidRPr="00240296" w:rsidRDefault="00240296" w:rsidP="00240296">
      <w:pPr>
        <w:ind w:left="708" w:firstLine="141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029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40296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B5363A" w:rsidRPr="00240296">
        <w:rPr>
          <w:rFonts w:ascii="Times New Roman" w:hAnsi="Times New Roman" w:cs="Times New Roman"/>
          <w:bCs/>
          <w:sz w:val="28"/>
          <w:szCs w:val="28"/>
        </w:rPr>
        <w:t xml:space="preserve"> prazo de prescrição das dívidas;</w:t>
      </w:r>
    </w:p>
    <w:p w:rsidR="00240296" w:rsidRPr="00240296" w:rsidRDefault="00240296" w:rsidP="00240296">
      <w:pPr>
        <w:ind w:left="708" w:firstLine="141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0296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Pr="00240296">
        <w:rPr>
          <w:rFonts w:ascii="Times New Roman" w:hAnsi="Times New Roman" w:cs="Times New Roman"/>
          <w:bCs/>
          <w:sz w:val="28"/>
          <w:szCs w:val="28"/>
        </w:rPr>
        <w:t>o</w:t>
      </w:r>
      <w:proofErr w:type="gramEnd"/>
      <w:r w:rsidRPr="00240296">
        <w:rPr>
          <w:rFonts w:ascii="Times New Roman" w:hAnsi="Times New Roman" w:cs="Times New Roman"/>
          <w:bCs/>
          <w:sz w:val="28"/>
          <w:szCs w:val="28"/>
        </w:rPr>
        <w:t xml:space="preserve"> e</w:t>
      </w:r>
      <w:r w:rsidR="00B5363A" w:rsidRPr="00240296">
        <w:rPr>
          <w:rFonts w:ascii="Times New Roman" w:hAnsi="Times New Roman" w:cs="Times New Roman"/>
          <w:bCs/>
          <w:sz w:val="28"/>
          <w:szCs w:val="28"/>
        </w:rPr>
        <w:t>ncaminhamento para cobrança.</w:t>
      </w:r>
    </w:p>
    <w:p w:rsidR="00240296" w:rsidRDefault="00240296" w:rsidP="0024029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363A" w:rsidRPr="00B5363A" w:rsidRDefault="00B5363A" w:rsidP="00240296">
      <w:pPr>
        <w:jc w:val="both"/>
        <w:rPr>
          <w:rFonts w:ascii="Times New Roman" w:hAnsi="Times New Roman" w:cs="Times New Roman"/>
          <w:sz w:val="28"/>
          <w:szCs w:val="28"/>
        </w:rPr>
      </w:pPr>
      <w:r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IMPORTANTE: </w:t>
      </w:r>
      <w:r w:rsidR="00240296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240296" w:rsidRPr="00B5363A">
        <w:rPr>
          <w:rFonts w:ascii="Times New Roman" w:hAnsi="Times New Roman" w:cs="Times New Roman"/>
          <w:b/>
          <w:bCs/>
          <w:sz w:val="28"/>
          <w:szCs w:val="28"/>
        </w:rPr>
        <w:t xml:space="preserve">ão há novo prazo para liquidação ou renegociação das dívidas e operações ajuizadas seguem curso normal, assim como aquelas inscritas em </w:t>
      </w:r>
      <w:r w:rsidR="00240296">
        <w:rPr>
          <w:rFonts w:ascii="Times New Roman" w:hAnsi="Times New Roman" w:cs="Times New Roman"/>
          <w:b/>
          <w:bCs/>
          <w:sz w:val="28"/>
          <w:szCs w:val="28"/>
        </w:rPr>
        <w:t>DAU</w:t>
      </w:r>
      <w:r w:rsidR="00240296" w:rsidRPr="00B5363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B185A" w:rsidRDefault="004B185A" w:rsidP="0024029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40296" w:rsidRDefault="00240296" w:rsidP="0024029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2-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07184">
        <w:rPr>
          <w:rFonts w:ascii="Times New Roman" w:hAnsi="Times New Roman" w:cs="Times New Roman"/>
          <w:b/>
          <w:bCs/>
          <w:sz w:val="28"/>
          <w:szCs w:val="28"/>
        </w:rPr>
        <w:t xml:space="preserve">QUADRO DAS </w:t>
      </w:r>
      <w:r>
        <w:rPr>
          <w:rFonts w:ascii="Times New Roman" w:hAnsi="Times New Roman" w:cs="Times New Roman"/>
          <w:b/>
          <w:bCs/>
          <w:sz w:val="28"/>
          <w:szCs w:val="28"/>
        </w:rPr>
        <w:t>EMENDAS APRESENTADAS</w:t>
      </w:r>
      <w:r w:rsidRPr="00B5363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B185A" w:rsidRDefault="004B185A" w:rsidP="0024029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73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35"/>
        <w:gridCol w:w="2736"/>
        <w:gridCol w:w="10961"/>
      </w:tblGrid>
      <w:tr w:rsidR="00240296" w:rsidRPr="00B07184" w:rsidTr="001A1662">
        <w:trPr>
          <w:trHeight w:val="254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52F6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ITEM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52F6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Nº DE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52F6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COMPOSIÇÃO DAS PROPOSTAS APRESENTADAS PELAS EMENDAS</w:t>
            </w:r>
          </w:p>
        </w:tc>
      </w:tr>
      <w:tr w:rsidR="00240296" w:rsidRPr="00B07184" w:rsidTr="001A1662">
        <w:trPr>
          <w:trHeight w:val="677"/>
        </w:trPr>
        <w:tc>
          <w:tcPr>
            <w:tcW w:w="10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7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25 Emendas</w:t>
            </w:r>
          </w:p>
        </w:tc>
        <w:tc>
          <w:tcPr>
            <w:tcW w:w="10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Alterar os artigos 8º e 9º da Lei nº 12.844, de 2013, para fixar novos prazos de adesão e novos mecanismos para tratar a dívida rural.</w:t>
            </w:r>
          </w:p>
        </w:tc>
      </w:tr>
      <w:tr w:rsidR="00240296" w:rsidRPr="00B07184" w:rsidTr="001A1662">
        <w:trPr>
          <w:trHeight w:val="377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02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prorrogar o prazo de adesão ao Cadastro Ambiental Rural – CAR</w:t>
            </w:r>
          </w:p>
        </w:tc>
      </w:tr>
      <w:tr w:rsidR="00240296" w:rsidRPr="00B07184" w:rsidTr="001A1662">
        <w:trPr>
          <w:trHeight w:val="699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11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Alterar o artigo 8º da Lei nº 11.775, de 2008, para fixar novos prazos de adesão e novos mecanismos para tratar a Dívida Ativa da União - DAU.</w:t>
            </w:r>
          </w:p>
        </w:tc>
      </w:tr>
      <w:tr w:rsidR="00240296" w:rsidRPr="00B07184" w:rsidTr="00A92FDC">
        <w:trPr>
          <w:trHeight w:val="669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07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 xml:space="preserve">Alterar os </w:t>
            </w:r>
            <w:proofErr w:type="spellStart"/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arts</w:t>
            </w:r>
            <w:proofErr w:type="spellEnd"/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. 1º, 2º e 3º da Lei nº 11.775, de 2008, para permitir a regularização das parcelas de SECURITIZAÇÃO E PESA, ou propor novos mecanismos.</w:t>
            </w:r>
          </w:p>
        </w:tc>
      </w:tr>
      <w:tr w:rsidR="00240296" w:rsidRPr="00B07184" w:rsidTr="00A92FDC">
        <w:trPr>
          <w:trHeight w:val="541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03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Aproveitamento ou n</w:t>
            </w:r>
            <w:r w:rsidR="001A1662" w:rsidRPr="00B07184">
              <w:rPr>
                <w:rFonts w:ascii="Times New Roman" w:hAnsi="Times New Roman" w:cs="Times New Roman"/>
                <w:sz w:val="26"/>
                <w:szCs w:val="26"/>
              </w:rPr>
              <w:t xml:space="preserve">ulidade de créditos tributários - </w:t>
            </w:r>
          </w:p>
        </w:tc>
      </w:tr>
      <w:tr w:rsidR="00240296" w:rsidRPr="00B07184" w:rsidTr="00A92FDC">
        <w:trPr>
          <w:trHeight w:val="409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Vacância de cargos em Agências Reguladoras.</w:t>
            </w:r>
          </w:p>
        </w:tc>
      </w:tr>
      <w:tr w:rsidR="00240296" w:rsidRPr="00B07184" w:rsidTr="00A92FDC">
        <w:trPr>
          <w:trHeight w:val="475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07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permitir a remissão de dívidas de valores até 10 mil reais.</w:t>
            </w:r>
          </w:p>
        </w:tc>
      </w:tr>
      <w:tr w:rsidR="00240296" w:rsidRPr="00B07184" w:rsidTr="00A92FDC">
        <w:trPr>
          <w:trHeight w:val="527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02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tratar da GFIP – Guia de Recolhimento por Tempo de Serviço.</w:t>
            </w:r>
          </w:p>
        </w:tc>
      </w:tr>
      <w:tr w:rsidR="00240296" w:rsidRPr="00B07184" w:rsidTr="00A92FDC">
        <w:trPr>
          <w:trHeight w:val="397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Abertura de prazo para conversão de debêntures – FINOR E FINAM.</w:t>
            </w:r>
          </w:p>
        </w:tc>
      </w:tr>
      <w:tr w:rsidR="00240296" w:rsidRPr="00B07184" w:rsidTr="00A92FDC">
        <w:trPr>
          <w:trHeight w:val="475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07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tratar da renegociação de dívidas da pequena agroindústria – NE.</w:t>
            </w:r>
          </w:p>
        </w:tc>
      </w:tr>
      <w:tr w:rsidR="00240296" w:rsidRPr="00B07184" w:rsidTr="001A1662">
        <w:trPr>
          <w:trHeight w:val="584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Emissão de Certificados de Recebíveis do Agronegócio – CRA com cláusula de variação cambial.</w:t>
            </w:r>
          </w:p>
        </w:tc>
      </w:tr>
      <w:tr w:rsidR="00240296" w:rsidRPr="00B07184" w:rsidTr="00A92FDC">
        <w:trPr>
          <w:trHeight w:val="487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03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296" w:rsidRPr="00B07184" w:rsidRDefault="00240296" w:rsidP="002402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renegociação das dívidas contratadas entre 2011 a 2014 na SUDENE.</w:t>
            </w:r>
          </w:p>
        </w:tc>
      </w:tr>
      <w:tr w:rsidR="00083575" w:rsidRPr="00B07184" w:rsidTr="001A1662">
        <w:trPr>
          <w:trHeight w:val="584"/>
        </w:trPr>
        <w:tc>
          <w:tcPr>
            <w:tcW w:w="10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7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04 Emendas</w:t>
            </w:r>
          </w:p>
        </w:tc>
        <w:tc>
          <w:tcPr>
            <w:tcW w:w="10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1A166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 xml:space="preserve">Para permitir a individualização de contratos grupais, coletivos e dispor de </w:t>
            </w:r>
            <w:r w:rsidR="001A1662" w:rsidRPr="00B071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 xml:space="preserve">eguro ao </w:t>
            </w:r>
            <w:r w:rsidR="001A1662" w:rsidRPr="00B07184">
              <w:rPr>
                <w:rFonts w:ascii="Times New Roman" w:hAnsi="Times New Roman" w:cs="Times New Roman"/>
                <w:sz w:val="26"/>
                <w:szCs w:val="26"/>
              </w:rPr>
              <w:t xml:space="preserve">crédito </w:t>
            </w: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renegocia</w:t>
            </w:r>
            <w:r w:rsidR="001A1662" w:rsidRPr="00B07184">
              <w:rPr>
                <w:rFonts w:ascii="Times New Roman" w:hAnsi="Times New Roman" w:cs="Times New Roman"/>
                <w:sz w:val="26"/>
                <w:szCs w:val="26"/>
              </w:rPr>
              <w:t>do.</w:t>
            </w:r>
          </w:p>
        </w:tc>
      </w:tr>
      <w:tr w:rsidR="00083575" w:rsidRPr="00B07184" w:rsidTr="00A92FDC">
        <w:trPr>
          <w:trHeight w:val="383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Isenção de PIS/COFINS nas vendas para Agricultura Familiar.</w:t>
            </w:r>
          </w:p>
        </w:tc>
      </w:tr>
      <w:tr w:rsidR="00083575" w:rsidRPr="00B07184" w:rsidTr="00A92FDC">
        <w:trPr>
          <w:trHeight w:val="308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06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tratar da renegociação das dívidas dos caminhoneiros.</w:t>
            </w:r>
          </w:p>
        </w:tc>
      </w:tr>
      <w:tr w:rsidR="00083575" w:rsidRPr="00B07184" w:rsidTr="00A92FDC">
        <w:trPr>
          <w:trHeight w:val="643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Equiparação do Transportador Autônomo de Cargas (TAC) com Empresa de Transporte de Cargas (ETC)</w:t>
            </w:r>
            <w:r w:rsidR="00A92F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83575" w:rsidRPr="00B07184" w:rsidTr="00A92FDC">
        <w:trPr>
          <w:trHeight w:val="387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04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Determina ao BASA, o recalculo das operações Securitizadas.</w:t>
            </w:r>
          </w:p>
        </w:tc>
      </w:tr>
      <w:tr w:rsidR="00083575" w:rsidRPr="00B07184" w:rsidTr="00A92FDC">
        <w:trPr>
          <w:trHeight w:val="453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03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Propõe a renegociação de dívidas com recursos do FNO (SUDAM)</w:t>
            </w:r>
          </w:p>
        </w:tc>
      </w:tr>
      <w:tr w:rsidR="00083575" w:rsidRPr="00B07184" w:rsidTr="00A92FDC">
        <w:trPr>
          <w:trHeight w:val="377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03 Emendas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Propõe a renegociação de dívidas com recursos do FCO (Centro Oeste)</w:t>
            </w:r>
          </w:p>
        </w:tc>
      </w:tr>
      <w:tr w:rsidR="00083575" w:rsidRPr="00B07184" w:rsidTr="00A92FDC">
        <w:trPr>
          <w:trHeight w:val="429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tratar do Crédito dos Assentados da Reforma Agrária</w:t>
            </w:r>
          </w:p>
        </w:tc>
      </w:tr>
      <w:tr w:rsidR="00083575" w:rsidRPr="00B07184" w:rsidTr="00A92FDC">
        <w:trPr>
          <w:trHeight w:val="353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tratar do pagamento da subvenção da cana-de-açúcar</w:t>
            </w:r>
          </w:p>
        </w:tc>
      </w:tr>
      <w:tr w:rsidR="00083575" w:rsidRPr="00B07184" w:rsidTr="00A92FDC">
        <w:trPr>
          <w:trHeight w:val="419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Para retirar o nome dos devedores dos cadastros de proteção ao crédito</w:t>
            </w:r>
          </w:p>
        </w:tc>
      </w:tr>
      <w:tr w:rsidR="00083575" w:rsidRPr="00B07184" w:rsidTr="00A92FDC">
        <w:trPr>
          <w:trHeight w:val="329"/>
        </w:trPr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7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01 Emenda</w:t>
            </w:r>
          </w:p>
        </w:tc>
        <w:tc>
          <w:tcPr>
            <w:tcW w:w="10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3575" w:rsidRPr="00B07184" w:rsidRDefault="00083575" w:rsidP="00083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7184">
              <w:rPr>
                <w:rFonts w:ascii="Times New Roman" w:hAnsi="Times New Roman" w:cs="Times New Roman"/>
                <w:sz w:val="26"/>
                <w:szCs w:val="26"/>
              </w:rPr>
              <w:t>Incidência do PIS/COFINS sobre o óleo diesel</w:t>
            </w:r>
          </w:p>
        </w:tc>
      </w:tr>
    </w:tbl>
    <w:p w:rsidR="00240296" w:rsidRDefault="00240296" w:rsidP="00B536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0296" w:rsidRDefault="00240296" w:rsidP="00B536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653" w:rsidRPr="00444ECE" w:rsidRDefault="00444ECE" w:rsidP="00B536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4ECE">
        <w:rPr>
          <w:rFonts w:ascii="Times New Roman" w:hAnsi="Times New Roman" w:cs="Times New Roman"/>
          <w:b/>
          <w:sz w:val="28"/>
          <w:szCs w:val="28"/>
        </w:rPr>
        <w:t xml:space="preserve">O QUE DEVE CONSTAR DO </w:t>
      </w:r>
      <w:r w:rsidR="00B5363A" w:rsidRPr="00444ECE">
        <w:rPr>
          <w:rFonts w:ascii="Times New Roman" w:hAnsi="Times New Roman" w:cs="Times New Roman"/>
          <w:b/>
          <w:sz w:val="28"/>
          <w:szCs w:val="28"/>
        </w:rPr>
        <w:t>RELATÓRIO</w:t>
      </w:r>
      <w:r w:rsidR="00A92FDC" w:rsidRPr="00444ECE">
        <w:rPr>
          <w:rFonts w:ascii="Times New Roman" w:hAnsi="Times New Roman" w:cs="Times New Roman"/>
          <w:b/>
          <w:sz w:val="28"/>
          <w:szCs w:val="28"/>
        </w:rPr>
        <w:t>:</w:t>
      </w:r>
    </w:p>
    <w:p w:rsidR="00444ECE" w:rsidRDefault="00A92FDC" w:rsidP="00B5363A">
      <w:pPr>
        <w:jc w:val="both"/>
        <w:rPr>
          <w:rFonts w:ascii="Times New Roman" w:hAnsi="Times New Roman" w:cs="Times New Roman"/>
          <w:sz w:val="28"/>
          <w:szCs w:val="28"/>
        </w:rPr>
      </w:pPr>
      <w:r w:rsidRPr="00A92FD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92FDC">
        <w:rPr>
          <w:rFonts w:ascii="Times New Roman" w:hAnsi="Times New Roman" w:cs="Times New Roman"/>
          <w:sz w:val="28"/>
          <w:szCs w:val="28"/>
        </w:rPr>
        <w:t xml:space="preserve">1- </w:t>
      </w:r>
      <w:r w:rsidR="00444ECE">
        <w:rPr>
          <w:rFonts w:ascii="Times New Roman" w:hAnsi="Times New Roman" w:cs="Times New Roman"/>
          <w:sz w:val="28"/>
          <w:szCs w:val="28"/>
        </w:rPr>
        <w:tab/>
        <w:t>L</w:t>
      </w:r>
      <w:r w:rsidR="00444ECE" w:rsidRPr="00A92FDC">
        <w:rPr>
          <w:rFonts w:ascii="Times New Roman" w:hAnsi="Times New Roman" w:cs="Times New Roman"/>
          <w:sz w:val="28"/>
          <w:szCs w:val="28"/>
        </w:rPr>
        <w:t>ei específica para disciplinar a matéria, evitando conflito em sua aplicação ou alterações inconsistentes.</w:t>
      </w:r>
      <w:r w:rsidR="00444ECE">
        <w:rPr>
          <w:rFonts w:ascii="Times New Roman" w:hAnsi="Times New Roman" w:cs="Times New Roman"/>
          <w:sz w:val="28"/>
          <w:szCs w:val="28"/>
        </w:rPr>
        <w:t xml:space="preserve"> D</w:t>
      </w:r>
      <w:r w:rsidR="00444ECE" w:rsidRPr="00A92FDC">
        <w:rPr>
          <w:rFonts w:ascii="Times New Roman" w:hAnsi="Times New Roman" w:cs="Times New Roman"/>
          <w:sz w:val="28"/>
          <w:szCs w:val="28"/>
        </w:rPr>
        <w:t xml:space="preserve">essa forma, não </w:t>
      </w:r>
      <w:r w:rsidR="00444ECE">
        <w:rPr>
          <w:rFonts w:ascii="Times New Roman" w:hAnsi="Times New Roman" w:cs="Times New Roman"/>
          <w:sz w:val="28"/>
          <w:szCs w:val="28"/>
        </w:rPr>
        <w:t xml:space="preserve">tratarei de </w:t>
      </w:r>
      <w:r w:rsidR="00444ECE" w:rsidRPr="00A92FDC">
        <w:rPr>
          <w:rFonts w:ascii="Times New Roman" w:hAnsi="Times New Roman" w:cs="Times New Roman"/>
          <w:sz w:val="28"/>
          <w:szCs w:val="28"/>
        </w:rPr>
        <w:t xml:space="preserve">alteração na </w:t>
      </w:r>
      <w:r w:rsidR="00444ECE">
        <w:rPr>
          <w:rFonts w:ascii="Times New Roman" w:hAnsi="Times New Roman" w:cs="Times New Roman"/>
          <w:sz w:val="28"/>
          <w:szCs w:val="28"/>
        </w:rPr>
        <w:t>L</w:t>
      </w:r>
      <w:r w:rsidR="00444ECE" w:rsidRPr="00A92FDC">
        <w:rPr>
          <w:rFonts w:ascii="Times New Roman" w:hAnsi="Times New Roman" w:cs="Times New Roman"/>
          <w:sz w:val="28"/>
          <w:szCs w:val="28"/>
        </w:rPr>
        <w:t>eis nº 12.844, de 2013 (</w:t>
      </w:r>
      <w:r w:rsidR="00444ECE">
        <w:rPr>
          <w:rFonts w:ascii="Times New Roman" w:hAnsi="Times New Roman" w:cs="Times New Roman"/>
          <w:sz w:val="28"/>
          <w:szCs w:val="28"/>
        </w:rPr>
        <w:t>NE</w:t>
      </w:r>
      <w:r w:rsidR="00444ECE" w:rsidRPr="00A92FDC">
        <w:rPr>
          <w:rFonts w:ascii="Times New Roman" w:hAnsi="Times New Roman" w:cs="Times New Roman"/>
          <w:sz w:val="28"/>
          <w:szCs w:val="28"/>
        </w:rPr>
        <w:t xml:space="preserve">) e </w:t>
      </w:r>
      <w:r w:rsidR="00444ECE">
        <w:rPr>
          <w:rFonts w:ascii="Times New Roman" w:hAnsi="Times New Roman" w:cs="Times New Roman"/>
          <w:sz w:val="28"/>
          <w:szCs w:val="28"/>
        </w:rPr>
        <w:t>na L</w:t>
      </w:r>
      <w:r w:rsidR="00444ECE" w:rsidRPr="00A92FDC">
        <w:rPr>
          <w:rFonts w:ascii="Times New Roman" w:hAnsi="Times New Roman" w:cs="Times New Roman"/>
          <w:sz w:val="28"/>
          <w:szCs w:val="28"/>
        </w:rPr>
        <w:t>ei nº 11.775, de 2008 (</w:t>
      </w:r>
      <w:r w:rsidR="00444ECE">
        <w:rPr>
          <w:rFonts w:ascii="Times New Roman" w:hAnsi="Times New Roman" w:cs="Times New Roman"/>
          <w:sz w:val="28"/>
          <w:szCs w:val="28"/>
        </w:rPr>
        <w:t>DAU</w:t>
      </w:r>
      <w:r w:rsidR="00444ECE" w:rsidRPr="00A92FDC">
        <w:rPr>
          <w:rFonts w:ascii="Times New Roman" w:hAnsi="Times New Roman" w:cs="Times New Roman"/>
          <w:sz w:val="28"/>
          <w:szCs w:val="28"/>
        </w:rPr>
        <w:t>)</w:t>
      </w:r>
      <w:r w:rsidR="00444ECE">
        <w:rPr>
          <w:rFonts w:ascii="Times New Roman" w:hAnsi="Times New Roman" w:cs="Times New Roman"/>
          <w:sz w:val="28"/>
          <w:szCs w:val="28"/>
        </w:rPr>
        <w:t>, mas incorporare</w:t>
      </w:r>
      <w:r w:rsidR="00346219">
        <w:rPr>
          <w:rFonts w:ascii="Times New Roman" w:hAnsi="Times New Roman" w:cs="Times New Roman"/>
          <w:sz w:val="28"/>
          <w:szCs w:val="28"/>
        </w:rPr>
        <w:t>mos de grande parte d</w:t>
      </w:r>
      <w:r w:rsidR="00444ECE">
        <w:rPr>
          <w:rFonts w:ascii="Times New Roman" w:hAnsi="Times New Roman" w:cs="Times New Roman"/>
          <w:sz w:val="28"/>
          <w:szCs w:val="28"/>
        </w:rPr>
        <w:t xml:space="preserve">as emendas para criação de </w:t>
      </w:r>
      <w:r w:rsidR="00346219">
        <w:rPr>
          <w:rFonts w:ascii="Times New Roman" w:hAnsi="Times New Roman" w:cs="Times New Roman"/>
          <w:sz w:val="28"/>
          <w:szCs w:val="28"/>
        </w:rPr>
        <w:t xml:space="preserve">artigos e propostas </w:t>
      </w:r>
      <w:r w:rsidR="00444ECE">
        <w:rPr>
          <w:rFonts w:ascii="Times New Roman" w:hAnsi="Times New Roman" w:cs="Times New Roman"/>
          <w:sz w:val="28"/>
          <w:szCs w:val="28"/>
        </w:rPr>
        <w:t xml:space="preserve">específicas para disciplinar </w:t>
      </w:r>
      <w:r w:rsidR="00346219">
        <w:rPr>
          <w:rFonts w:ascii="Times New Roman" w:hAnsi="Times New Roman" w:cs="Times New Roman"/>
          <w:sz w:val="28"/>
          <w:szCs w:val="28"/>
        </w:rPr>
        <w:t>a renegociação e a liquidação das dívidas rurais</w:t>
      </w:r>
      <w:r w:rsidR="00444ECE" w:rsidRPr="00A92FDC">
        <w:rPr>
          <w:rFonts w:ascii="Times New Roman" w:hAnsi="Times New Roman" w:cs="Times New Roman"/>
          <w:sz w:val="28"/>
          <w:szCs w:val="28"/>
        </w:rPr>
        <w:t>.</w:t>
      </w:r>
    </w:p>
    <w:p w:rsidR="004B185A" w:rsidRDefault="004B185A" w:rsidP="00B536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219" w:rsidRDefault="00444ECE" w:rsidP="00B536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>
        <w:rPr>
          <w:rFonts w:ascii="Times New Roman" w:hAnsi="Times New Roman" w:cs="Times New Roman"/>
          <w:sz w:val="28"/>
          <w:szCs w:val="28"/>
        </w:rPr>
        <w:tab/>
      </w:r>
      <w:r w:rsidR="00346219">
        <w:rPr>
          <w:rFonts w:ascii="Times New Roman" w:hAnsi="Times New Roman" w:cs="Times New Roman"/>
          <w:sz w:val="28"/>
          <w:szCs w:val="28"/>
        </w:rPr>
        <w:t>Através de uma proposta de legislação espe</w:t>
      </w:r>
      <w:r w:rsidR="002E2611">
        <w:rPr>
          <w:rFonts w:ascii="Times New Roman" w:hAnsi="Times New Roman" w:cs="Times New Roman"/>
          <w:sz w:val="28"/>
          <w:szCs w:val="28"/>
        </w:rPr>
        <w:t xml:space="preserve">cífica, pretendemos disciplinar, em relação ao </w:t>
      </w:r>
      <w:r w:rsidR="002E2611" w:rsidRPr="002E2611">
        <w:rPr>
          <w:rFonts w:ascii="Times New Roman" w:hAnsi="Times New Roman" w:cs="Times New Roman"/>
          <w:b/>
          <w:sz w:val="28"/>
          <w:szCs w:val="28"/>
        </w:rPr>
        <w:t>NORDESTE</w:t>
      </w:r>
      <w:r w:rsidR="002E2611">
        <w:rPr>
          <w:rFonts w:ascii="Times New Roman" w:hAnsi="Times New Roman" w:cs="Times New Roman"/>
          <w:sz w:val="28"/>
          <w:szCs w:val="28"/>
        </w:rPr>
        <w:t>:</w:t>
      </w:r>
    </w:p>
    <w:p w:rsidR="00935E5F" w:rsidRDefault="00346219" w:rsidP="003462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935E5F">
        <w:rPr>
          <w:rFonts w:ascii="Times New Roman" w:hAnsi="Times New Roman" w:cs="Times New Roman"/>
          <w:sz w:val="28"/>
          <w:szCs w:val="28"/>
        </w:rPr>
        <w:t>.</w:t>
      </w:r>
      <w:r w:rsidR="00935E5F">
        <w:rPr>
          <w:rFonts w:ascii="Times New Roman" w:hAnsi="Times New Roman" w:cs="Times New Roman"/>
          <w:sz w:val="28"/>
          <w:szCs w:val="28"/>
        </w:rPr>
        <w:tab/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A FORMA DE ATUALIZAÇÃO DA DÍVIDA e </w:t>
      </w:r>
      <w:r w:rsidR="00935E5F">
        <w:rPr>
          <w:rFonts w:ascii="Times New Roman" w:hAnsi="Times New Roman" w:cs="Times New Roman"/>
          <w:sz w:val="28"/>
          <w:szCs w:val="28"/>
        </w:rPr>
        <w:t xml:space="preserve">os 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prazos a serem cumpridos pelos produtores e instituições financeiras, </w:t>
      </w:r>
      <w:r w:rsidR="00935E5F">
        <w:rPr>
          <w:rFonts w:ascii="Times New Roman" w:hAnsi="Times New Roman" w:cs="Times New Roman"/>
          <w:sz w:val="28"/>
          <w:szCs w:val="28"/>
        </w:rPr>
        <w:t xml:space="preserve">de forma a evitar distorções 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normalmente </w:t>
      </w:r>
      <w:r w:rsidR="00935E5F">
        <w:rPr>
          <w:rFonts w:ascii="Times New Roman" w:hAnsi="Times New Roman" w:cs="Times New Roman"/>
          <w:sz w:val="28"/>
          <w:szCs w:val="28"/>
        </w:rPr>
        <w:t xml:space="preserve">praticadas </w:t>
      </w:r>
      <w:r w:rsidR="00A92FDC" w:rsidRPr="00A92FDC">
        <w:rPr>
          <w:rFonts w:ascii="Times New Roman" w:hAnsi="Times New Roman" w:cs="Times New Roman"/>
          <w:sz w:val="28"/>
          <w:szCs w:val="28"/>
        </w:rPr>
        <w:t>quando não há regulamento</w:t>
      </w:r>
      <w:r w:rsidR="00935E5F">
        <w:rPr>
          <w:rFonts w:ascii="Times New Roman" w:hAnsi="Times New Roman" w:cs="Times New Roman"/>
          <w:sz w:val="28"/>
          <w:szCs w:val="28"/>
        </w:rPr>
        <w:t>. O produtor terá o direito ao seu extrato da dívida para conhecer seu débito de forma que possa tomar a melhor decisão – renegociar ou liquidar</w:t>
      </w:r>
      <w:r w:rsidR="00A92FDC" w:rsidRPr="00A92FDC">
        <w:rPr>
          <w:rFonts w:ascii="Times New Roman" w:hAnsi="Times New Roman" w:cs="Times New Roman"/>
          <w:sz w:val="28"/>
          <w:szCs w:val="28"/>
        </w:rPr>
        <w:t>.</w:t>
      </w:r>
    </w:p>
    <w:p w:rsidR="007D04CC" w:rsidRDefault="00935E5F" w:rsidP="003462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</w:r>
      <w:r w:rsidR="00A92FDC" w:rsidRPr="00A92FDC">
        <w:rPr>
          <w:rFonts w:ascii="Times New Roman" w:hAnsi="Times New Roman" w:cs="Times New Roman"/>
          <w:sz w:val="28"/>
          <w:szCs w:val="28"/>
        </w:rPr>
        <w:t>O enquadramento DIFERENCIADO nas faixas de descontos para ATENDER cooperativas, associações de produtores rurais, condomínios rurais e contratos grupais.</w:t>
      </w:r>
    </w:p>
    <w:p w:rsidR="007D04CC" w:rsidRPr="004B6D71" w:rsidRDefault="007D04CC" w:rsidP="0034621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ab/>
        <w:t>A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 suspensão das execuções</w:t>
      </w:r>
      <w:r>
        <w:rPr>
          <w:rFonts w:ascii="Times New Roman" w:hAnsi="Times New Roman" w:cs="Times New Roman"/>
          <w:sz w:val="28"/>
          <w:szCs w:val="28"/>
        </w:rPr>
        <w:t xml:space="preserve"> em curso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das novas execuções, como propõe o texto original da MPV 707, de 2015, d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os prazos processuais, </w:t>
      </w:r>
      <w:r>
        <w:rPr>
          <w:rFonts w:ascii="Times New Roman" w:hAnsi="Times New Roman" w:cs="Times New Roman"/>
          <w:sz w:val="28"/>
          <w:szCs w:val="28"/>
        </w:rPr>
        <w:t>d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as prescrições, inclusive para </w:t>
      </w:r>
      <w:r>
        <w:rPr>
          <w:rFonts w:ascii="Times New Roman" w:hAnsi="Times New Roman" w:cs="Times New Roman"/>
          <w:sz w:val="28"/>
          <w:szCs w:val="28"/>
        </w:rPr>
        <w:t>D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ívida </w:t>
      </w:r>
      <w:r>
        <w:rPr>
          <w:rFonts w:ascii="Times New Roman" w:hAnsi="Times New Roman" w:cs="Times New Roman"/>
          <w:sz w:val="28"/>
          <w:szCs w:val="28"/>
        </w:rPr>
        <w:t>A</w:t>
      </w:r>
      <w:r w:rsidR="00A92FDC" w:rsidRPr="00A92FDC">
        <w:rPr>
          <w:rFonts w:ascii="Times New Roman" w:hAnsi="Times New Roman" w:cs="Times New Roman"/>
          <w:sz w:val="28"/>
          <w:szCs w:val="28"/>
        </w:rPr>
        <w:t xml:space="preserve">tiva da </w:t>
      </w:r>
      <w:r>
        <w:rPr>
          <w:rFonts w:ascii="Times New Roman" w:hAnsi="Times New Roman" w:cs="Times New Roman"/>
          <w:sz w:val="28"/>
          <w:szCs w:val="28"/>
        </w:rPr>
        <w:t>U</w:t>
      </w:r>
      <w:r w:rsidR="00A92FDC" w:rsidRPr="00A92FDC">
        <w:rPr>
          <w:rFonts w:ascii="Times New Roman" w:hAnsi="Times New Roman" w:cs="Times New Roman"/>
          <w:sz w:val="28"/>
          <w:szCs w:val="28"/>
        </w:rPr>
        <w:t>nião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6D7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DAU</w:t>
      </w:r>
      <w:r w:rsidR="004B6D71">
        <w:rPr>
          <w:rFonts w:ascii="Times New Roman" w:hAnsi="Times New Roman" w:cs="Times New Roman"/>
          <w:sz w:val="28"/>
          <w:szCs w:val="28"/>
        </w:rPr>
        <w:t xml:space="preserve">, conforme proposta contidas nas </w:t>
      </w:r>
      <w:r w:rsidR="004B6D71" w:rsidRPr="004B6D71">
        <w:rPr>
          <w:rFonts w:ascii="Times New Roman" w:hAnsi="Times New Roman" w:cs="Times New Roman"/>
          <w:b/>
          <w:sz w:val="28"/>
          <w:szCs w:val="28"/>
        </w:rPr>
        <w:t xml:space="preserve">Emendas de nº 012, 019, 023, 025, 028, 034, 073, 074, 081 </w:t>
      </w:r>
      <w:r w:rsidR="004B6D71">
        <w:rPr>
          <w:rFonts w:ascii="Times New Roman" w:hAnsi="Times New Roman" w:cs="Times New Roman"/>
          <w:b/>
          <w:sz w:val="28"/>
          <w:szCs w:val="28"/>
        </w:rPr>
        <w:t>e</w:t>
      </w:r>
      <w:r w:rsidR="004B6D71" w:rsidRPr="004B6D71">
        <w:rPr>
          <w:rFonts w:ascii="Times New Roman" w:hAnsi="Times New Roman" w:cs="Times New Roman"/>
          <w:b/>
          <w:sz w:val="28"/>
          <w:szCs w:val="28"/>
        </w:rPr>
        <w:t xml:space="preserve"> 082</w:t>
      </w:r>
      <w:r w:rsidR="004B6D71">
        <w:rPr>
          <w:rFonts w:ascii="Times New Roman" w:hAnsi="Times New Roman" w:cs="Times New Roman"/>
          <w:b/>
          <w:sz w:val="28"/>
          <w:szCs w:val="28"/>
        </w:rPr>
        <w:t>.</w:t>
      </w:r>
    </w:p>
    <w:p w:rsidR="00A92FDC" w:rsidRDefault="007D04CC" w:rsidP="003462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ab/>
        <w:t>O</w:t>
      </w:r>
      <w:r w:rsidR="00A92FDC" w:rsidRPr="00A92FDC">
        <w:rPr>
          <w:rFonts w:ascii="Times New Roman" w:hAnsi="Times New Roman" w:cs="Times New Roman"/>
          <w:sz w:val="28"/>
          <w:szCs w:val="28"/>
        </w:rPr>
        <w:t>s instrumentos para formalização da renegociação, de forma a priorizar aqueles constantes do decreto-lei 167/67</w:t>
      </w:r>
      <w:r w:rsidR="000D011E">
        <w:rPr>
          <w:rFonts w:ascii="Times New Roman" w:hAnsi="Times New Roman" w:cs="Times New Roman"/>
          <w:sz w:val="28"/>
          <w:szCs w:val="28"/>
        </w:rPr>
        <w:t>, como forma de reduzir os custos de formalização das renegociações. Quando a instituição financeira optar por Escritura Pública, poderá fazê-lo, com ônus para si.</w:t>
      </w:r>
    </w:p>
    <w:p w:rsidR="000D011E" w:rsidRDefault="000D011E" w:rsidP="000D01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>
        <w:rPr>
          <w:rFonts w:ascii="Times New Roman" w:hAnsi="Times New Roman" w:cs="Times New Roman"/>
          <w:sz w:val="28"/>
          <w:szCs w:val="28"/>
        </w:rPr>
        <w:tab/>
        <w:t>A</w:t>
      </w:r>
      <w:r w:rsidRPr="000D011E">
        <w:rPr>
          <w:rFonts w:ascii="Times New Roman" w:hAnsi="Times New Roman" w:cs="Times New Roman"/>
          <w:sz w:val="28"/>
          <w:szCs w:val="28"/>
        </w:rPr>
        <w:t xml:space="preserve"> individualização dos contratos coletivos, grupais e de cooperativas</w:t>
      </w:r>
      <w:r>
        <w:rPr>
          <w:rFonts w:ascii="Times New Roman" w:hAnsi="Times New Roman" w:cs="Times New Roman"/>
          <w:sz w:val="28"/>
          <w:szCs w:val="28"/>
        </w:rPr>
        <w:t xml:space="preserve">, acolhendo as </w:t>
      </w:r>
      <w:r w:rsidR="00BE1458" w:rsidRPr="004B6D71">
        <w:rPr>
          <w:rFonts w:ascii="Times New Roman" w:hAnsi="Times New Roman" w:cs="Times New Roman"/>
          <w:b/>
          <w:sz w:val="28"/>
          <w:szCs w:val="28"/>
        </w:rPr>
        <w:t>E</w:t>
      </w:r>
      <w:r w:rsidRPr="004B6D71">
        <w:rPr>
          <w:rFonts w:ascii="Times New Roman" w:hAnsi="Times New Roman" w:cs="Times New Roman"/>
          <w:b/>
          <w:sz w:val="28"/>
          <w:szCs w:val="28"/>
        </w:rPr>
        <w:t>mendas de nº 031, 035, 057 e 078</w:t>
      </w:r>
      <w:r w:rsidRPr="000D011E">
        <w:rPr>
          <w:rFonts w:ascii="Times New Roman" w:hAnsi="Times New Roman" w:cs="Times New Roman"/>
          <w:sz w:val="28"/>
          <w:szCs w:val="28"/>
        </w:rPr>
        <w:t>.</w:t>
      </w:r>
    </w:p>
    <w:p w:rsidR="000D011E" w:rsidRDefault="000D011E" w:rsidP="000D01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>
        <w:rPr>
          <w:rFonts w:ascii="Times New Roman" w:hAnsi="Times New Roman" w:cs="Times New Roman"/>
          <w:sz w:val="28"/>
          <w:szCs w:val="28"/>
        </w:rPr>
        <w:tab/>
        <w:t xml:space="preserve">Autorizar a </w:t>
      </w:r>
      <w:r w:rsidRPr="000D011E">
        <w:rPr>
          <w:rFonts w:ascii="Times New Roman" w:hAnsi="Times New Roman" w:cs="Times New Roman"/>
          <w:sz w:val="28"/>
          <w:szCs w:val="28"/>
        </w:rPr>
        <w:t xml:space="preserve">implementação de </w:t>
      </w:r>
      <w:r>
        <w:rPr>
          <w:rFonts w:ascii="Times New Roman" w:hAnsi="Times New Roman" w:cs="Times New Roman"/>
          <w:sz w:val="28"/>
          <w:szCs w:val="28"/>
        </w:rPr>
        <w:t>um S</w:t>
      </w:r>
      <w:r w:rsidRPr="000D011E">
        <w:rPr>
          <w:rFonts w:ascii="Times New Roman" w:hAnsi="Times New Roman" w:cs="Times New Roman"/>
          <w:sz w:val="28"/>
          <w:szCs w:val="28"/>
        </w:rPr>
        <w:t xml:space="preserve">eguro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0D011E">
        <w:rPr>
          <w:rFonts w:ascii="Times New Roman" w:hAnsi="Times New Roman" w:cs="Times New Roman"/>
          <w:sz w:val="28"/>
          <w:szCs w:val="28"/>
        </w:rPr>
        <w:t>ural específico para garantir as operações</w:t>
      </w:r>
      <w:r>
        <w:rPr>
          <w:rFonts w:ascii="Times New Roman" w:hAnsi="Times New Roman" w:cs="Times New Roman"/>
          <w:sz w:val="28"/>
          <w:szCs w:val="28"/>
        </w:rPr>
        <w:t xml:space="preserve"> renegociadas</w:t>
      </w:r>
      <w:r w:rsidRPr="000D011E">
        <w:rPr>
          <w:rFonts w:ascii="Times New Roman" w:hAnsi="Times New Roman" w:cs="Times New Roman"/>
          <w:sz w:val="28"/>
          <w:szCs w:val="28"/>
        </w:rPr>
        <w:t>, por meio de ações e dotaçõ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0D011E">
        <w:rPr>
          <w:rFonts w:ascii="Times New Roman" w:hAnsi="Times New Roman" w:cs="Times New Roman"/>
          <w:sz w:val="28"/>
          <w:szCs w:val="28"/>
        </w:rPr>
        <w:t xml:space="preserve">s orçamentárias do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D011E">
        <w:rPr>
          <w:rFonts w:ascii="Times New Roman" w:hAnsi="Times New Roman" w:cs="Times New Roman"/>
          <w:sz w:val="28"/>
          <w:szCs w:val="28"/>
        </w:rPr>
        <w:t xml:space="preserve">inistério da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0D011E">
        <w:rPr>
          <w:rFonts w:ascii="Times New Roman" w:hAnsi="Times New Roman" w:cs="Times New Roman"/>
          <w:sz w:val="28"/>
          <w:szCs w:val="28"/>
        </w:rPr>
        <w:t>ntegr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0D011E">
        <w:rPr>
          <w:rFonts w:ascii="Times New Roman" w:hAnsi="Times New Roman" w:cs="Times New Roman"/>
          <w:sz w:val="28"/>
          <w:szCs w:val="28"/>
        </w:rPr>
        <w:t xml:space="preserve">ção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0D011E">
        <w:rPr>
          <w:rFonts w:ascii="Times New Roman" w:hAnsi="Times New Roman" w:cs="Times New Roman"/>
          <w:sz w:val="28"/>
          <w:szCs w:val="28"/>
        </w:rPr>
        <w:t>acional</w:t>
      </w:r>
      <w:r>
        <w:rPr>
          <w:rFonts w:ascii="Times New Roman" w:hAnsi="Times New Roman" w:cs="Times New Roman"/>
          <w:sz w:val="28"/>
          <w:szCs w:val="28"/>
        </w:rPr>
        <w:t xml:space="preserve">, conforme proposto pelas </w:t>
      </w:r>
      <w:r w:rsidR="00BE1458" w:rsidRPr="004B6D71">
        <w:rPr>
          <w:rFonts w:ascii="Times New Roman" w:hAnsi="Times New Roman" w:cs="Times New Roman"/>
          <w:b/>
          <w:sz w:val="28"/>
          <w:szCs w:val="28"/>
        </w:rPr>
        <w:t>E</w:t>
      </w:r>
      <w:r w:rsidRPr="004B6D71">
        <w:rPr>
          <w:rFonts w:ascii="Times New Roman" w:hAnsi="Times New Roman" w:cs="Times New Roman"/>
          <w:b/>
          <w:sz w:val="28"/>
          <w:szCs w:val="28"/>
        </w:rPr>
        <w:t>mendas de nº 031, 035, 057 e 078</w:t>
      </w:r>
      <w:r w:rsidRPr="000D011E">
        <w:rPr>
          <w:rFonts w:ascii="Times New Roman" w:hAnsi="Times New Roman" w:cs="Times New Roman"/>
          <w:sz w:val="28"/>
          <w:szCs w:val="28"/>
        </w:rPr>
        <w:t>.</w:t>
      </w:r>
    </w:p>
    <w:p w:rsidR="000D011E" w:rsidRDefault="000D011E" w:rsidP="000D01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>
        <w:rPr>
          <w:rFonts w:ascii="Times New Roman" w:hAnsi="Times New Roman" w:cs="Times New Roman"/>
          <w:sz w:val="28"/>
          <w:szCs w:val="28"/>
        </w:rPr>
        <w:tab/>
        <w:t xml:space="preserve">A </w:t>
      </w:r>
      <w:r w:rsidRPr="000D011E">
        <w:rPr>
          <w:rFonts w:ascii="Times New Roman" w:hAnsi="Times New Roman" w:cs="Times New Roman"/>
          <w:sz w:val="28"/>
          <w:szCs w:val="28"/>
        </w:rPr>
        <w:t xml:space="preserve">remissão de dívidas contratadas até 31/12/2006, com valor original de até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0D011E">
        <w:rPr>
          <w:rFonts w:ascii="Times New Roman" w:hAnsi="Times New Roman" w:cs="Times New Roman"/>
          <w:sz w:val="28"/>
          <w:szCs w:val="28"/>
        </w:rPr>
        <w:t xml:space="preserve">$ 15 mil reais e saldo atualizado 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0D011E">
        <w:rPr>
          <w:rFonts w:ascii="Times New Roman" w:hAnsi="Times New Roman" w:cs="Times New Roman"/>
          <w:sz w:val="28"/>
          <w:szCs w:val="28"/>
        </w:rPr>
        <w:t xml:space="preserve">m 31/12/2015 de </w:t>
      </w:r>
      <w:r>
        <w:rPr>
          <w:rFonts w:ascii="Times New Roman" w:hAnsi="Times New Roman" w:cs="Times New Roman"/>
          <w:sz w:val="28"/>
          <w:szCs w:val="28"/>
        </w:rPr>
        <w:t>valor não superior a R</w:t>
      </w:r>
      <w:r w:rsidRPr="000D011E">
        <w:rPr>
          <w:rFonts w:ascii="Times New Roman" w:hAnsi="Times New Roman" w:cs="Times New Roman"/>
          <w:sz w:val="28"/>
          <w:szCs w:val="28"/>
        </w:rPr>
        <w:t>$ 10 mil reais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E1458">
        <w:rPr>
          <w:rFonts w:ascii="Times New Roman" w:hAnsi="Times New Roman" w:cs="Times New Roman"/>
          <w:sz w:val="28"/>
          <w:szCs w:val="28"/>
        </w:rPr>
        <w:t xml:space="preserve">uma ótima iniciativa proposta pelas </w:t>
      </w:r>
      <w:r w:rsidR="00BE1458" w:rsidRPr="004332DD">
        <w:rPr>
          <w:rFonts w:ascii="Times New Roman" w:hAnsi="Times New Roman" w:cs="Times New Roman"/>
          <w:b/>
          <w:sz w:val="28"/>
          <w:szCs w:val="28"/>
        </w:rPr>
        <w:t>E</w:t>
      </w:r>
      <w:r w:rsidRPr="004332DD">
        <w:rPr>
          <w:rFonts w:ascii="Times New Roman" w:hAnsi="Times New Roman" w:cs="Times New Roman"/>
          <w:b/>
          <w:sz w:val="28"/>
          <w:szCs w:val="28"/>
        </w:rPr>
        <w:t>mendas</w:t>
      </w:r>
      <w:r w:rsidR="00BE1458" w:rsidRPr="004332DD">
        <w:rPr>
          <w:rFonts w:ascii="Times New Roman" w:hAnsi="Times New Roman" w:cs="Times New Roman"/>
          <w:b/>
          <w:sz w:val="28"/>
          <w:szCs w:val="28"/>
        </w:rPr>
        <w:t xml:space="preserve"> de nº </w:t>
      </w:r>
      <w:r w:rsidRPr="004332DD">
        <w:rPr>
          <w:rFonts w:ascii="Times New Roman" w:hAnsi="Times New Roman" w:cs="Times New Roman"/>
          <w:b/>
          <w:sz w:val="28"/>
          <w:szCs w:val="28"/>
        </w:rPr>
        <w:t>032, 040, 043, 044, 058, 079 e 082</w:t>
      </w:r>
      <w:r w:rsidRPr="000D011E">
        <w:rPr>
          <w:rFonts w:ascii="Times New Roman" w:hAnsi="Times New Roman" w:cs="Times New Roman"/>
          <w:sz w:val="28"/>
          <w:szCs w:val="28"/>
        </w:rPr>
        <w:t>.</w:t>
      </w:r>
      <w:r w:rsidR="00BE1458">
        <w:rPr>
          <w:rFonts w:ascii="Times New Roman" w:hAnsi="Times New Roman" w:cs="Times New Roman"/>
          <w:sz w:val="28"/>
          <w:szCs w:val="28"/>
        </w:rPr>
        <w:t xml:space="preserve"> Lembrando que já houve iniciativa dessa natureza na Lei nº 12.249, de 2010, artigo 69.</w:t>
      </w:r>
    </w:p>
    <w:p w:rsidR="00BE1458" w:rsidRDefault="00BF2D56" w:rsidP="000D01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>
        <w:rPr>
          <w:rFonts w:ascii="Times New Roman" w:hAnsi="Times New Roman" w:cs="Times New Roman"/>
          <w:sz w:val="28"/>
          <w:szCs w:val="28"/>
        </w:rPr>
        <w:tab/>
        <w:t xml:space="preserve">Autorizar a </w:t>
      </w:r>
      <w:r w:rsidR="00984EE6" w:rsidRPr="00984EE6">
        <w:rPr>
          <w:rFonts w:ascii="Times New Roman" w:hAnsi="Times New Roman" w:cs="Times New Roman"/>
          <w:b/>
          <w:sz w:val="28"/>
          <w:szCs w:val="28"/>
        </w:rPr>
        <w:t>RENEGOCIAÇÃO</w:t>
      </w:r>
      <w:r>
        <w:rPr>
          <w:rFonts w:ascii="Times New Roman" w:hAnsi="Times New Roman" w:cs="Times New Roman"/>
          <w:sz w:val="28"/>
          <w:szCs w:val="28"/>
        </w:rPr>
        <w:t xml:space="preserve"> das dívidas, em substituição à proposta de instituição de linha de crédito </w:t>
      </w:r>
      <w:r w:rsidR="00BD3824">
        <w:rPr>
          <w:rFonts w:ascii="Times New Roman" w:hAnsi="Times New Roman" w:cs="Times New Roman"/>
          <w:sz w:val="28"/>
          <w:szCs w:val="28"/>
        </w:rPr>
        <w:t xml:space="preserve">com recursos do FNE ou do FNO, </w:t>
      </w:r>
      <w:r>
        <w:rPr>
          <w:rFonts w:ascii="Times New Roman" w:hAnsi="Times New Roman" w:cs="Times New Roman"/>
          <w:sz w:val="28"/>
          <w:szCs w:val="28"/>
        </w:rPr>
        <w:t>para liquidar dívidas anteriores</w:t>
      </w:r>
      <w:r w:rsidR="00BD3824">
        <w:rPr>
          <w:rFonts w:ascii="Times New Roman" w:hAnsi="Times New Roman" w:cs="Times New Roman"/>
          <w:sz w:val="28"/>
          <w:szCs w:val="28"/>
        </w:rPr>
        <w:t>, medida que exclui produtores com dívidas junto ao Banco do Brasil S/A que financia atividades no Nordeste e no Norte, assim como o Banco BASA que também financia no Nordeste, mas especificamente, no Maranhão. A proposta de re</w:t>
      </w:r>
      <w:r w:rsidR="00661199">
        <w:rPr>
          <w:rFonts w:ascii="Times New Roman" w:hAnsi="Times New Roman" w:cs="Times New Roman"/>
          <w:sz w:val="28"/>
          <w:szCs w:val="28"/>
        </w:rPr>
        <w:t xml:space="preserve">negociação, atendendo ao que está proposta nas </w:t>
      </w:r>
      <w:r w:rsidR="00661199" w:rsidRPr="004332DD">
        <w:rPr>
          <w:rFonts w:ascii="Times New Roman" w:hAnsi="Times New Roman" w:cs="Times New Roman"/>
          <w:b/>
          <w:sz w:val="28"/>
          <w:szCs w:val="28"/>
        </w:rPr>
        <w:t xml:space="preserve">Emendas de nº 019, 023, 028, 034, 073, 074, 081 </w:t>
      </w:r>
      <w:r w:rsidR="004332DD">
        <w:rPr>
          <w:rFonts w:ascii="Times New Roman" w:hAnsi="Times New Roman" w:cs="Times New Roman"/>
          <w:b/>
          <w:sz w:val="28"/>
          <w:szCs w:val="28"/>
        </w:rPr>
        <w:t>e</w:t>
      </w:r>
      <w:r w:rsidR="00661199" w:rsidRPr="004332DD">
        <w:rPr>
          <w:rFonts w:ascii="Times New Roman" w:hAnsi="Times New Roman" w:cs="Times New Roman"/>
          <w:b/>
          <w:sz w:val="28"/>
          <w:szCs w:val="28"/>
        </w:rPr>
        <w:t xml:space="preserve"> 082</w:t>
      </w:r>
      <w:r w:rsidR="00661199" w:rsidRPr="00661199">
        <w:rPr>
          <w:rFonts w:ascii="Times New Roman" w:hAnsi="Times New Roman" w:cs="Times New Roman"/>
          <w:sz w:val="28"/>
          <w:szCs w:val="28"/>
        </w:rPr>
        <w:t xml:space="preserve">, </w:t>
      </w:r>
      <w:r w:rsidR="00661199">
        <w:rPr>
          <w:rFonts w:ascii="Times New Roman" w:hAnsi="Times New Roman" w:cs="Times New Roman"/>
          <w:sz w:val="28"/>
          <w:szCs w:val="28"/>
        </w:rPr>
        <w:t>permitindo a implementação das seguintes condições:</w:t>
      </w:r>
    </w:p>
    <w:p w:rsidR="002259EA" w:rsidRDefault="002259EA" w:rsidP="000D01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199" w:rsidRDefault="00661199" w:rsidP="000D01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747D48">
        <w:rPr>
          <w:rFonts w:ascii="Times New Roman" w:hAnsi="Times New Roman" w:cs="Times New Roman"/>
          <w:sz w:val="28"/>
          <w:szCs w:val="28"/>
        </w:rPr>
        <w:t>Atende a dívidas contratadas até 31/12/2010, independentemente do valor contratado – O artigo 9º da Lei nº 12.844, de 2013 limita a R$ 200 mil contratados originalmente;</w:t>
      </w:r>
    </w:p>
    <w:p w:rsidR="00045C77" w:rsidRDefault="00747D48" w:rsidP="000D01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F7306">
        <w:rPr>
          <w:rFonts w:ascii="Times New Roman" w:hAnsi="Times New Roman" w:cs="Times New Roman"/>
          <w:sz w:val="28"/>
          <w:szCs w:val="28"/>
        </w:rPr>
        <w:t>Bônus de adimplência na amortização de cada parcela a ser paga no novo cronograma,</w:t>
      </w:r>
      <w:r>
        <w:rPr>
          <w:rFonts w:ascii="Times New Roman" w:hAnsi="Times New Roman" w:cs="Times New Roman"/>
          <w:sz w:val="28"/>
          <w:szCs w:val="28"/>
        </w:rPr>
        <w:t xml:space="preserve"> conform</w:t>
      </w:r>
      <w:r w:rsidR="00EF7306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quadro a seguir:</w:t>
      </w:r>
    </w:p>
    <w:tbl>
      <w:tblPr>
        <w:tblStyle w:val="Tabelacomgrade"/>
        <w:tblW w:w="14596" w:type="dxa"/>
        <w:tblLook w:val="04A0" w:firstRow="1" w:lastRow="0" w:firstColumn="1" w:lastColumn="0" w:noHBand="0" w:noVBand="1"/>
      </w:tblPr>
      <w:tblGrid>
        <w:gridCol w:w="4813"/>
        <w:gridCol w:w="2409"/>
        <w:gridCol w:w="2485"/>
        <w:gridCol w:w="2333"/>
        <w:gridCol w:w="2556"/>
      </w:tblGrid>
      <w:tr w:rsidR="006A1E57" w:rsidTr="00896EDF">
        <w:tc>
          <w:tcPr>
            <w:tcW w:w="4813" w:type="dxa"/>
            <w:shd w:val="clear" w:color="auto" w:fill="A8D08D" w:themeFill="accent6" w:themeFillTint="99"/>
          </w:tcPr>
          <w:p w:rsidR="006A1E57" w:rsidRPr="00896EDF" w:rsidRDefault="001D1A87" w:rsidP="00896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FAIXA DE SALDO</w:t>
            </w:r>
          </w:p>
        </w:tc>
        <w:tc>
          <w:tcPr>
            <w:tcW w:w="4894" w:type="dxa"/>
            <w:gridSpan w:val="2"/>
            <w:shd w:val="clear" w:color="auto" w:fill="A8D08D" w:themeFill="accent6" w:themeFillTint="99"/>
          </w:tcPr>
          <w:p w:rsidR="006A1E57" w:rsidRPr="00896EDF" w:rsidRDefault="001D1A87" w:rsidP="000B13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SEMIÁRDO</w:t>
            </w:r>
            <w:r w:rsidR="00896E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 EMERGÊNCIA</w:t>
            </w:r>
          </w:p>
        </w:tc>
        <w:tc>
          <w:tcPr>
            <w:tcW w:w="4889" w:type="dxa"/>
            <w:gridSpan w:val="2"/>
            <w:shd w:val="clear" w:color="auto" w:fill="A8D08D" w:themeFill="accent6" w:themeFillTint="99"/>
          </w:tcPr>
          <w:p w:rsidR="006A1E57" w:rsidRPr="00896EDF" w:rsidRDefault="001D1A87" w:rsidP="000B13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DEMAIS </w:t>
            </w:r>
            <w:r w:rsidR="000B13D6"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MUNICÍPIOS</w:t>
            </w:r>
          </w:p>
        </w:tc>
      </w:tr>
      <w:tr w:rsidR="006A1E57" w:rsidTr="00896EDF">
        <w:tc>
          <w:tcPr>
            <w:tcW w:w="4813" w:type="dxa"/>
            <w:shd w:val="clear" w:color="auto" w:fill="A8D08D" w:themeFill="accent6" w:themeFillTint="99"/>
          </w:tcPr>
          <w:p w:rsidR="006A1E57" w:rsidRPr="00896EDF" w:rsidRDefault="00896EDF" w:rsidP="00896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DEVEDOR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:rsidR="006A1E57" w:rsidRPr="00896EDF" w:rsidRDefault="000B13D6" w:rsidP="000B13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ATÉ 31/12/2006</w:t>
            </w:r>
          </w:p>
        </w:tc>
        <w:tc>
          <w:tcPr>
            <w:tcW w:w="2485" w:type="dxa"/>
            <w:shd w:val="clear" w:color="auto" w:fill="A8D08D" w:themeFill="accent6" w:themeFillTint="99"/>
          </w:tcPr>
          <w:p w:rsidR="006A1E57" w:rsidRPr="00896EDF" w:rsidRDefault="000B13D6" w:rsidP="000B13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DE 01/01/2007 A 31/12/2010</w:t>
            </w:r>
          </w:p>
        </w:tc>
        <w:tc>
          <w:tcPr>
            <w:tcW w:w="2333" w:type="dxa"/>
            <w:shd w:val="clear" w:color="auto" w:fill="A8D08D" w:themeFill="accent6" w:themeFillTint="99"/>
          </w:tcPr>
          <w:p w:rsidR="006A1E57" w:rsidRPr="00896EDF" w:rsidRDefault="000B13D6" w:rsidP="000B13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ATÉ 31/12/2006</w:t>
            </w:r>
          </w:p>
        </w:tc>
        <w:tc>
          <w:tcPr>
            <w:tcW w:w="2556" w:type="dxa"/>
            <w:shd w:val="clear" w:color="auto" w:fill="A8D08D" w:themeFill="accent6" w:themeFillTint="99"/>
          </w:tcPr>
          <w:p w:rsidR="006A1E57" w:rsidRPr="00896EDF" w:rsidRDefault="000B13D6" w:rsidP="000B13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DE 01/01/2007 A 31/12/2010</w:t>
            </w:r>
          </w:p>
        </w:tc>
      </w:tr>
    </w:tbl>
    <w:tbl>
      <w:tblPr>
        <w:tblW w:w="1459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10"/>
        <w:gridCol w:w="2410"/>
        <w:gridCol w:w="2551"/>
        <w:gridCol w:w="2268"/>
        <w:gridCol w:w="2552"/>
      </w:tblGrid>
      <w:tr w:rsidR="000B13D6" w:rsidRPr="00747D48" w:rsidTr="000B13D6">
        <w:trPr>
          <w:trHeight w:val="409"/>
        </w:trPr>
        <w:tc>
          <w:tcPr>
            <w:tcW w:w="48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747D48" w:rsidP="00747D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 – Até R$ 15 mil</w:t>
            </w:r>
          </w:p>
        </w:tc>
        <w:tc>
          <w:tcPr>
            <w:tcW w:w="24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="00747D48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  <w:tc>
          <w:tcPr>
            <w:tcW w:w="25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6A1E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47D48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0B13D6" w:rsidRPr="00747D48" w:rsidTr="000B13D6">
        <w:trPr>
          <w:trHeight w:val="289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747D48" w:rsidP="00747D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II - Entre R$ 15 mil até R$ 35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747D48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6A1E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47D48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0B13D6" w:rsidRPr="00747D48" w:rsidTr="000B13D6">
        <w:trPr>
          <w:trHeight w:val="341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747D48" w:rsidP="00747D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III – Entre R$ 35 mil até R$ 100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="00747D48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6A1E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47D48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0B13D6" w:rsidRPr="00747D48" w:rsidTr="000B13D6">
        <w:trPr>
          <w:trHeight w:val="238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747D48" w:rsidP="00747D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IV – Entre R$ 100 mil até R$ 500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4B185A" w:rsidP="006A1E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47D48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0B13D6" w:rsidRPr="00747D48" w:rsidTr="000B13D6">
        <w:trPr>
          <w:trHeight w:val="275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747D48" w:rsidP="00747D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V – Acima de R$ 500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4B185A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B60B7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4B185A" w:rsidP="000C42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A4530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7D48" w:rsidRPr="00747D48" w:rsidRDefault="00A4530D" w:rsidP="006A1E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47D48" w:rsidRPr="00747D4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</w:tbl>
    <w:p w:rsidR="00EF7306" w:rsidRDefault="00896EDF" w:rsidP="004332DD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306">
        <w:rPr>
          <w:rFonts w:ascii="Times New Roman" w:hAnsi="Times New Roman" w:cs="Times New Roman"/>
          <w:sz w:val="28"/>
          <w:szCs w:val="28"/>
        </w:rPr>
        <w:t>Novo cronograma para a amortização da dívida, vencendo a primeira parcela em 2021em 30/11/2030;</w:t>
      </w:r>
    </w:p>
    <w:p w:rsidR="00896EDF" w:rsidRDefault="00EF7306" w:rsidP="00EF7306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Taxa de juros, as mesmas estabelecidas no artigo 9º da Lei nº 12.844, de 2013</w:t>
      </w:r>
      <w:r w:rsidR="00045C77">
        <w:rPr>
          <w:rFonts w:ascii="Times New Roman" w:hAnsi="Times New Roman" w:cs="Times New Roman"/>
          <w:sz w:val="28"/>
          <w:szCs w:val="28"/>
        </w:rPr>
        <w:t>, conforme quadro a seguir</w:t>
      </w:r>
      <w:r w:rsidR="00896ED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50"/>
        <w:gridCol w:w="3830"/>
        <w:gridCol w:w="2914"/>
      </w:tblGrid>
      <w:tr w:rsidR="00045C77" w:rsidTr="00984EE6">
        <w:tc>
          <w:tcPr>
            <w:tcW w:w="4853" w:type="dxa"/>
            <w:shd w:val="clear" w:color="auto" w:fill="A8D08D" w:themeFill="accent6" w:themeFillTint="99"/>
          </w:tcPr>
          <w:p w:rsidR="00045C77" w:rsidRPr="00984EE6" w:rsidRDefault="00276F66" w:rsidP="00276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EE6">
              <w:rPr>
                <w:rFonts w:ascii="Times New Roman" w:hAnsi="Times New Roman" w:cs="Times New Roman"/>
                <w:b/>
                <w:sz w:val="28"/>
                <w:szCs w:val="28"/>
              </w:rPr>
              <w:t>PRODUTORES RURAIS</w:t>
            </w:r>
          </w:p>
        </w:tc>
        <w:tc>
          <w:tcPr>
            <w:tcW w:w="4853" w:type="dxa"/>
            <w:shd w:val="clear" w:color="auto" w:fill="A8D08D" w:themeFill="accent6" w:themeFillTint="99"/>
          </w:tcPr>
          <w:p w:rsidR="00045C77" w:rsidRPr="00984EE6" w:rsidRDefault="00276F66" w:rsidP="00276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EE6">
              <w:rPr>
                <w:rFonts w:ascii="Times New Roman" w:hAnsi="Times New Roman" w:cs="Times New Roman"/>
                <w:b/>
                <w:sz w:val="28"/>
                <w:szCs w:val="28"/>
              </w:rPr>
              <w:t>GRUPO DE ENQUADRAMENTO</w:t>
            </w:r>
          </w:p>
        </w:tc>
        <w:tc>
          <w:tcPr>
            <w:tcW w:w="4854" w:type="dxa"/>
            <w:shd w:val="clear" w:color="auto" w:fill="A8D08D" w:themeFill="accent6" w:themeFillTint="99"/>
          </w:tcPr>
          <w:p w:rsidR="00045C77" w:rsidRPr="00984EE6" w:rsidRDefault="00276F66" w:rsidP="00276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EE6">
              <w:rPr>
                <w:rFonts w:ascii="Times New Roman" w:hAnsi="Times New Roman" w:cs="Times New Roman"/>
                <w:b/>
                <w:sz w:val="28"/>
                <w:szCs w:val="28"/>
              </w:rPr>
              <w:t>TAXA DE JUROS</w:t>
            </w:r>
          </w:p>
        </w:tc>
      </w:tr>
      <w:tr w:rsidR="00276F66" w:rsidTr="00045C77">
        <w:tc>
          <w:tcPr>
            <w:tcW w:w="4853" w:type="dxa"/>
          </w:tcPr>
          <w:p w:rsidR="00276F66" w:rsidRDefault="00276F66" w:rsidP="0027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6F66" w:rsidRDefault="00276F66" w:rsidP="0027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Agricultores Familiares</w:t>
            </w:r>
          </w:p>
        </w:tc>
        <w:tc>
          <w:tcPr>
            <w:tcW w:w="4853" w:type="dxa"/>
          </w:tcPr>
          <w:p w:rsidR="00276F66" w:rsidRDefault="00276F66" w:rsidP="0027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Beneficiários dos Grupos “A” e “B”</w:t>
            </w:r>
          </w:p>
          <w:p w:rsidR="00276F66" w:rsidRDefault="00276F66" w:rsidP="0027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Operações de valor até R$ 10 mil</w:t>
            </w:r>
          </w:p>
          <w:p w:rsidR="00276F66" w:rsidRDefault="00276F66" w:rsidP="001F4C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Operações de </w:t>
            </w:r>
            <w:r w:rsidR="001F4CAA">
              <w:rPr>
                <w:rFonts w:ascii="Times New Roman" w:hAnsi="Times New Roman" w:cs="Times New Roman"/>
                <w:sz w:val="28"/>
                <w:szCs w:val="28"/>
              </w:rPr>
              <w:t>valor acima de R$ 10 mil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54" w:type="dxa"/>
          </w:tcPr>
          <w:p w:rsidR="00276F66" w:rsidRDefault="001F4CAA" w:rsidP="0027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0,5% ao ano</w:t>
            </w:r>
          </w:p>
          <w:p w:rsidR="001F4CAA" w:rsidRDefault="001F4CAA" w:rsidP="0027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1% ao ano</w:t>
            </w:r>
          </w:p>
          <w:p w:rsidR="001F4CAA" w:rsidRDefault="001F4CAA" w:rsidP="0027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2% ao ano</w:t>
            </w:r>
          </w:p>
        </w:tc>
      </w:tr>
      <w:tr w:rsidR="001F4CAA" w:rsidTr="00045C77">
        <w:tc>
          <w:tcPr>
            <w:tcW w:w="4853" w:type="dxa"/>
          </w:tcPr>
          <w:p w:rsidR="001F4CAA" w:rsidRDefault="001F4CAA" w:rsidP="0027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Demais Produtores Rurais</w:t>
            </w:r>
          </w:p>
        </w:tc>
        <w:tc>
          <w:tcPr>
            <w:tcW w:w="4853" w:type="dxa"/>
          </w:tcPr>
          <w:p w:rsidR="001F4CAA" w:rsidRDefault="001F4CAA" w:rsidP="0027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Inclusive cooperativas e associações</w:t>
            </w:r>
          </w:p>
        </w:tc>
        <w:tc>
          <w:tcPr>
            <w:tcW w:w="4854" w:type="dxa"/>
          </w:tcPr>
          <w:p w:rsidR="001F4CAA" w:rsidRDefault="001F4CAA" w:rsidP="0027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3,5% ao ano</w:t>
            </w:r>
          </w:p>
        </w:tc>
      </w:tr>
    </w:tbl>
    <w:p w:rsidR="00747D48" w:rsidRDefault="00747D48" w:rsidP="00747D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5C77" w:rsidRDefault="001F4CAA" w:rsidP="00747D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IMPORTANTE: os rebates contidos no artigo 8º da Lei nº 12.844, de 2013 apenas se aplica no caso de liquidação da dívida e o artigo 9º da mesma lei, instituiu linha de crédito com recursos do FNE e do FNO</w:t>
      </w:r>
      <w:r w:rsidR="00984EE6">
        <w:rPr>
          <w:rFonts w:ascii="Times New Roman" w:hAnsi="Times New Roman" w:cs="Times New Roman"/>
          <w:sz w:val="28"/>
          <w:szCs w:val="28"/>
        </w:rPr>
        <w:t>, estabelecendo rebate de apenas 15% (Semiárido) e 10% demais municípios, apenas para as novas operações de valor contrato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4EE6">
        <w:rPr>
          <w:rFonts w:ascii="Times New Roman" w:hAnsi="Times New Roman" w:cs="Times New Roman"/>
          <w:sz w:val="28"/>
          <w:szCs w:val="28"/>
        </w:rPr>
        <w:t>de até R$ 35 mil.</w:t>
      </w:r>
    </w:p>
    <w:p w:rsidR="005E52C3" w:rsidRDefault="00984EE6" w:rsidP="00984E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</w:t>
      </w:r>
      <w:r w:rsidR="006237B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Autorizar a LIQUIDAÇÃO das dívidas</w:t>
      </w:r>
      <w:r w:rsidR="005E52C3">
        <w:rPr>
          <w:rFonts w:ascii="Times New Roman" w:hAnsi="Times New Roman" w:cs="Times New Roman"/>
          <w:sz w:val="28"/>
          <w:szCs w:val="28"/>
        </w:rPr>
        <w:t>, ampliando o bônus para renegociação em 15% para as dívidas contratadas até 31/12/2006 e de 10% para as dívidas contratadas entre 01/01/2007 a 31/12/2010, conforme quadro a seguir:</w:t>
      </w:r>
    </w:p>
    <w:tbl>
      <w:tblPr>
        <w:tblStyle w:val="Tabelacomgrade"/>
        <w:tblW w:w="14596" w:type="dxa"/>
        <w:tblLook w:val="04A0" w:firstRow="1" w:lastRow="0" w:firstColumn="1" w:lastColumn="0" w:noHBand="0" w:noVBand="1"/>
      </w:tblPr>
      <w:tblGrid>
        <w:gridCol w:w="4813"/>
        <w:gridCol w:w="2409"/>
        <w:gridCol w:w="2485"/>
        <w:gridCol w:w="2333"/>
        <w:gridCol w:w="2556"/>
      </w:tblGrid>
      <w:tr w:rsidR="005E52C3" w:rsidTr="00090D6E">
        <w:tc>
          <w:tcPr>
            <w:tcW w:w="4813" w:type="dxa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FAIXA DE SALDO</w:t>
            </w:r>
          </w:p>
        </w:tc>
        <w:tc>
          <w:tcPr>
            <w:tcW w:w="4894" w:type="dxa"/>
            <w:gridSpan w:val="2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SEMIÁRDO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 EMERGÊNCIA</w:t>
            </w:r>
          </w:p>
        </w:tc>
        <w:tc>
          <w:tcPr>
            <w:tcW w:w="4889" w:type="dxa"/>
            <w:gridSpan w:val="2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DEMAIS MUNICÍPIOS</w:t>
            </w:r>
          </w:p>
        </w:tc>
      </w:tr>
      <w:tr w:rsidR="005E52C3" w:rsidTr="00090D6E">
        <w:tc>
          <w:tcPr>
            <w:tcW w:w="4813" w:type="dxa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DEVEDOR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ATÉ 31/12/2006</w:t>
            </w:r>
          </w:p>
        </w:tc>
        <w:tc>
          <w:tcPr>
            <w:tcW w:w="2485" w:type="dxa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DE 01/01/2007 A 31/12/2010</w:t>
            </w:r>
          </w:p>
        </w:tc>
        <w:tc>
          <w:tcPr>
            <w:tcW w:w="2333" w:type="dxa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ATÉ 31/12/2006</w:t>
            </w:r>
          </w:p>
        </w:tc>
        <w:tc>
          <w:tcPr>
            <w:tcW w:w="2556" w:type="dxa"/>
            <w:shd w:val="clear" w:color="auto" w:fill="A8D08D" w:themeFill="accent6" w:themeFillTint="99"/>
          </w:tcPr>
          <w:p w:rsidR="005E52C3" w:rsidRPr="00896EDF" w:rsidRDefault="005E52C3" w:rsidP="00090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EDF">
              <w:rPr>
                <w:rFonts w:ascii="Times New Roman" w:hAnsi="Times New Roman" w:cs="Times New Roman"/>
                <w:b/>
                <w:sz w:val="28"/>
                <w:szCs w:val="28"/>
              </w:rPr>
              <w:t>DE 01/01/2007 A 31/12/2010</w:t>
            </w:r>
          </w:p>
        </w:tc>
      </w:tr>
    </w:tbl>
    <w:tbl>
      <w:tblPr>
        <w:tblW w:w="1459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10"/>
        <w:gridCol w:w="2410"/>
        <w:gridCol w:w="2551"/>
        <w:gridCol w:w="2268"/>
        <w:gridCol w:w="2552"/>
      </w:tblGrid>
      <w:tr w:rsidR="005E52C3" w:rsidRPr="00747D48" w:rsidTr="00090D6E">
        <w:trPr>
          <w:trHeight w:val="409"/>
        </w:trPr>
        <w:tc>
          <w:tcPr>
            <w:tcW w:w="48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5E52C3" w:rsidP="00090D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 – Até R$ 15 mil</w:t>
            </w:r>
          </w:p>
        </w:tc>
        <w:tc>
          <w:tcPr>
            <w:tcW w:w="24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E52C3" w:rsidRPr="00747D48" w:rsidTr="00090D6E">
        <w:trPr>
          <w:trHeight w:val="289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5E52C3" w:rsidP="00090D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II - Entre R$ 15 mil até R$ 35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E52C3" w:rsidRPr="00747D48" w:rsidTr="00090D6E">
        <w:trPr>
          <w:trHeight w:val="341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5E52C3" w:rsidP="00090D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III – Entre R$ 35 mil até R$ 100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E52C3" w:rsidRPr="00747D48" w:rsidTr="00090D6E">
        <w:trPr>
          <w:trHeight w:val="238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5E52C3" w:rsidP="00090D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IV – Entre R$ 100 mil até R$ 500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EF4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E52C3" w:rsidRPr="00747D48" w:rsidTr="00090D6E">
        <w:trPr>
          <w:trHeight w:val="275"/>
        </w:trPr>
        <w:tc>
          <w:tcPr>
            <w:tcW w:w="4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5E52C3" w:rsidP="00090D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D48">
              <w:rPr>
                <w:rFonts w:ascii="Times New Roman" w:hAnsi="Times New Roman" w:cs="Times New Roman"/>
                <w:sz w:val="28"/>
                <w:szCs w:val="28"/>
              </w:rPr>
              <w:t>V – Acima de R$ 500 mil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4B18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B185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B60B77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E317B3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5E52C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9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52C3" w:rsidRPr="00747D48" w:rsidRDefault="00245B61" w:rsidP="0009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E52C3" w:rsidRPr="00747D4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:rsidR="00E317B3" w:rsidRDefault="00745400" w:rsidP="004332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Ao adotar esse procedimento, estaremos acolhendo as propostas contidas nas </w:t>
      </w:r>
      <w:r w:rsidRPr="004332DD">
        <w:rPr>
          <w:rFonts w:ascii="Times New Roman" w:hAnsi="Times New Roman" w:cs="Times New Roman"/>
          <w:b/>
          <w:sz w:val="28"/>
          <w:szCs w:val="28"/>
        </w:rPr>
        <w:t xml:space="preserve">Emendas de nº 001, 016, 017, 018, 033, 038, 041, 045, 054, 068, 073, 074, 076, 088 </w:t>
      </w:r>
      <w:r w:rsidR="004332DD" w:rsidRPr="004332DD">
        <w:rPr>
          <w:rFonts w:ascii="Times New Roman" w:hAnsi="Times New Roman" w:cs="Times New Roman"/>
          <w:b/>
          <w:sz w:val="28"/>
          <w:szCs w:val="28"/>
        </w:rPr>
        <w:t>e</w:t>
      </w:r>
      <w:r w:rsidRPr="004332DD">
        <w:rPr>
          <w:rFonts w:ascii="Times New Roman" w:hAnsi="Times New Roman" w:cs="Times New Roman"/>
          <w:b/>
          <w:sz w:val="28"/>
          <w:szCs w:val="28"/>
        </w:rPr>
        <w:t xml:space="preserve"> 093</w:t>
      </w:r>
      <w:r w:rsidRPr="004332DD">
        <w:rPr>
          <w:rFonts w:ascii="Times New Roman" w:hAnsi="Times New Roman" w:cs="Times New Roman"/>
          <w:sz w:val="28"/>
          <w:szCs w:val="28"/>
        </w:rPr>
        <w:t>.</w:t>
      </w:r>
    </w:p>
    <w:p w:rsidR="004332DD" w:rsidRDefault="006237BC" w:rsidP="004332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2.10.</w:t>
      </w:r>
      <w:r>
        <w:rPr>
          <w:rFonts w:ascii="Times New Roman" w:hAnsi="Times New Roman" w:cs="Times New Roman"/>
          <w:sz w:val="28"/>
          <w:szCs w:val="28"/>
        </w:rPr>
        <w:tab/>
      </w:r>
      <w:r w:rsidR="00A92285">
        <w:rPr>
          <w:rFonts w:ascii="Times New Roman" w:hAnsi="Times New Roman" w:cs="Times New Roman"/>
          <w:sz w:val="28"/>
          <w:szCs w:val="28"/>
        </w:rPr>
        <w:t xml:space="preserve">Autorizar a renegociação das operações de crédito rural contratadas entre 01/01/2011 a 31/12/2014, relativas e empreendimentos localizados no semiárido e municípios com decreto de emergência, adimplentes ou não, vencidas e vincendas, de forma a atender as propostas contidas nas emendas </w:t>
      </w:r>
      <w:r>
        <w:rPr>
          <w:rFonts w:ascii="Times New Roman" w:hAnsi="Times New Roman" w:cs="Times New Roman"/>
          <w:sz w:val="28"/>
          <w:szCs w:val="28"/>
        </w:rPr>
        <w:t xml:space="preserve">de nº </w:t>
      </w:r>
      <w:r w:rsidRPr="006237BC">
        <w:rPr>
          <w:rFonts w:ascii="Times New Roman" w:hAnsi="Times New Roman" w:cs="Times New Roman"/>
          <w:sz w:val="28"/>
          <w:szCs w:val="28"/>
        </w:rPr>
        <w:t xml:space="preserve">030, 059 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6237BC">
        <w:rPr>
          <w:rFonts w:ascii="Times New Roman" w:hAnsi="Times New Roman" w:cs="Times New Roman"/>
          <w:sz w:val="28"/>
          <w:szCs w:val="28"/>
        </w:rPr>
        <w:t xml:space="preserve"> 080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2611" w:rsidRDefault="006237BC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2.11. Autorizar a renegociação de </w:t>
      </w:r>
      <w:r w:rsidRPr="006237BC">
        <w:rPr>
          <w:rFonts w:ascii="Times New Roman" w:hAnsi="Times New Roman" w:cs="Times New Roman"/>
          <w:sz w:val="28"/>
          <w:szCs w:val="28"/>
        </w:rPr>
        <w:t>dívidas de operações agroindustriais realizadas por pessoas físicas e jurídicas com valor originalmente contratado de até R$ 2.000.000,00 (dois milhões de reais), relativas a empreendimentos localizados na área de atuação da Superintendência de Desenvolvimento do Nordeste – SUDENE, independente da fonte de recursos</w:t>
      </w:r>
      <w:r>
        <w:rPr>
          <w:rFonts w:ascii="Times New Roman" w:hAnsi="Times New Roman" w:cs="Times New Roman"/>
          <w:sz w:val="28"/>
          <w:szCs w:val="28"/>
        </w:rPr>
        <w:t xml:space="preserve">, acatando as propostas contidas nas </w:t>
      </w:r>
      <w:r w:rsidRPr="002E2611">
        <w:rPr>
          <w:rFonts w:ascii="Times New Roman" w:hAnsi="Times New Roman" w:cs="Times New Roman"/>
          <w:b/>
          <w:sz w:val="28"/>
          <w:szCs w:val="28"/>
        </w:rPr>
        <w:t xml:space="preserve">Emendas </w:t>
      </w:r>
      <w:r w:rsidR="002E2611" w:rsidRPr="002E2611">
        <w:rPr>
          <w:rFonts w:ascii="Times New Roman" w:hAnsi="Times New Roman" w:cs="Times New Roman"/>
          <w:b/>
          <w:sz w:val="28"/>
          <w:szCs w:val="28"/>
        </w:rPr>
        <w:t>de nº 024, 027, 037, 039, 053, 055 e 077</w:t>
      </w:r>
      <w:r w:rsidR="002E2611">
        <w:rPr>
          <w:rFonts w:ascii="Times New Roman" w:hAnsi="Times New Roman" w:cs="Times New Roman"/>
          <w:sz w:val="28"/>
          <w:szCs w:val="28"/>
        </w:rPr>
        <w:t>.</w:t>
      </w:r>
    </w:p>
    <w:p w:rsidR="002E2611" w:rsidRDefault="002E2611" w:rsidP="002E2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4BD" w:rsidRDefault="002E2611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</w:t>
      </w:r>
      <w:r>
        <w:rPr>
          <w:rFonts w:ascii="Times New Roman" w:hAnsi="Times New Roman" w:cs="Times New Roman"/>
          <w:sz w:val="28"/>
          <w:szCs w:val="28"/>
        </w:rPr>
        <w:tab/>
        <w:t xml:space="preserve">Para dar tratamento mais adequado às dívidas rurais inscritas na Dívida Ativa da União – DAU, de forma a atender </w:t>
      </w:r>
      <w:r w:rsidR="00B7468F">
        <w:rPr>
          <w:rFonts w:ascii="Times New Roman" w:hAnsi="Times New Roman" w:cs="Times New Roman"/>
          <w:sz w:val="28"/>
          <w:szCs w:val="28"/>
        </w:rPr>
        <w:t>ao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68F">
        <w:rPr>
          <w:rFonts w:ascii="Times New Roman" w:hAnsi="Times New Roman" w:cs="Times New Roman"/>
          <w:b/>
          <w:sz w:val="28"/>
          <w:szCs w:val="28"/>
        </w:rPr>
        <w:t>NORDESTE</w:t>
      </w:r>
      <w:r w:rsidR="00B7468F" w:rsidRPr="00B7468F">
        <w:rPr>
          <w:rFonts w:ascii="Times New Roman" w:hAnsi="Times New Roman" w:cs="Times New Roman"/>
          <w:sz w:val="28"/>
          <w:szCs w:val="28"/>
        </w:rPr>
        <w:t xml:space="preserve"> e ao </w:t>
      </w:r>
      <w:r w:rsidR="00B7468F" w:rsidRPr="00B7468F">
        <w:rPr>
          <w:rFonts w:ascii="Times New Roman" w:hAnsi="Times New Roman" w:cs="Times New Roman"/>
          <w:b/>
          <w:sz w:val="28"/>
          <w:szCs w:val="28"/>
        </w:rPr>
        <w:t>BRASIL</w:t>
      </w:r>
      <w:r w:rsidR="00B7468F" w:rsidRPr="00B7468F">
        <w:rPr>
          <w:rFonts w:ascii="Times New Roman" w:hAnsi="Times New Roman" w:cs="Times New Roman"/>
          <w:sz w:val="28"/>
          <w:szCs w:val="28"/>
        </w:rPr>
        <w:t xml:space="preserve">, </w:t>
      </w:r>
      <w:r w:rsidR="00B7468F">
        <w:rPr>
          <w:rFonts w:ascii="Times New Roman" w:hAnsi="Times New Roman" w:cs="Times New Roman"/>
          <w:sz w:val="28"/>
          <w:szCs w:val="28"/>
        </w:rPr>
        <w:t xml:space="preserve">estamos incorporando no relatório, a proposta contida as </w:t>
      </w:r>
      <w:r w:rsidR="00B7468F" w:rsidRPr="009114BD">
        <w:rPr>
          <w:rFonts w:ascii="Times New Roman" w:hAnsi="Times New Roman" w:cs="Times New Roman"/>
          <w:b/>
          <w:sz w:val="28"/>
          <w:szCs w:val="28"/>
        </w:rPr>
        <w:t>Emendas de nº 004, 005, 006, 010, 026, 036, 052, 056, 072, 075 e 087</w:t>
      </w:r>
      <w:r w:rsidR="00B7468F">
        <w:rPr>
          <w:rFonts w:ascii="Times New Roman" w:hAnsi="Times New Roman" w:cs="Times New Roman"/>
          <w:sz w:val="28"/>
          <w:szCs w:val="28"/>
        </w:rPr>
        <w:t xml:space="preserve">, de ampliando o prazo de adesão até 31/12/2017, ampliando os descontos para cada uma das faixas das dívidas, </w:t>
      </w:r>
      <w:r w:rsidR="009114BD">
        <w:rPr>
          <w:rFonts w:ascii="Times New Roman" w:hAnsi="Times New Roman" w:cs="Times New Roman"/>
          <w:sz w:val="28"/>
          <w:szCs w:val="28"/>
        </w:rPr>
        <w:t xml:space="preserve">melhorando as condições de renegociação com a </w:t>
      </w:r>
      <w:r w:rsidR="00B7468F">
        <w:rPr>
          <w:rFonts w:ascii="Times New Roman" w:hAnsi="Times New Roman" w:cs="Times New Roman"/>
          <w:sz w:val="28"/>
          <w:szCs w:val="28"/>
        </w:rPr>
        <w:t>substituin</w:t>
      </w:r>
      <w:r w:rsidR="009114BD">
        <w:rPr>
          <w:rFonts w:ascii="Times New Roman" w:hAnsi="Times New Roman" w:cs="Times New Roman"/>
          <w:sz w:val="28"/>
          <w:szCs w:val="28"/>
        </w:rPr>
        <w:t>do a taxa SELIC pela TJLP.</w:t>
      </w:r>
    </w:p>
    <w:p w:rsidR="0001694B" w:rsidRDefault="0001694B" w:rsidP="002E2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2611" w:rsidRPr="00C24116" w:rsidRDefault="0001694B" w:rsidP="002E26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4116">
        <w:rPr>
          <w:rFonts w:ascii="Times New Roman" w:hAnsi="Times New Roman" w:cs="Times New Roman"/>
          <w:b/>
          <w:sz w:val="28"/>
          <w:szCs w:val="28"/>
        </w:rPr>
        <w:t>4-</w:t>
      </w:r>
      <w:r w:rsidRPr="00C24116">
        <w:rPr>
          <w:rFonts w:ascii="Times New Roman" w:hAnsi="Times New Roman" w:cs="Times New Roman"/>
          <w:b/>
          <w:sz w:val="28"/>
          <w:szCs w:val="28"/>
        </w:rPr>
        <w:tab/>
        <w:t>BENEFÍCIOS PARA OUTRAS REGIÕES</w:t>
      </w:r>
      <w:r w:rsidR="002E2611" w:rsidRPr="00C24116">
        <w:rPr>
          <w:rFonts w:ascii="Times New Roman" w:hAnsi="Times New Roman" w:cs="Times New Roman"/>
          <w:b/>
          <w:sz w:val="28"/>
          <w:szCs w:val="28"/>
        </w:rPr>
        <w:t>:</w:t>
      </w:r>
    </w:p>
    <w:p w:rsidR="0001694B" w:rsidRDefault="0001694B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4.1-</w:t>
      </w:r>
      <w:r>
        <w:rPr>
          <w:rFonts w:ascii="Times New Roman" w:hAnsi="Times New Roman" w:cs="Times New Roman"/>
          <w:sz w:val="28"/>
          <w:szCs w:val="28"/>
        </w:rPr>
        <w:tab/>
        <w:t xml:space="preserve">Para a Região </w:t>
      </w:r>
      <w:r w:rsidR="0018377B">
        <w:rPr>
          <w:rFonts w:ascii="Times New Roman" w:hAnsi="Times New Roman" w:cs="Times New Roman"/>
          <w:sz w:val="28"/>
          <w:szCs w:val="28"/>
        </w:rPr>
        <w:t>Norte, além de viabilizar a renegociação de dívidas em condições semelhantes ao proposto no artigo 9º da Lei nº 12.844, de 2013, não sob a forma de nova linha de crédito, mas renegociação direta com a instituição financeira oficial federal (BASA, BNB e Banco do Brasil S/A)</w:t>
      </w:r>
      <w:r w:rsidR="00BB0C0E">
        <w:rPr>
          <w:rFonts w:ascii="Times New Roman" w:hAnsi="Times New Roman" w:cs="Times New Roman"/>
          <w:sz w:val="28"/>
          <w:szCs w:val="28"/>
        </w:rPr>
        <w:t xml:space="preserve">, estendendo as condições para dívidas contratadas até 31/12/2010, estamos propondo também a correção de erros do passado na metodologia de cálculo do BASA para operações anteriormente renegociadas, acolhendo as propostas sugeridas pelas </w:t>
      </w:r>
      <w:r w:rsidR="00BB0C0E" w:rsidRPr="009C4EA8">
        <w:rPr>
          <w:rFonts w:ascii="Times New Roman" w:hAnsi="Times New Roman" w:cs="Times New Roman"/>
          <w:b/>
          <w:sz w:val="28"/>
          <w:szCs w:val="28"/>
        </w:rPr>
        <w:t xml:space="preserve">Emendas de nº </w:t>
      </w:r>
      <w:r w:rsidR="001352B6" w:rsidRPr="009C4EA8">
        <w:rPr>
          <w:rFonts w:ascii="Times New Roman" w:hAnsi="Times New Roman" w:cs="Times New Roman"/>
          <w:b/>
          <w:sz w:val="28"/>
          <w:szCs w:val="28"/>
        </w:rPr>
        <w:t>049, 050, 060, 085, 090 e 091</w:t>
      </w:r>
      <w:r w:rsidR="001352B6">
        <w:rPr>
          <w:rFonts w:ascii="Times New Roman" w:hAnsi="Times New Roman" w:cs="Times New Roman"/>
          <w:sz w:val="28"/>
          <w:szCs w:val="28"/>
        </w:rPr>
        <w:t>.</w:t>
      </w:r>
    </w:p>
    <w:p w:rsidR="001352B6" w:rsidRDefault="001352B6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4.2-</w:t>
      </w:r>
      <w:r>
        <w:rPr>
          <w:rFonts w:ascii="Times New Roman" w:hAnsi="Times New Roman" w:cs="Times New Roman"/>
          <w:sz w:val="28"/>
          <w:szCs w:val="28"/>
        </w:rPr>
        <w:tab/>
        <w:t xml:space="preserve">Para a Região Centro-Oeste, resgatando o que já vinha sendo proposto pela Resolução nº 4.315 de 2014, do Conselho Monetário Nacional – CMN, também estamos propondo medidas que permitirão produtores rurais dessa região, com dívidas contratadas com recursos do Fundo Constitucional do Centro-Oeste, a regularizar suas operações, acolhendo as </w:t>
      </w:r>
      <w:r w:rsidRPr="009C4EA8">
        <w:rPr>
          <w:rFonts w:ascii="Times New Roman" w:hAnsi="Times New Roman" w:cs="Times New Roman"/>
          <w:b/>
          <w:sz w:val="28"/>
          <w:szCs w:val="28"/>
        </w:rPr>
        <w:t xml:space="preserve">Emendas de nº </w:t>
      </w:r>
      <w:r w:rsidR="009C4EA8" w:rsidRPr="009C4EA8">
        <w:rPr>
          <w:rFonts w:ascii="Times New Roman" w:hAnsi="Times New Roman" w:cs="Times New Roman"/>
          <w:b/>
          <w:sz w:val="28"/>
          <w:szCs w:val="28"/>
        </w:rPr>
        <w:t>061, 069 e 071</w:t>
      </w:r>
      <w:r w:rsidR="009C4EA8">
        <w:rPr>
          <w:rFonts w:ascii="Times New Roman" w:hAnsi="Times New Roman" w:cs="Times New Roman"/>
          <w:sz w:val="28"/>
          <w:szCs w:val="28"/>
        </w:rPr>
        <w:t>.</w:t>
      </w:r>
    </w:p>
    <w:p w:rsidR="009C4EA8" w:rsidRDefault="009C4EA8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4.3-</w:t>
      </w:r>
      <w:r>
        <w:rPr>
          <w:rFonts w:ascii="Times New Roman" w:hAnsi="Times New Roman" w:cs="Times New Roman"/>
          <w:sz w:val="28"/>
          <w:szCs w:val="28"/>
        </w:rPr>
        <w:tab/>
        <w:t xml:space="preserve">Em relação às dívidas renegociadas da década de 1990 (Securitização e Pesa) para as Regiões Norte, Centro-Oeste, Sul e Sudeste, estamos acolhendo propostas contidas nas </w:t>
      </w:r>
      <w:r w:rsidRPr="00C24116">
        <w:rPr>
          <w:rFonts w:ascii="Times New Roman" w:hAnsi="Times New Roman" w:cs="Times New Roman"/>
          <w:b/>
          <w:sz w:val="28"/>
          <w:szCs w:val="28"/>
        </w:rPr>
        <w:t>Emendas de nº 007, 009, 051, 062, 063 e 070</w:t>
      </w:r>
      <w:r w:rsidR="00C24116">
        <w:rPr>
          <w:rFonts w:ascii="Times New Roman" w:hAnsi="Times New Roman" w:cs="Times New Roman"/>
          <w:sz w:val="28"/>
          <w:szCs w:val="28"/>
        </w:rPr>
        <w:t>, para permitir a liquidação antecipada e a regularização de parcelas vencidas, desde que contratadas com instituições financeiras oficiais federais.</w:t>
      </w:r>
    </w:p>
    <w:p w:rsidR="00C24116" w:rsidRDefault="00C24116" w:rsidP="002E2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44B8" w:rsidRDefault="00C24116" w:rsidP="00C241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24116">
        <w:rPr>
          <w:rFonts w:ascii="Times New Roman" w:hAnsi="Times New Roman" w:cs="Times New Roman"/>
          <w:b/>
          <w:sz w:val="28"/>
          <w:szCs w:val="28"/>
        </w:rPr>
        <w:t>-</w:t>
      </w:r>
      <w:r w:rsidRPr="00C24116">
        <w:rPr>
          <w:rFonts w:ascii="Times New Roman" w:hAnsi="Times New Roman" w:cs="Times New Roman"/>
          <w:b/>
          <w:sz w:val="28"/>
          <w:szCs w:val="28"/>
        </w:rPr>
        <w:tab/>
      </w:r>
      <w:r w:rsidR="005944B8">
        <w:rPr>
          <w:rFonts w:ascii="Times New Roman" w:hAnsi="Times New Roman" w:cs="Times New Roman"/>
          <w:b/>
          <w:sz w:val="28"/>
          <w:szCs w:val="28"/>
        </w:rPr>
        <w:t>PR</w:t>
      </w:r>
      <w:r w:rsidR="0079621A">
        <w:rPr>
          <w:rFonts w:ascii="Times New Roman" w:hAnsi="Times New Roman" w:cs="Times New Roman"/>
          <w:b/>
          <w:sz w:val="28"/>
          <w:szCs w:val="28"/>
        </w:rPr>
        <w:t xml:space="preserve">OPOSTAS DOS CAMINHONEIROS – </w:t>
      </w:r>
      <w:r w:rsidR="0079621A">
        <w:rPr>
          <w:rFonts w:ascii="Times New Roman" w:hAnsi="Times New Roman" w:cs="Times New Roman"/>
          <w:sz w:val="28"/>
          <w:szCs w:val="28"/>
        </w:rPr>
        <w:t xml:space="preserve">Apesar da proposta contida na MPV 707, de 2015, ampliar o prazo de renegociação apenas para junho de 2016, mantendo limitado às operações contratadas até 2014, entendemos meritória </w:t>
      </w:r>
      <w:r w:rsidR="007345B0">
        <w:rPr>
          <w:rFonts w:ascii="Times New Roman" w:hAnsi="Times New Roman" w:cs="Times New Roman"/>
          <w:sz w:val="28"/>
          <w:szCs w:val="28"/>
        </w:rPr>
        <w:t xml:space="preserve">e estamos avaliando a possibilidade de </w:t>
      </w:r>
      <w:r w:rsidR="0079621A">
        <w:rPr>
          <w:rFonts w:ascii="Times New Roman" w:hAnsi="Times New Roman" w:cs="Times New Roman"/>
          <w:sz w:val="28"/>
          <w:szCs w:val="28"/>
        </w:rPr>
        <w:t xml:space="preserve">acolher as </w:t>
      </w:r>
      <w:r w:rsidR="0079621A" w:rsidRPr="0079621A">
        <w:rPr>
          <w:rFonts w:ascii="Times New Roman" w:hAnsi="Times New Roman" w:cs="Times New Roman"/>
          <w:b/>
          <w:sz w:val="28"/>
          <w:szCs w:val="28"/>
        </w:rPr>
        <w:t>Emendas de nº 046, 047, 065, 066, 086 e 092</w:t>
      </w:r>
      <w:r w:rsidR="0079621A">
        <w:rPr>
          <w:rFonts w:ascii="Times New Roman" w:hAnsi="Times New Roman" w:cs="Times New Roman"/>
          <w:sz w:val="28"/>
          <w:szCs w:val="28"/>
        </w:rPr>
        <w:t>, ampliando o prazo de renegociação e estendendo até operações contratadas até 2015.</w:t>
      </w:r>
    </w:p>
    <w:p w:rsidR="007345B0" w:rsidRDefault="007345B0" w:rsidP="00C241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4FD5" w:rsidRDefault="00A14FD5" w:rsidP="00C241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45B0" w:rsidRDefault="007345B0" w:rsidP="007345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24116">
        <w:rPr>
          <w:rFonts w:ascii="Times New Roman" w:hAnsi="Times New Roman" w:cs="Times New Roman"/>
          <w:b/>
          <w:sz w:val="28"/>
          <w:szCs w:val="28"/>
        </w:rPr>
        <w:t>-</w:t>
      </w:r>
      <w:r w:rsidRPr="00C24116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CADASTRO AMBIENTAL RURAL (CAR) – </w:t>
      </w:r>
      <w:r>
        <w:rPr>
          <w:rFonts w:ascii="Times New Roman" w:hAnsi="Times New Roman" w:cs="Times New Roman"/>
          <w:sz w:val="28"/>
          <w:szCs w:val="28"/>
        </w:rPr>
        <w:t xml:space="preserve">Apesar de propor alteração apenas no artigo 29 da Lei nº 12.651, de 2012, entendemos que estender o prazo de </w:t>
      </w:r>
      <w:r w:rsidR="006E00F9">
        <w:rPr>
          <w:rFonts w:ascii="Times New Roman" w:hAnsi="Times New Roman" w:cs="Times New Roman"/>
          <w:sz w:val="28"/>
          <w:szCs w:val="28"/>
        </w:rPr>
        <w:t>inscrição n</w:t>
      </w:r>
      <w:r>
        <w:rPr>
          <w:rFonts w:ascii="Times New Roman" w:hAnsi="Times New Roman" w:cs="Times New Roman"/>
          <w:sz w:val="28"/>
          <w:szCs w:val="28"/>
        </w:rPr>
        <w:t>o CAR</w:t>
      </w:r>
      <w:r w:rsidR="006E00F9">
        <w:rPr>
          <w:rFonts w:ascii="Times New Roman" w:hAnsi="Times New Roman" w:cs="Times New Roman"/>
          <w:sz w:val="28"/>
          <w:szCs w:val="28"/>
        </w:rPr>
        <w:t xml:space="preserve"> até 31/12/2017, com a possibilidade de ser prorrogado por mais um ano, é medida </w:t>
      </w:r>
      <w:r w:rsidR="006E00F9" w:rsidRPr="006E00F9">
        <w:rPr>
          <w:rFonts w:ascii="Times New Roman" w:hAnsi="Times New Roman" w:cs="Times New Roman"/>
          <w:b/>
          <w:i/>
          <w:sz w:val="28"/>
          <w:szCs w:val="28"/>
        </w:rPr>
        <w:t>“SINE QUA NON”</w:t>
      </w:r>
      <w:r w:rsidR="006E00F9">
        <w:rPr>
          <w:rFonts w:ascii="Times New Roman" w:hAnsi="Times New Roman" w:cs="Times New Roman"/>
          <w:sz w:val="28"/>
          <w:szCs w:val="28"/>
        </w:rPr>
        <w:t xml:space="preserve"> para garantir a contratação </w:t>
      </w:r>
      <w:r w:rsidR="00AE2652">
        <w:rPr>
          <w:rFonts w:ascii="Times New Roman" w:hAnsi="Times New Roman" w:cs="Times New Roman"/>
          <w:sz w:val="28"/>
          <w:szCs w:val="28"/>
        </w:rPr>
        <w:t>de operações de crédito rural e das</w:t>
      </w:r>
      <w:r w:rsidR="006E00F9">
        <w:rPr>
          <w:rFonts w:ascii="Times New Roman" w:hAnsi="Times New Roman" w:cs="Times New Roman"/>
          <w:sz w:val="28"/>
          <w:szCs w:val="28"/>
        </w:rPr>
        <w:t xml:space="preserve"> renegociações</w:t>
      </w:r>
      <w:r w:rsidR="00AE2652">
        <w:rPr>
          <w:rFonts w:ascii="Times New Roman" w:hAnsi="Times New Roman" w:cs="Times New Roman"/>
          <w:sz w:val="28"/>
          <w:szCs w:val="28"/>
        </w:rPr>
        <w:t xml:space="preserve">, desde que seja alterado o art. 28-A também da Lei nº 12.651, de 2012, por tratar de proibição da contratação de operações rurais, assim, o tema  deixa de ser estranho à MP, pois sem essa alteração, qualquer medida de renegociação perderá a eficácia. Assim, estamos avaliando a possibilidade de acolher a </w:t>
      </w:r>
      <w:r w:rsidRPr="0079621A">
        <w:rPr>
          <w:rFonts w:ascii="Times New Roman" w:hAnsi="Times New Roman" w:cs="Times New Roman"/>
          <w:b/>
          <w:sz w:val="28"/>
          <w:szCs w:val="28"/>
        </w:rPr>
        <w:t>Emenda</w:t>
      </w:r>
      <w:r w:rsidR="007A6C38">
        <w:rPr>
          <w:rFonts w:ascii="Times New Roman" w:hAnsi="Times New Roman" w:cs="Times New Roman"/>
          <w:b/>
          <w:sz w:val="28"/>
          <w:szCs w:val="28"/>
        </w:rPr>
        <w:t>s</w:t>
      </w:r>
      <w:r w:rsidRPr="0079621A">
        <w:rPr>
          <w:rFonts w:ascii="Times New Roman" w:hAnsi="Times New Roman" w:cs="Times New Roman"/>
          <w:b/>
          <w:sz w:val="28"/>
          <w:szCs w:val="28"/>
        </w:rPr>
        <w:t xml:space="preserve"> de nº </w:t>
      </w:r>
      <w:r w:rsidR="007A6C38">
        <w:rPr>
          <w:rFonts w:ascii="Times New Roman" w:hAnsi="Times New Roman" w:cs="Times New Roman"/>
          <w:b/>
          <w:sz w:val="28"/>
          <w:szCs w:val="28"/>
        </w:rPr>
        <w:t>002</w:t>
      </w:r>
      <w:r w:rsidRPr="0079621A">
        <w:rPr>
          <w:rFonts w:ascii="Times New Roman" w:hAnsi="Times New Roman" w:cs="Times New Roman"/>
          <w:b/>
          <w:sz w:val="28"/>
          <w:szCs w:val="28"/>
        </w:rPr>
        <w:t xml:space="preserve"> e 0</w:t>
      </w:r>
      <w:r w:rsidR="007A6C38">
        <w:rPr>
          <w:rFonts w:ascii="Times New Roman" w:hAnsi="Times New Roman" w:cs="Times New Roman"/>
          <w:b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A6C38">
        <w:rPr>
          <w:rFonts w:ascii="Times New Roman" w:hAnsi="Times New Roman" w:cs="Times New Roman"/>
          <w:sz w:val="28"/>
          <w:szCs w:val="28"/>
        </w:rPr>
        <w:t>e assim, atender também uma necessidade do Ministério da Agricultura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45B0" w:rsidRDefault="007345B0" w:rsidP="00C241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4FD5" w:rsidRPr="0079621A" w:rsidRDefault="00A14FD5" w:rsidP="00C241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6C38" w:rsidRDefault="007A6C38" w:rsidP="007A6C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C24116">
        <w:rPr>
          <w:rFonts w:ascii="Times New Roman" w:hAnsi="Times New Roman" w:cs="Times New Roman"/>
          <w:b/>
          <w:sz w:val="28"/>
          <w:szCs w:val="28"/>
        </w:rPr>
        <w:t>-</w:t>
      </w:r>
      <w:r w:rsidRPr="00C24116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SUBEVENÇÃO AOS PRODUTORES DE CANA-DE-AÇÚCAR</w:t>
      </w:r>
      <w:r w:rsidRPr="007A6C38">
        <w:rPr>
          <w:rFonts w:ascii="Times New Roman" w:hAnsi="Times New Roman" w:cs="Times New Roman"/>
          <w:sz w:val="28"/>
          <w:szCs w:val="28"/>
        </w:rPr>
        <w:t>, também tem sido um rema recorrente</w:t>
      </w:r>
      <w:r>
        <w:rPr>
          <w:rFonts w:ascii="Times New Roman" w:hAnsi="Times New Roman" w:cs="Times New Roman"/>
          <w:sz w:val="28"/>
          <w:szCs w:val="28"/>
        </w:rPr>
        <w:t xml:space="preserve">, principalmente por fazer parte da fonte de recursos que esses produtores nordestinos terão para regularizar suas pendências </w:t>
      </w:r>
      <w:r w:rsidR="00513563">
        <w:rPr>
          <w:rFonts w:ascii="Times New Roman" w:hAnsi="Times New Roman" w:cs="Times New Roman"/>
          <w:sz w:val="28"/>
          <w:szCs w:val="28"/>
        </w:rPr>
        <w:t xml:space="preserve">relativas a dívida rural, reguladas por esta proposta de Medida Provisória, ou seja, muitos dependem do pagamento dessa subvenção para poder regularizar as dívidas e outros, não tiveram acesso à subvenção por ter seu nome inscrito no CADIN, por conta de dívidas rurais vencidas, sendo também necessário avaliar a possibilidade de acolhimento da </w:t>
      </w:r>
      <w:r w:rsidRPr="0079621A">
        <w:rPr>
          <w:rFonts w:ascii="Times New Roman" w:hAnsi="Times New Roman" w:cs="Times New Roman"/>
          <w:b/>
          <w:sz w:val="28"/>
          <w:szCs w:val="28"/>
        </w:rPr>
        <w:t>Emenda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Pr="0079621A">
        <w:rPr>
          <w:rFonts w:ascii="Times New Roman" w:hAnsi="Times New Roman" w:cs="Times New Roman"/>
          <w:b/>
          <w:sz w:val="28"/>
          <w:szCs w:val="28"/>
        </w:rPr>
        <w:t xml:space="preserve"> de nº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A14FD5">
        <w:rPr>
          <w:rFonts w:ascii="Times New Roman" w:hAnsi="Times New Roman" w:cs="Times New Roman"/>
          <w:b/>
          <w:sz w:val="28"/>
          <w:szCs w:val="28"/>
        </w:rPr>
        <w:t>67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14FD5">
        <w:rPr>
          <w:rFonts w:ascii="Times New Roman" w:hAnsi="Times New Roman" w:cs="Times New Roman"/>
          <w:sz w:val="28"/>
          <w:szCs w:val="28"/>
        </w:rPr>
        <w:t>pois estando associada a regularidade da dívida, não pode ser tratada como matéria estranha à MPV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44B8" w:rsidRDefault="005944B8" w:rsidP="00C241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116" w:rsidRPr="00C24116" w:rsidRDefault="00A14FD5" w:rsidP="00C241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944B8">
        <w:rPr>
          <w:rFonts w:ascii="Times New Roman" w:hAnsi="Times New Roman" w:cs="Times New Roman"/>
          <w:b/>
          <w:sz w:val="28"/>
          <w:szCs w:val="28"/>
        </w:rPr>
        <w:t>-</w:t>
      </w:r>
      <w:r w:rsidR="005944B8">
        <w:rPr>
          <w:rFonts w:ascii="Times New Roman" w:hAnsi="Times New Roman" w:cs="Times New Roman"/>
          <w:b/>
          <w:sz w:val="28"/>
          <w:szCs w:val="28"/>
        </w:rPr>
        <w:tab/>
      </w:r>
      <w:r w:rsidR="00C24116">
        <w:rPr>
          <w:rFonts w:ascii="Times New Roman" w:hAnsi="Times New Roman" w:cs="Times New Roman"/>
          <w:b/>
          <w:sz w:val="28"/>
          <w:szCs w:val="28"/>
        </w:rPr>
        <w:t>OUTRAS PROPOSTAS EM ANÁLISE</w:t>
      </w:r>
      <w:r w:rsidR="00C24116" w:rsidRPr="00C24116">
        <w:rPr>
          <w:rFonts w:ascii="Times New Roman" w:hAnsi="Times New Roman" w:cs="Times New Roman"/>
          <w:b/>
          <w:sz w:val="28"/>
          <w:szCs w:val="28"/>
        </w:rPr>
        <w:t>:</w:t>
      </w:r>
    </w:p>
    <w:p w:rsidR="00762D60" w:rsidRDefault="00C24116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 w:rsidRPr="00C24116">
        <w:rPr>
          <w:rFonts w:ascii="Times New Roman" w:hAnsi="Times New Roman" w:cs="Times New Roman"/>
          <w:sz w:val="28"/>
          <w:szCs w:val="28"/>
        </w:rPr>
        <w:tab/>
      </w:r>
      <w:r w:rsidR="00A14FD5">
        <w:rPr>
          <w:rFonts w:ascii="Times New Roman" w:hAnsi="Times New Roman" w:cs="Times New Roman"/>
          <w:sz w:val="28"/>
          <w:szCs w:val="28"/>
        </w:rPr>
        <w:t>8</w:t>
      </w:r>
      <w:r w:rsidRPr="00C24116">
        <w:rPr>
          <w:rFonts w:ascii="Times New Roman" w:hAnsi="Times New Roman" w:cs="Times New Roman"/>
          <w:sz w:val="28"/>
          <w:szCs w:val="28"/>
        </w:rPr>
        <w:t>.1-</w:t>
      </w:r>
      <w:r w:rsidRPr="00C24116">
        <w:rPr>
          <w:rFonts w:ascii="Times New Roman" w:hAnsi="Times New Roman" w:cs="Times New Roman"/>
          <w:sz w:val="28"/>
          <w:szCs w:val="28"/>
        </w:rPr>
        <w:tab/>
      </w:r>
      <w:r w:rsidR="00762D60">
        <w:rPr>
          <w:rFonts w:ascii="Times New Roman" w:hAnsi="Times New Roman" w:cs="Times New Roman"/>
          <w:sz w:val="28"/>
          <w:szCs w:val="28"/>
        </w:rPr>
        <w:t xml:space="preserve">Estamos avaliando a possibilidade de acolher ainda as </w:t>
      </w:r>
      <w:r w:rsidR="00762D60" w:rsidRPr="00A12FC8">
        <w:rPr>
          <w:rFonts w:ascii="Times New Roman" w:hAnsi="Times New Roman" w:cs="Times New Roman"/>
          <w:b/>
          <w:sz w:val="28"/>
          <w:szCs w:val="28"/>
        </w:rPr>
        <w:t>Emendas de nº 022</w:t>
      </w:r>
      <w:r w:rsidR="00762D60">
        <w:rPr>
          <w:rFonts w:ascii="Times New Roman" w:hAnsi="Times New Roman" w:cs="Times New Roman"/>
          <w:sz w:val="28"/>
          <w:szCs w:val="28"/>
        </w:rPr>
        <w:t>, para tratar das</w:t>
      </w:r>
      <w:r w:rsidR="00762D60" w:rsidRPr="00762D60">
        <w:rPr>
          <w:rFonts w:ascii="Times New Roman" w:hAnsi="Times New Roman" w:cs="Times New Roman"/>
          <w:sz w:val="28"/>
          <w:szCs w:val="28"/>
        </w:rPr>
        <w:t xml:space="preserve"> empresas titulares dos projetos referidos no artigo 5º da Medida Provisória nº 2.199-14, de 24 de agosto de 2001, </w:t>
      </w:r>
      <w:r w:rsidR="00762D60">
        <w:rPr>
          <w:rFonts w:ascii="Times New Roman" w:hAnsi="Times New Roman" w:cs="Times New Roman"/>
          <w:sz w:val="28"/>
          <w:szCs w:val="28"/>
        </w:rPr>
        <w:t xml:space="preserve">que obtiveram o Certificado de Implantação e não tiveram tempo hábil para se enquadrar no referido artigo 5º, de forma a regularizar </w:t>
      </w:r>
      <w:r w:rsidR="00A12FC8">
        <w:rPr>
          <w:rFonts w:ascii="Times New Roman" w:hAnsi="Times New Roman" w:cs="Times New Roman"/>
          <w:sz w:val="28"/>
          <w:szCs w:val="28"/>
        </w:rPr>
        <w:t>empreendimentos contratados no âmbito do FINOR e do FINAM</w:t>
      </w:r>
      <w:r w:rsidR="00762D60" w:rsidRPr="00762D60">
        <w:rPr>
          <w:rFonts w:ascii="Times New Roman" w:hAnsi="Times New Roman" w:cs="Times New Roman"/>
          <w:sz w:val="28"/>
          <w:szCs w:val="28"/>
        </w:rPr>
        <w:t>.</w:t>
      </w:r>
    </w:p>
    <w:p w:rsidR="00A12FC8" w:rsidRDefault="00A12FC8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4FD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.2-</w:t>
      </w:r>
      <w:r>
        <w:rPr>
          <w:rFonts w:ascii="Times New Roman" w:hAnsi="Times New Roman" w:cs="Times New Roman"/>
          <w:sz w:val="28"/>
          <w:szCs w:val="28"/>
        </w:rPr>
        <w:tab/>
        <w:t>Alguns temas foram abordados em reuniões da Comissão e nas Audiências Públicas que ocorreram, que também estão merecendo a nossa avaliação e a nossa atenção, muito embora não tenhamos</w:t>
      </w:r>
      <w:r w:rsidR="005944B8">
        <w:rPr>
          <w:rFonts w:ascii="Times New Roman" w:hAnsi="Times New Roman" w:cs="Times New Roman"/>
          <w:sz w:val="28"/>
          <w:szCs w:val="28"/>
        </w:rPr>
        <w:t xml:space="preserve">, em alguns casos, </w:t>
      </w:r>
      <w:r>
        <w:rPr>
          <w:rFonts w:ascii="Times New Roman" w:hAnsi="Times New Roman" w:cs="Times New Roman"/>
          <w:sz w:val="28"/>
          <w:szCs w:val="28"/>
        </w:rPr>
        <w:t xml:space="preserve">emendas apresentadas para os referidos temas, ou </w:t>
      </w:r>
      <w:r w:rsidR="005944B8">
        <w:rPr>
          <w:rFonts w:ascii="Times New Roman" w:hAnsi="Times New Roman" w:cs="Times New Roman"/>
          <w:sz w:val="28"/>
          <w:szCs w:val="28"/>
        </w:rPr>
        <w:t xml:space="preserve">então, quando há </w:t>
      </w:r>
      <w:r>
        <w:rPr>
          <w:rFonts w:ascii="Times New Roman" w:hAnsi="Times New Roman" w:cs="Times New Roman"/>
          <w:sz w:val="28"/>
          <w:szCs w:val="28"/>
        </w:rPr>
        <w:t xml:space="preserve">emendas </w:t>
      </w:r>
      <w:r w:rsidR="005944B8">
        <w:rPr>
          <w:rFonts w:ascii="Times New Roman" w:hAnsi="Times New Roman" w:cs="Times New Roman"/>
          <w:sz w:val="28"/>
          <w:szCs w:val="28"/>
        </w:rPr>
        <w:t xml:space="preserve">apresentadas, o texto </w:t>
      </w:r>
      <w:r>
        <w:rPr>
          <w:rFonts w:ascii="Times New Roman" w:hAnsi="Times New Roman" w:cs="Times New Roman"/>
          <w:sz w:val="28"/>
          <w:szCs w:val="28"/>
        </w:rPr>
        <w:t xml:space="preserve">não atende ao que se pretende propor, </w:t>
      </w:r>
      <w:r w:rsidR="005944B8">
        <w:rPr>
          <w:rFonts w:ascii="Times New Roman" w:hAnsi="Times New Roman" w:cs="Times New Roman"/>
          <w:sz w:val="28"/>
          <w:szCs w:val="28"/>
        </w:rPr>
        <w:t xml:space="preserve">além de outras propostas que sequer foi apresentado proposta de redação, </w:t>
      </w:r>
      <w:r>
        <w:rPr>
          <w:rFonts w:ascii="Times New Roman" w:hAnsi="Times New Roman" w:cs="Times New Roman"/>
          <w:sz w:val="28"/>
          <w:szCs w:val="28"/>
        </w:rPr>
        <w:t>dentre as quais:</w:t>
      </w:r>
    </w:p>
    <w:p w:rsidR="00A12FC8" w:rsidRDefault="00A12FC8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0F0BE0">
        <w:rPr>
          <w:rFonts w:ascii="Times New Roman" w:hAnsi="Times New Roman" w:cs="Times New Roman"/>
          <w:b/>
          <w:sz w:val="28"/>
          <w:szCs w:val="28"/>
        </w:rPr>
        <w:t>Limitação legal dos encargos a serem aplicados aos Fundos Constitucionais</w:t>
      </w:r>
      <w:r>
        <w:rPr>
          <w:rFonts w:ascii="Times New Roman" w:hAnsi="Times New Roman" w:cs="Times New Roman"/>
          <w:sz w:val="28"/>
          <w:szCs w:val="28"/>
        </w:rPr>
        <w:t xml:space="preserve">, de forma que não excedam ao menor juro praticado nas operações contratadas junto ao BNDES ou nos programas administrados pelo Ministério da Agricultura, Pecuária e Abastecimento </w:t>
      </w:r>
      <w:r w:rsidR="000F0BE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MAPA</w:t>
      </w:r>
      <w:r w:rsidR="000F0BE0">
        <w:rPr>
          <w:rFonts w:ascii="Times New Roman" w:hAnsi="Times New Roman" w:cs="Times New Roman"/>
          <w:sz w:val="28"/>
          <w:szCs w:val="28"/>
        </w:rPr>
        <w:t xml:space="preserve">, </w:t>
      </w:r>
      <w:r w:rsidR="00BE534F">
        <w:rPr>
          <w:rFonts w:ascii="Times New Roman" w:hAnsi="Times New Roman" w:cs="Times New Roman"/>
          <w:sz w:val="28"/>
          <w:szCs w:val="28"/>
        </w:rPr>
        <w:t xml:space="preserve">tema abordado pelo Senador José Pimentel e pelo Senador </w:t>
      </w:r>
      <w:r w:rsidR="000F0BE0">
        <w:rPr>
          <w:rFonts w:ascii="Times New Roman" w:hAnsi="Times New Roman" w:cs="Times New Roman"/>
          <w:sz w:val="28"/>
          <w:szCs w:val="28"/>
        </w:rPr>
        <w:t>Fernando Bezerra</w:t>
      </w:r>
      <w:r w:rsidR="00BE534F">
        <w:rPr>
          <w:rFonts w:ascii="Times New Roman" w:hAnsi="Times New Roman" w:cs="Times New Roman"/>
          <w:sz w:val="28"/>
          <w:szCs w:val="28"/>
        </w:rPr>
        <w:t xml:space="preserve"> Coelho</w:t>
      </w:r>
      <w:r w:rsidR="000F0BE0">
        <w:rPr>
          <w:rFonts w:ascii="Times New Roman" w:hAnsi="Times New Roman" w:cs="Times New Roman"/>
          <w:sz w:val="28"/>
          <w:szCs w:val="28"/>
        </w:rPr>
        <w:t xml:space="preserve"> e presidente dessa Comissão Especial</w:t>
      </w:r>
      <w:r w:rsidR="00BE534F">
        <w:rPr>
          <w:rFonts w:ascii="Times New Roman" w:hAnsi="Times New Roman" w:cs="Times New Roman"/>
          <w:sz w:val="28"/>
          <w:szCs w:val="28"/>
        </w:rPr>
        <w:t>, que apresentou proposta de sugestão para o tema.</w:t>
      </w:r>
    </w:p>
    <w:p w:rsidR="008F714C" w:rsidRDefault="000F0BE0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Nos loteamentos e licitações promovidas pela CODEVASF, há problemas com as </w:t>
      </w:r>
      <w:r w:rsidRPr="00CC1C4E">
        <w:rPr>
          <w:rFonts w:ascii="Times New Roman" w:hAnsi="Times New Roman" w:cs="Times New Roman"/>
          <w:b/>
          <w:sz w:val="28"/>
          <w:szCs w:val="28"/>
        </w:rPr>
        <w:t>taxas K1 e K2</w:t>
      </w:r>
      <w:r>
        <w:rPr>
          <w:rFonts w:ascii="Times New Roman" w:hAnsi="Times New Roman" w:cs="Times New Roman"/>
          <w:sz w:val="28"/>
          <w:szCs w:val="28"/>
        </w:rPr>
        <w:t xml:space="preserve"> além de </w:t>
      </w:r>
      <w:r w:rsidRPr="00CC1C4E">
        <w:rPr>
          <w:rFonts w:ascii="Times New Roman" w:hAnsi="Times New Roman" w:cs="Times New Roman"/>
          <w:b/>
          <w:sz w:val="28"/>
          <w:szCs w:val="28"/>
        </w:rPr>
        <w:t>dívidas oriundas da aquisição dos l</w:t>
      </w:r>
      <w:r w:rsidR="008F714C" w:rsidRPr="00CC1C4E">
        <w:rPr>
          <w:rFonts w:ascii="Times New Roman" w:hAnsi="Times New Roman" w:cs="Times New Roman"/>
          <w:b/>
          <w:sz w:val="28"/>
          <w:szCs w:val="28"/>
        </w:rPr>
        <w:t>o</w:t>
      </w:r>
      <w:r w:rsidRPr="00CC1C4E">
        <w:rPr>
          <w:rFonts w:ascii="Times New Roman" w:hAnsi="Times New Roman" w:cs="Times New Roman"/>
          <w:b/>
          <w:sz w:val="28"/>
          <w:szCs w:val="28"/>
        </w:rPr>
        <w:t>tes</w:t>
      </w:r>
      <w:r w:rsidR="008F714C">
        <w:rPr>
          <w:rFonts w:ascii="Times New Roman" w:hAnsi="Times New Roman" w:cs="Times New Roman"/>
          <w:sz w:val="28"/>
          <w:szCs w:val="28"/>
        </w:rPr>
        <w:t xml:space="preserve"> que também precisam ser resolvidas, conforme sugeriu o Senador José Pimentel, e que também estão sendo </w:t>
      </w:r>
      <w:r w:rsidR="00CC1C4E">
        <w:rPr>
          <w:rFonts w:ascii="Times New Roman" w:hAnsi="Times New Roman" w:cs="Times New Roman"/>
          <w:sz w:val="28"/>
          <w:szCs w:val="28"/>
        </w:rPr>
        <w:t>avaliadas,</w:t>
      </w:r>
      <w:r w:rsidR="008F714C">
        <w:rPr>
          <w:rFonts w:ascii="Times New Roman" w:hAnsi="Times New Roman" w:cs="Times New Roman"/>
          <w:sz w:val="28"/>
          <w:szCs w:val="28"/>
        </w:rPr>
        <w:t xml:space="preserve"> mas que não foram apresentadas pela CODEVASF.</w:t>
      </w:r>
    </w:p>
    <w:p w:rsidR="000F0BE0" w:rsidRDefault="008F714C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gramStart"/>
      <w:r w:rsidR="000F0BE0">
        <w:rPr>
          <w:rFonts w:ascii="Times New Roman" w:hAnsi="Times New Roman" w:cs="Times New Roman"/>
          <w:sz w:val="28"/>
          <w:szCs w:val="28"/>
        </w:rPr>
        <w:t xml:space="preserve"> </w:t>
      </w:r>
      <w:r w:rsidR="000100A2">
        <w:rPr>
          <w:rFonts w:ascii="Times New Roman" w:hAnsi="Times New Roman" w:cs="Times New Roman"/>
          <w:sz w:val="28"/>
          <w:szCs w:val="28"/>
        </w:rPr>
        <w:t>Para</w:t>
      </w:r>
      <w:proofErr w:type="gramEnd"/>
      <w:r w:rsidR="000100A2">
        <w:rPr>
          <w:rFonts w:ascii="Times New Roman" w:hAnsi="Times New Roman" w:cs="Times New Roman"/>
          <w:sz w:val="28"/>
          <w:szCs w:val="28"/>
        </w:rPr>
        <w:t xml:space="preserve"> atender demanda de Cooperativas da</w:t>
      </w:r>
      <w:r w:rsidR="00CC1C4E">
        <w:rPr>
          <w:rFonts w:ascii="Times New Roman" w:hAnsi="Times New Roman" w:cs="Times New Roman"/>
          <w:sz w:val="28"/>
          <w:szCs w:val="28"/>
        </w:rPr>
        <w:t xml:space="preserve"> Agricultura Familiar, </w:t>
      </w:r>
      <w:r w:rsidR="000100A2">
        <w:rPr>
          <w:rFonts w:ascii="Times New Roman" w:hAnsi="Times New Roman" w:cs="Times New Roman"/>
          <w:sz w:val="28"/>
          <w:szCs w:val="28"/>
        </w:rPr>
        <w:t xml:space="preserve">especialmente da </w:t>
      </w:r>
      <w:r w:rsidR="00CC1C4E">
        <w:rPr>
          <w:rFonts w:ascii="Times New Roman" w:hAnsi="Times New Roman" w:cs="Times New Roman"/>
          <w:sz w:val="28"/>
          <w:szCs w:val="28"/>
        </w:rPr>
        <w:t xml:space="preserve">Região Sul, </w:t>
      </w:r>
      <w:r w:rsidR="000100A2">
        <w:rPr>
          <w:rFonts w:ascii="Times New Roman" w:hAnsi="Times New Roman" w:cs="Times New Roman"/>
          <w:sz w:val="28"/>
          <w:szCs w:val="28"/>
        </w:rPr>
        <w:t xml:space="preserve">conforme relatado pelo </w:t>
      </w:r>
      <w:r w:rsidR="00CC1C4E">
        <w:rPr>
          <w:rFonts w:ascii="Times New Roman" w:hAnsi="Times New Roman" w:cs="Times New Roman"/>
          <w:sz w:val="28"/>
          <w:szCs w:val="28"/>
        </w:rPr>
        <w:t xml:space="preserve">Deputado </w:t>
      </w:r>
      <w:proofErr w:type="spellStart"/>
      <w:r w:rsidR="00CC1C4E">
        <w:rPr>
          <w:rFonts w:ascii="Times New Roman" w:hAnsi="Times New Roman" w:cs="Times New Roman"/>
          <w:sz w:val="28"/>
          <w:szCs w:val="28"/>
        </w:rPr>
        <w:t>Bohn</w:t>
      </w:r>
      <w:proofErr w:type="spellEnd"/>
      <w:r w:rsidR="00CC1C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00A2">
        <w:rPr>
          <w:rFonts w:ascii="Times New Roman" w:hAnsi="Times New Roman" w:cs="Times New Roman"/>
          <w:sz w:val="28"/>
          <w:szCs w:val="28"/>
        </w:rPr>
        <w:t>Gass</w:t>
      </w:r>
      <w:proofErr w:type="spellEnd"/>
      <w:r w:rsidR="000100A2">
        <w:rPr>
          <w:rFonts w:ascii="Times New Roman" w:hAnsi="Times New Roman" w:cs="Times New Roman"/>
          <w:sz w:val="28"/>
          <w:szCs w:val="28"/>
        </w:rPr>
        <w:t xml:space="preserve">, de forma a instituir linha de crédito com recursos do PRONAF, para permitir que Cooperativa que tenham liquidado dívidas de seus cooperados </w:t>
      </w:r>
      <w:r w:rsidR="00090D6E">
        <w:rPr>
          <w:rFonts w:ascii="Times New Roman" w:hAnsi="Times New Roman" w:cs="Times New Roman"/>
          <w:sz w:val="28"/>
          <w:szCs w:val="28"/>
        </w:rPr>
        <w:t>possam refinanciar as mesmas</w:t>
      </w:r>
      <w:r w:rsidR="000100A2">
        <w:rPr>
          <w:rFonts w:ascii="Times New Roman" w:hAnsi="Times New Roman" w:cs="Times New Roman"/>
          <w:sz w:val="28"/>
          <w:szCs w:val="28"/>
        </w:rPr>
        <w:t xml:space="preserve">, </w:t>
      </w:r>
      <w:r w:rsidR="00090D6E">
        <w:rPr>
          <w:rFonts w:ascii="Times New Roman" w:hAnsi="Times New Roman" w:cs="Times New Roman"/>
          <w:sz w:val="28"/>
          <w:szCs w:val="28"/>
        </w:rPr>
        <w:t>para não comprometer sua liquidez.</w:t>
      </w:r>
    </w:p>
    <w:p w:rsidR="00753816" w:rsidRDefault="00753816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Em relação ao crédito de assentados, a Emenda d</w:t>
      </w:r>
      <w:r w:rsidR="00090D6E">
        <w:rPr>
          <w:rFonts w:ascii="Times New Roman" w:hAnsi="Times New Roman" w:cs="Times New Roman"/>
          <w:sz w:val="28"/>
          <w:szCs w:val="28"/>
        </w:rPr>
        <w:t>e nº 064, do Deputado Beto Faro, para reabrir prazo constante do artigo 4ºda Lei nº 13.001, de 2014.</w:t>
      </w:r>
    </w:p>
    <w:p w:rsidR="00090D6E" w:rsidRDefault="00395BAB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4FD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.3</w:t>
      </w:r>
      <w:r w:rsidR="00090D6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ab/>
      </w:r>
      <w:r w:rsidR="00090D6E">
        <w:rPr>
          <w:rFonts w:ascii="Times New Roman" w:hAnsi="Times New Roman" w:cs="Times New Roman"/>
          <w:sz w:val="28"/>
          <w:szCs w:val="28"/>
        </w:rPr>
        <w:t xml:space="preserve">Enchentes na região Sul provocou prejuízos acima de 50% em aproximadamente 150 mil hectares cultivados somente no estado do rio Grande do Sul, conforme abordou o Deputado Luiz Carlos </w:t>
      </w:r>
      <w:proofErr w:type="spellStart"/>
      <w:r w:rsidR="00090D6E">
        <w:rPr>
          <w:rFonts w:ascii="Times New Roman" w:hAnsi="Times New Roman" w:cs="Times New Roman"/>
          <w:sz w:val="28"/>
          <w:szCs w:val="28"/>
        </w:rPr>
        <w:t>Heinze</w:t>
      </w:r>
      <w:proofErr w:type="spellEnd"/>
      <w:r w:rsidR="001A45E7">
        <w:rPr>
          <w:rFonts w:ascii="Times New Roman" w:hAnsi="Times New Roman" w:cs="Times New Roman"/>
          <w:sz w:val="28"/>
          <w:szCs w:val="28"/>
        </w:rPr>
        <w:t>, sendo que proposta que traga solução para esses produtores também está sendo avaliada por esse Relator.</w:t>
      </w:r>
    </w:p>
    <w:p w:rsidR="001A45E7" w:rsidRDefault="00395BAB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4FD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.4</w:t>
      </w:r>
      <w:r w:rsidR="001A45E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ab/>
      </w:r>
      <w:r w:rsidR="001A45E7">
        <w:rPr>
          <w:rFonts w:ascii="Times New Roman" w:hAnsi="Times New Roman" w:cs="Times New Roman"/>
          <w:sz w:val="28"/>
          <w:szCs w:val="28"/>
        </w:rPr>
        <w:t>Problemas do setor de cana-de-açúcar também tem sido abordado pelo Deputado Sérgio Souza, uma vez que esse setor, por alguns anos e devido a depressão no preço dos combustíveis, amargou prejuízos e não são poucas as indústrias que fecharam suas postas ao longo de pelo menos quatro anos, tema que também pretendemos abordar</w:t>
      </w:r>
      <w:r>
        <w:rPr>
          <w:rFonts w:ascii="Times New Roman" w:hAnsi="Times New Roman" w:cs="Times New Roman"/>
          <w:sz w:val="28"/>
          <w:szCs w:val="28"/>
        </w:rPr>
        <w:t xml:space="preserve"> em nosso relatório.</w:t>
      </w:r>
    </w:p>
    <w:p w:rsidR="00395BAB" w:rsidRDefault="00395BAB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4FD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.5-</w:t>
      </w:r>
      <w:r>
        <w:rPr>
          <w:rFonts w:ascii="Times New Roman" w:hAnsi="Times New Roman" w:cs="Times New Roman"/>
          <w:sz w:val="28"/>
          <w:szCs w:val="28"/>
        </w:rPr>
        <w:tab/>
        <w:t>A cafeicultura também tem apresentado elevado grau de endividamento e, muito embora os preços aparentam satisfatórios, o setor amargou prejuízos por um longo período, obrigando produtores a se endividarem, e esse tema também poderá ser abordado em nosso relatório.</w:t>
      </w:r>
    </w:p>
    <w:p w:rsidR="00A14FD5" w:rsidRDefault="00A14FD5" w:rsidP="002E2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4FD5" w:rsidRDefault="00A14FD5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São essas as considerações que tínhamos a fazer e as propostas que pretendemos acolher.</w:t>
      </w:r>
    </w:p>
    <w:p w:rsidR="00A14FD5" w:rsidRDefault="00A14FD5" w:rsidP="002E2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4FD5" w:rsidRPr="00C24116" w:rsidRDefault="00A14FD5" w:rsidP="002E26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Brasília - DF, 05 de abril de 2016.</w:t>
      </w:r>
    </w:p>
    <w:sectPr w:rsidR="00A14FD5" w:rsidRPr="00C24116" w:rsidSect="00BA12D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63A"/>
    <w:rsid w:val="000100A2"/>
    <w:rsid w:val="0001694B"/>
    <w:rsid w:val="00045C77"/>
    <w:rsid w:val="00083575"/>
    <w:rsid w:val="00090D6E"/>
    <w:rsid w:val="000B13D6"/>
    <w:rsid w:val="000C4253"/>
    <w:rsid w:val="000D011E"/>
    <w:rsid w:val="000F0BE0"/>
    <w:rsid w:val="001352B6"/>
    <w:rsid w:val="0018377B"/>
    <w:rsid w:val="001A1662"/>
    <w:rsid w:val="001A45E7"/>
    <w:rsid w:val="001D1A87"/>
    <w:rsid w:val="001F4CAA"/>
    <w:rsid w:val="002259EA"/>
    <w:rsid w:val="00240296"/>
    <w:rsid w:val="00245B61"/>
    <w:rsid w:val="00276F66"/>
    <w:rsid w:val="00287E3B"/>
    <w:rsid w:val="002E2611"/>
    <w:rsid w:val="00346219"/>
    <w:rsid w:val="00392653"/>
    <w:rsid w:val="00395BAB"/>
    <w:rsid w:val="003E5403"/>
    <w:rsid w:val="004332DD"/>
    <w:rsid w:val="00444ECE"/>
    <w:rsid w:val="004B185A"/>
    <w:rsid w:val="004B6D71"/>
    <w:rsid w:val="00513563"/>
    <w:rsid w:val="005944B8"/>
    <w:rsid w:val="005E52C3"/>
    <w:rsid w:val="006237BC"/>
    <w:rsid w:val="00661199"/>
    <w:rsid w:val="006A1E57"/>
    <w:rsid w:val="006E00F9"/>
    <w:rsid w:val="007345B0"/>
    <w:rsid w:val="00745400"/>
    <w:rsid w:val="00747D48"/>
    <w:rsid w:val="00753816"/>
    <w:rsid w:val="00762D60"/>
    <w:rsid w:val="0079621A"/>
    <w:rsid w:val="007A6C38"/>
    <w:rsid w:val="007D04CC"/>
    <w:rsid w:val="00853F12"/>
    <w:rsid w:val="00896EDF"/>
    <w:rsid w:val="008F714C"/>
    <w:rsid w:val="009114BD"/>
    <w:rsid w:val="00935E5F"/>
    <w:rsid w:val="00962AC0"/>
    <w:rsid w:val="00984EE6"/>
    <w:rsid w:val="009C4EA8"/>
    <w:rsid w:val="00A12FC8"/>
    <w:rsid w:val="00A14FD5"/>
    <w:rsid w:val="00A4530D"/>
    <w:rsid w:val="00A92285"/>
    <w:rsid w:val="00A92FDC"/>
    <w:rsid w:val="00AE2652"/>
    <w:rsid w:val="00B07184"/>
    <w:rsid w:val="00B5363A"/>
    <w:rsid w:val="00B60B77"/>
    <w:rsid w:val="00B7468F"/>
    <w:rsid w:val="00BA12D1"/>
    <w:rsid w:val="00BB0C0E"/>
    <w:rsid w:val="00BD3824"/>
    <w:rsid w:val="00BE1458"/>
    <w:rsid w:val="00BE534F"/>
    <w:rsid w:val="00BF2D56"/>
    <w:rsid w:val="00C24116"/>
    <w:rsid w:val="00CC1C4E"/>
    <w:rsid w:val="00E317B3"/>
    <w:rsid w:val="00E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E31AA-5BAF-4A39-AB1A-9E2DCDE9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87E3B"/>
    <w:pPr>
      <w:ind w:left="720"/>
      <w:contextualSpacing/>
    </w:pPr>
  </w:style>
  <w:style w:type="table" w:styleId="Tabelacomgrade">
    <w:name w:val="Table Grid"/>
    <w:basedOn w:val="Tabelanormal"/>
    <w:uiPriority w:val="39"/>
    <w:rsid w:val="006A1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2480</Words>
  <Characters>13394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Vieira Fraga Filho</dc:creator>
  <cp:keywords/>
  <dc:description/>
  <cp:lastModifiedBy>Clarissa Kiwa Scarton Hayashi</cp:lastModifiedBy>
  <cp:revision>3</cp:revision>
  <dcterms:created xsi:type="dcterms:W3CDTF">2016-04-05T13:42:00Z</dcterms:created>
  <dcterms:modified xsi:type="dcterms:W3CDTF">2016-04-05T14:22:00Z</dcterms:modified>
</cp:coreProperties>
</file>