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60443" w:rsidRDefault="00160443" w:rsidP="00160443">
      <w:pPr>
        <w:pStyle w:val="02-TtuloPrincipal-CLG"/>
        <w:spacing w:after="120"/>
      </w:pPr>
      <w:r>
        <w:t xml:space="preserve">PROJETO DE LEI DE CONVERSÃO Nº </w:t>
      </w:r>
      <w:r w:rsidR="009426B7">
        <w:t>2</w:t>
      </w:r>
      <w:r w:rsidR="00CC0D42">
        <w:t>5</w:t>
      </w:r>
      <w:r>
        <w:t>, DE 2015</w:t>
      </w:r>
    </w:p>
    <w:p w:rsidR="00160443" w:rsidRDefault="00160443" w:rsidP="00160443">
      <w:pPr>
        <w:pStyle w:val="02-TtuloPrincipal-CLG"/>
        <w:rPr>
          <w:sz w:val="28"/>
        </w:rPr>
      </w:pPr>
      <w:r>
        <w:rPr>
          <w:sz w:val="28"/>
        </w:rPr>
        <w:t>(</w:t>
      </w:r>
      <w:r w:rsidR="00A34979">
        <w:rPr>
          <w:sz w:val="28"/>
        </w:rPr>
        <w:t>PROVENIENTE DA</w:t>
      </w:r>
      <w:r w:rsidRPr="00FA1FD2">
        <w:rPr>
          <w:sz w:val="28"/>
        </w:rPr>
        <w:t xml:space="preserve"> M</w:t>
      </w:r>
      <w:r>
        <w:rPr>
          <w:sz w:val="28"/>
        </w:rPr>
        <w:t>EDIDA PROVISÓRIA Nº 6</w:t>
      </w:r>
      <w:r w:rsidR="00CC0D42">
        <w:rPr>
          <w:sz w:val="28"/>
        </w:rPr>
        <w:t>96</w:t>
      </w:r>
      <w:r>
        <w:rPr>
          <w:sz w:val="28"/>
        </w:rPr>
        <w:t>, DE 2015</w:t>
      </w:r>
      <w:r w:rsidRPr="00FA1FD2">
        <w:rPr>
          <w:sz w:val="28"/>
        </w:rPr>
        <w:t>)</w:t>
      </w:r>
    </w:p>
    <w:p w:rsidR="00736140" w:rsidRDefault="00736140" w:rsidP="00736140">
      <w:pPr>
        <w:tabs>
          <w:tab w:val="left" w:pos="0"/>
        </w:tabs>
        <w:ind w:left="4248"/>
        <w:jc w:val="both"/>
        <w:rPr>
          <w:sz w:val="24"/>
        </w:rPr>
      </w:pPr>
      <w:r w:rsidRPr="00DD378D">
        <w:rPr>
          <w:sz w:val="24"/>
        </w:rPr>
        <w:t>Extingue e transforma cargos públicos e altera a Lei nº 10.683, de 28 de maio de 2003, que dispõe sobre a organização da Presidência da República e dos Ministérios, altera a Lei nº 11.890, de 24 de dezembro de 2008, e dá outras providências.</w:t>
      </w:r>
    </w:p>
    <w:p w:rsidR="008276D2" w:rsidRDefault="008276D2" w:rsidP="00736140">
      <w:pPr>
        <w:tabs>
          <w:tab w:val="left" w:pos="0"/>
        </w:tabs>
        <w:ind w:left="4248"/>
        <w:jc w:val="both"/>
        <w:rPr>
          <w:sz w:val="24"/>
        </w:rPr>
      </w:pPr>
    </w:p>
    <w:p w:rsidR="008276D2" w:rsidRPr="00DD378D" w:rsidRDefault="008276D2" w:rsidP="00736140">
      <w:pPr>
        <w:tabs>
          <w:tab w:val="left" w:pos="0"/>
        </w:tabs>
        <w:ind w:left="4248"/>
        <w:jc w:val="both"/>
        <w:rPr>
          <w:sz w:val="24"/>
        </w:rPr>
      </w:pPr>
    </w:p>
    <w:p w:rsidR="00736140" w:rsidRPr="00DD378D" w:rsidRDefault="00736140" w:rsidP="00736140">
      <w:pPr>
        <w:tabs>
          <w:tab w:val="left" w:pos="0"/>
        </w:tabs>
        <w:jc w:val="both"/>
        <w:rPr>
          <w:sz w:val="24"/>
        </w:rPr>
      </w:pPr>
    </w:p>
    <w:p w:rsidR="00736140" w:rsidRPr="00DD378D" w:rsidRDefault="00736140" w:rsidP="00736140">
      <w:pPr>
        <w:tabs>
          <w:tab w:val="left" w:pos="0"/>
        </w:tabs>
        <w:jc w:val="both"/>
        <w:rPr>
          <w:sz w:val="24"/>
        </w:rPr>
      </w:pPr>
      <w:r w:rsidRPr="00DD378D">
        <w:rPr>
          <w:sz w:val="24"/>
        </w:rPr>
        <w:tab/>
        <w:t>O CONGRESSO NACIONAL DECRETA</w:t>
      </w:r>
    </w:p>
    <w:p w:rsidR="00736140" w:rsidRPr="00DD378D" w:rsidRDefault="00736140" w:rsidP="00736140">
      <w:pPr>
        <w:pStyle w:val="Default"/>
        <w:tabs>
          <w:tab w:val="left" w:pos="0"/>
        </w:tabs>
        <w:jc w:val="both"/>
        <w:rPr>
          <w:rFonts w:ascii="Times New Roman" w:hAnsi="Times New Roman" w:cs="Times New Roman"/>
          <w:color w:val="auto"/>
        </w:rPr>
      </w:pPr>
    </w:p>
    <w:p w:rsidR="00736140" w:rsidRPr="00DD378D" w:rsidRDefault="00736140" w:rsidP="00736140">
      <w:pPr>
        <w:pStyle w:val="Default"/>
        <w:tabs>
          <w:tab w:val="left" w:pos="0"/>
        </w:tabs>
        <w:jc w:val="both"/>
        <w:rPr>
          <w:rFonts w:ascii="Times New Roman" w:hAnsi="Times New Roman" w:cs="Times New Roman"/>
          <w:color w:val="auto"/>
        </w:rPr>
      </w:pPr>
      <w:r w:rsidRPr="00DD378D">
        <w:rPr>
          <w:rFonts w:ascii="Times New Roman" w:hAnsi="Times New Roman" w:cs="Times New Roman"/>
          <w:color w:val="auto"/>
        </w:rPr>
        <w:tab/>
        <w:t>Art. 1º Ficam extintos:</w:t>
      </w:r>
    </w:p>
    <w:p w:rsidR="00736140" w:rsidRPr="00DD378D" w:rsidRDefault="00736140" w:rsidP="00736140">
      <w:pPr>
        <w:pStyle w:val="Default"/>
        <w:tabs>
          <w:tab w:val="left" w:pos="0"/>
        </w:tabs>
        <w:jc w:val="both"/>
        <w:rPr>
          <w:rFonts w:ascii="Times New Roman" w:hAnsi="Times New Roman" w:cs="Times New Roman"/>
          <w:color w:val="auto"/>
        </w:rPr>
      </w:pPr>
      <w:r w:rsidRPr="00DD378D">
        <w:rPr>
          <w:rFonts w:ascii="Times New Roman" w:hAnsi="Times New Roman" w:cs="Times New Roman"/>
          <w:color w:val="auto"/>
        </w:rPr>
        <w:tab/>
        <w:t>I – o Ministério da Previdência Social;</w:t>
      </w:r>
    </w:p>
    <w:p w:rsidR="00736140" w:rsidRPr="00DD378D" w:rsidRDefault="00736140" w:rsidP="00736140">
      <w:pPr>
        <w:pStyle w:val="Default"/>
        <w:tabs>
          <w:tab w:val="left" w:pos="0"/>
        </w:tabs>
        <w:jc w:val="both"/>
        <w:rPr>
          <w:rFonts w:ascii="Times New Roman" w:hAnsi="Times New Roman" w:cs="Times New Roman"/>
          <w:color w:val="auto"/>
        </w:rPr>
      </w:pPr>
      <w:r w:rsidRPr="00DD378D">
        <w:rPr>
          <w:rFonts w:ascii="Times New Roman" w:hAnsi="Times New Roman" w:cs="Times New Roman"/>
          <w:color w:val="auto"/>
        </w:rPr>
        <w:tab/>
        <w:t xml:space="preserve">II - o Ministério da Pesca e Aquicultura; </w:t>
      </w:r>
    </w:p>
    <w:p w:rsidR="00736140" w:rsidRPr="00DD378D" w:rsidRDefault="00736140" w:rsidP="00736140">
      <w:pPr>
        <w:pStyle w:val="Default"/>
        <w:tabs>
          <w:tab w:val="left" w:pos="0"/>
        </w:tabs>
        <w:jc w:val="both"/>
        <w:rPr>
          <w:rFonts w:ascii="Times New Roman" w:hAnsi="Times New Roman" w:cs="Times New Roman"/>
          <w:color w:val="auto"/>
        </w:rPr>
      </w:pPr>
      <w:r w:rsidRPr="00DD378D">
        <w:rPr>
          <w:rFonts w:ascii="Times New Roman" w:hAnsi="Times New Roman" w:cs="Times New Roman"/>
          <w:color w:val="auto"/>
        </w:rPr>
        <w:tab/>
        <w:t>III – a Secretaria de Relações Institucionais da Presidência da República;</w:t>
      </w:r>
    </w:p>
    <w:p w:rsidR="00736140" w:rsidRPr="00DD378D" w:rsidRDefault="00736140" w:rsidP="00736140">
      <w:pPr>
        <w:pStyle w:val="Default"/>
        <w:tabs>
          <w:tab w:val="left" w:pos="0"/>
        </w:tabs>
        <w:jc w:val="both"/>
        <w:rPr>
          <w:rFonts w:ascii="Times New Roman" w:hAnsi="Times New Roman" w:cs="Times New Roman"/>
          <w:color w:val="auto"/>
        </w:rPr>
      </w:pPr>
      <w:r w:rsidRPr="00DD378D">
        <w:rPr>
          <w:rFonts w:ascii="Times New Roman" w:hAnsi="Times New Roman" w:cs="Times New Roman"/>
          <w:color w:val="auto"/>
        </w:rPr>
        <w:tab/>
        <w:t xml:space="preserve">IV - a Secretaria de Assuntos Estratégicos da Presidência da República; </w:t>
      </w:r>
    </w:p>
    <w:p w:rsidR="00736140" w:rsidRPr="00DD378D" w:rsidRDefault="00736140" w:rsidP="00736140">
      <w:pPr>
        <w:pStyle w:val="Default"/>
        <w:tabs>
          <w:tab w:val="left" w:pos="0"/>
        </w:tabs>
        <w:jc w:val="both"/>
        <w:rPr>
          <w:rFonts w:ascii="Times New Roman" w:hAnsi="Times New Roman" w:cs="Times New Roman"/>
          <w:color w:val="auto"/>
        </w:rPr>
      </w:pPr>
      <w:r w:rsidRPr="00DD378D">
        <w:rPr>
          <w:rFonts w:ascii="Times New Roman" w:hAnsi="Times New Roman" w:cs="Times New Roman"/>
          <w:color w:val="auto"/>
        </w:rPr>
        <w:tab/>
        <w:t xml:space="preserve">V - a Secretaria de Políticas de Promoção da Igualdade Racial da Presidência da República; </w:t>
      </w:r>
    </w:p>
    <w:p w:rsidR="00736140" w:rsidRPr="00DD378D" w:rsidRDefault="00736140" w:rsidP="00736140">
      <w:pPr>
        <w:pStyle w:val="Default"/>
        <w:tabs>
          <w:tab w:val="left" w:pos="0"/>
        </w:tabs>
        <w:jc w:val="both"/>
        <w:rPr>
          <w:rFonts w:ascii="Times New Roman" w:hAnsi="Times New Roman" w:cs="Times New Roman"/>
          <w:color w:val="auto"/>
        </w:rPr>
      </w:pPr>
      <w:r w:rsidRPr="00DD378D">
        <w:rPr>
          <w:rFonts w:ascii="Times New Roman" w:hAnsi="Times New Roman" w:cs="Times New Roman"/>
          <w:color w:val="auto"/>
        </w:rPr>
        <w:tab/>
        <w:t xml:space="preserve">VI- a Secretaria de Políticas para as Mulheres da Presidência da República; </w:t>
      </w:r>
    </w:p>
    <w:p w:rsidR="00736140" w:rsidRPr="00DD378D" w:rsidRDefault="00736140" w:rsidP="00736140">
      <w:pPr>
        <w:pStyle w:val="Default"/>
        <w:tabs>
          <w:tab w:val="left" w:pos="0"/>
        </w:tabs>
        <w:jc w:val="both"/>
        <w:rPr>
          <w:rFonts w:ascii="Times New Roman" w:hAnsi="Times New Roman" w:cs="Times New Roman"/>
          <w:color w:val="auto"/>
        </w:rPr>
      </w:pPr>
      <w:r w:rsidRPr="00DD378D">
        <w:rPr>
          <w:rFonts w:ascii="Times New Roman" w:hAnsi="Times New Roman" w:cs="Times New Roman"/>
          <w:color w:val="auto"/>
        </w:rPr>
        <w:tab/>
        <w:t>VII – a Secretaria de Direitos Humanos da Presidência da República; e</w:t>
      </w:r>
    </w:p>
    <w:p w:rsidR="00736140" w:rsidRPr="00DD378D" w:rsidRDefault="00736140" w:rsidP="00736140">
      <w:pPr>
        <w:pStyle w:val="Default"/>
        <w:tabs>
          <w:tab w:val="left" w:pos="0"/>
        </w:tabs>
        <w:jc w:val="both"/>
        <w:rPr>
          <w:rFonts w:ascii="Times New Roman" w:hAnsi="Times New Roman" w:cs="Times New Roman"/>
          <w:color w:val="auto"/>
        </w:rPr>
      </w:pPr>
      <w:r w:rsidRPr="00DD378D">
        <w:rPr>
          <w:rFonts w:ascii="Times New Roman" w:hAnsi="Times New Roman" w:cs="Times New Roman"/>
          <w:color w:val="auto"/>
        </w:rPr>
        <w:tab/>
        <w:t>VIII – a Secretaria da Micro e Pequena Empresa da Presidência da República.</w:t>
      </w:r>
    </w:p>
    <w:p w:rsidR="00736140" w:rsidRPr="00DD378D" w:rsidRDefault="00736140" w:rsidP="00736140">
      <w:pPr>
        <w:pStyle w:val="Default"/>
        <w:tabs>
          <w:tab w:val="left" w:pos="0"/>
        </w:tabs>
        <w:jc w:val="both"/>
        <w:rPr>
          <w:rFonts w:ascii="Times New Roman" w:hAnsi="Times New Roman" w:cs="Times New Roman"/>
          <w:color w:val="auto"/>
        </w:rPr>
      </w:pPr>
      <w:r w:rsidRPr="00DD378D">
        <w:rPr>
          <w:rFonts w:ascii="Times New Roman" w:hAnsi="Times New Roman" w:cs="Times New Roman"/>
          <w:color w:val="auto"/>
        </w:rPr>
        <w:tab/>
      </w:r>
    </w:p>
    <w:p w:rsidR="00736140" w:rsidRPr="00DD378D" w:rsidRDefault="00736140" w:rsidP="00736140">
      <w:pPr>
        <w:pStyle w:val="Default"/>
        <w:tabs>
          <w:tab w:val="left" w:pos="0"/>
        </w:tabs>
        <w:jc w:val="both"/>
        <w:rPr>
          <w:rFonts w:ascii="Times New Roman" w:hAnsi="Times New Roman" w:cs="Times New Roman"/>
          <w:color w:val="auto"/>
        </w:rPr>
      </w:pPr>
    </w:p>
    <w:p w:rsidR="00736140" w:rsidRPr="00DD378D" w:rsidRDefault="00736140" w:rsidP="00736140">
      <w:pPr>
        <w:pStyle w:val="Default"/>
        <w:tabs>
          <w:tab w:val="left" w:pos="0"/>
        </w:tabs>
        <w:jc w:val="both"/>
        <w:rPr>
          <w:rFonts w:ascii="Times New Roman" w:hAnsi="Times New Roman" w:cs="Times New Roman"/>
          <w:color w:val="auto"/>
        </w:rPr>
      </w:pPr>
      <w:r w:rsidRPr="00DD378D">
        <w:rPr>
          <w:rFonts w:ascii="Times New Roman" w:hAnsi="Times New Roman" w:cs="Times New Roman"/>
          <w:color w:val="auto"/>
        </w:rPr>
        <w:tab/>
        <w:t>Art. 2º Ficam transformados:</w:t>
      </w:r>
    </w:p>
    <w:p w:rsidR="00736140" w:rsidRPr="00DD378D" w:rsidRDefault="00736140" w:rsidP="00736140">
      <w:pPr>
        <w:pStyle w:val="Default"/>
        <w:tabs>
          <w:tab w:val="left" w:pos="0"/>
        </w:tabs>
        <w:jc w:val="both"/>
        <w:rPr>
          <w:rFonts w:ascii="Times New Roman" w:hAnsi="Times New Roman" w:cs="Times New Roman"/>
          <w:color w:val="auto"/>
        </w:rPr>
      </w:pPr>
      <w:r w:rsidRPr="00DD378D">
        <w:rPr>
          <w:rFonts w:ascii="Times New Roman" w:hAnsi="Times New Roman" w:cs="Times New Roman"/>
          <w:color w:val="auto"/>
        </w:rPr>
        <w:tab/>
        <w:t>I – o Gabinete de Segurança Institucional da Presidência da República em Casa Militar da Presidência da República;</w:t>
      </w:r>
    </w:p>
    <w:p w:rsidR="00736140" w:rsidRPr="00DD378D" w:rsidRDefault="00736140" w:rsidP="00736140">
      <w:pPr>
        <w:pStyle w:val="Default"/>
        <w:tabs>
          <w:tab w:val="left" w:pos="0"/>
        </w:tabs>
        <w:jc w:val="both"/>
        <w:rPr>
          <w:rFonts w:ascii="Times New Roman" w:hAnsi="Times New Roman" w:cs="Times New Roman"/>
          <w:color w:val="auto"/>
        </w:rPr>
      </w:pPr>
      <w:r w:rsidRPr="00DD378D">
        <w:rPr>
          <w:rFonts w:ascii="Times New Roman" w:hAnsi="Times New Roman" w:cs="Times New Roman"/>
          <w:color w:val="auto"/>
        </w:rPr>
        <w:tab/>
        <w:t>II - a Secretaria Geral da Presidência da República em Secretaria de Governo da Presidência da República;</w:t>
      </w:r>
    </w:p>
    <w:p w:rsidR="00736140" w:rsidRPr="00DD378D" w:rsidRDefault="00736140" w:rsidP="00736140">
      <w:pPr>
        <w:pStyle w:val="Default"/>
        <w:tabs>
          <w:tab w:val="left" w:pos="0"/>
        </w:tabs>
        <w:jc w:val="both"/>
        <w:rPr>
          <w:rFonts w:ascii="Times New Roman" w:hAnsi="Times New Roman" w:cs="Times New Roman"/>
          <w:color w:val="auto"/>
        </w:rPr>
      </w:pPr>
      <w:r w:rsidRPr="00DD378D">
        <w:rPr>
          <w:rFonts w:ascii="Times New Roman" w:hAnsi="Times New Roman" w:cs="Times New Roman"/>
          <w:color w:val="auto"/>
        </w:rPr>
        <w:tab/>
        <w:t>III – o Ministério do Trabalho e Emprego em Ministério do Trabalho e Previdência Social.</w:t>
      </w:r>
    </w:p>
    <w:p w:rsidR="00736140" w:rsidRPr="00DD378D" w:rsidRDefault="00736140" w:rsidP="00736140">
      <w:pPr>
        <w:pStyle w:val="Default"/>
        <w:tabs>
          <w:tab w:val="left" w:pos="0"/>
        </w:tabs>
        <w:jc w:val="both"/>
        <w:rPr>
          <w:rFonts w:ascii="Times New Roman" w:hAnsi="Times New Roman" w:cs="Times New Roman"/>
          <w:color w:val="auto"/>
        </w:rPr>
      </w:pPr>
    </w:p>
    <w:p w:rsidR="00736140" w:rsidRPr="00DD378D" w:rsidRDefault="00736140" w:rsidP="00736140">
      <w:pPr>
        <w:pStyle w:val="Default"/>
        <w:tabs>
          <w:tab w:val="left" w:pos="0"/>
        </w:tabs>
        <w:jc w:val="both"/>
        <w:rPr>
          <w:rFonts w:ascii="Times New Roman" w:hAnsi="Times New Roman" w:cs="Times New Roman"/>
          <w:color w:val="auto"/>
        </w:rPr>
      </w:pPr>
      <w:r w:rsidRPr="00DD378D">
        <w:rPr>
          <w:rFonts w:ascii="Times New Roman" w:hAnsi="Times New Roman" w:cs="Times New Roman"/>
          <w:color w:val="auto"/>
        </w:rPr>
        <w:tab/>
        <w:t>Art. 3º Fica criado o Ministério das Mulheres, da Igualdade Racial, da Juventude e dos Direitos Humanos.</w:t>
      </w:r>
    </w:p>
    <w:p w:rsidR="00736140" w:rsidRPr="00DD378D" w:rsidRDefault="00736140" w:rsidP="00736140">
      <w:pPr>
        <w:pStyle w:val="Default"/>
        <w:tabs>
          <w:tab w:val="left" w:pos="0"/>
        </w:tabs>
        <w:jc w:val="both"/>
        <w:rPr>
          <w:rFonts w:ascii="Times New Roman" w:hAnsi="Times New Roman" w:cs="Times New Roman"/>
          <w:color w:val="auto"/>
        </w:rPr>
      </w:pPr>
    </w:p>
    <w:p w:rsidR="00736140" w:rsidRPr="00DD378D" w:rsidRDefault="00736140" w:rsidP="00736140">
      <w:pPr>
        <w:pStyle w:val="Default"/>
        <w:tabs>
          <w:tab w:val="left" w:pos="0"/>
        </w:tabs>
        <w:jc w:val="both"/>
        <w:rPr>
          <w:rFonts w:ascii="Times New Roman" w:hAnsi="Times New Roman" w:cs="Times New Roman"/>
          <w:color w:val="auto"/>
        </w:rPr>
      </w:pPr>
      <w:r w:rsidRPr="00DD378D">
        <w:rPr>
          <w:rFonts w:ascii="Times New Roman" w:hAnsi="Times New Roman" w:cs="Times New Roman"/>
          <w:color w:val="auto"/>
        </w:rPr>
        <w:tab/>
        <w:t xml:space="preserve">Art. 4º Ficam extintos os cargos de: </w:t>
      </w:r>
    </w:p>
    <w:p w:rsidR="00736140" w:rsidRPr="00DD378D" w:rsidRDefault="00736140" w:rsidP="00736140">
      <w:pPr>
        <w:pStyle w:val="Default"/>
        <w:tabs>
          <w:tab w:val="left" w:pos="0"/>
        </w:tabs>
        <w:jc w:val="both"/>
        <w:rPr>
          <w:rFonts w:ascii="Times New Roman" w:hAnsi="Times New Roman" w:cs="Times New Roman"/>
          <w:color w:val="auto"/>
        </w:rPr>
      </w:pPr>
      <w:r w:rsidRPr="00DD378D">
        <w:rPr>
          <w:rFonts w:ascii="Times New Roman" w:hAnsi="Times New Roman" w:cs="Times New Roman"/>
          <w:color w:val="auto"/>
        </w:rPr>
        <w:tab/>
        <w:t xml:space="preserve">I - Ministro de Estado do Trabalho e Emprego; </w:t>
      </w:r>
    </w:p>
    <w:p w:rsidR="00736140" w:rsidRPr="00DD378D" w:rsidRDefault="00736140" w:rsidP="00736140">
      <w:pPr>
        <w:pStyle w:val="Default"/>
        <w:tabs>
          <w:tab w:val="left" w:pos="0"/>
        </w:tabs>
        <w:jc w:val="both"/>
        <w:rPr>
          <w:rFonts w:ascii="Times New Roman" w:hAnsi="Times New Roman" w:cs="Times New Roman"/>
          <w:color w:val="auto"/>
        </w:rPr>
      </w:pPr>
      <w:r w:rsidRPr="00DD378D">
        <w:rPr>
          <w:rFonts w:ascii="Times New Roman" w:hAnsi="Times New Roman" w:cs="Times New Roman"/>
          <w:color w:val="auto"/>
        </w:rPr>
        <w:tab/>
        <w:t xml:space="preserve">II - Ministro de Estado da Pesca e Aquicultura; </w:t>
      </w:r>
    </w:p>
    <w:p w:rsidR="00736140" w:rsidRPr="00DD378D" w:rsidRDefault="00736140" w:rsidP="00736140">
      <w:pPr>
        <w:pStyle w:val="Default"/>
        <w:tabs>
          <w:tab w:val="left" w:pos="0"/>
        </w:tabs>
        <w:jc w:val="both"/>
        <w:rPr>
          <w:rFonts w:ascii="Times New Roman" w:hAnsi="Times New Roman" w:cs="Times New Roman"/>
          <w:color w:val="auto"/>
        </w:rPr>
      </w:pPr>
      <w:r w:rsidRPr="00DD378D">
        <w:rPr>
          <w:rFonts w:ascii="Times New Roman" w:hAnsi="Times New Roman" w:cs="Times New Roman"/>
          <w:color w:val="auto"/>
        </w:rPr>
        <w:tab/>
        <w:t xml:space="preserve">III - Ministro de Estado Chefe do Gabinete de Segurança Institucional da Presidência da República; </w:t>
      </w:r>
    </w:p>
    <w:p w:rsidR="00736140" w:rsidRPr="00DD378D" w:rsidRDefault="00736140" w:rsidP="00736140">
      <w:pPr>
        <w:pStyle w:val="Default"/>
        <w:tabs>
          <w:tab w:val="left" w:pos="0"/>
        </w:tabs>
        <w:jc w:val="both"/>
        <w:rPr>
          <w:rFonts w:ascii="Times New Roman" w:hAnsi="Times New Roman" w:cs="Times New Roman"/>
          <w:color w:val="auto"/>
        </w:rPr>
      </w:pPr>
      <w:r w:rsidRPr="00DD378D">
        <w:rPr>
          <w:rFonts w:ascii="Times New Roman" w:hAnsi="Times New Roman" w:cs="Times New Roman"/>
          <w:color w:val="auto"/>
        </w:rPr>
        <w:tab/>
        <w:t xml:space="preserve">IV - Ministro de Estado Chefe da Secretaria de Relações Institucionais da Presidência da República; </w:t>
      </w:r>
    </w:p>
    <w:p w:rsidR="00736140" w:rsidRPr="00DD378D" w:rsidRDefault="00736140" w:rsidP="00736140">
      <w:pPr>
        <w:pStyle w:val="Default"/>
        <w:tabs>
          <w:tab w:val="left" w:pos="0"/>
        </w:tabs>
        <w:jc w:val="both"/>
        <w:rPr>
          <w:rFonts w:ascii="Times New Roman" w:hAnsi="Times New Roman" w:cs="Times New Roman"/>
          <w:color w:val="auto"/>
        </w:rPr>
      </w:pPr>
      <w:r w:rsidRPr="00DD378D">
        <w:rPr>
          <w:rFonts w:ascii="Times New Roman" w:hAnsi="Times New Roman" w:cs="Times New Roman"/>
          <w:color w:val="auto"/>
        </w:rPr>
        <w:tab/>
        <w:t xml:space="preserve">V - Ministro de Estado Chefe da Secretaria de Assuntos Estratégicos da Presidência da República; </w:t>
      </w:r>
    </w:p>
    <w:p w:rsidR="00736140" w:rsidRPr="00DD378D" w:rsidRDefault="00736140" w:rsidP="00736140">
      <w:pPr>
        <w:pStyle w:val="Default"/>
        <w:tabs>
          <w:tab w:val="left" w:pos="0"/>
        </w:tabs>
        <w:jc w:val="both"/>
        <w:rPr>
          <w:rFonts w:ascii="Times New Roman" w:hAnsi="Times New Roman" w:cs="Times New Roman"/>
          <w:color w:val="auto"/>
        </w:rPr>
      </w:pPr>
      <w:r w:rsidRPr="00DD378D">
        <w:rPr>
          <w:rFonts w:ascii="Times New Roman" w:hAnsi="Times New Roman" w:cs="Times New Roman"/>
          <w:color w:val="auto"/>
        </w:rPr>
        <w:tab/>
        <w:t xml:space="preserve">VI - Ministro de Estado Chefe da Secretaria de Políticas de Promoção da Igualdade Racial da Presidência da República; </w:t>
      </w:r>
    </w:p>
    <w:p w:rsidR="00736140" w:rsidRPr="00DD378D" w:rsidRDefault="00736140" w:rsidP="00736140">
      <w:pPr>
        <w:pStyle w:val="Default"/>
        <w:tabs>
          <w:tab w:val="left" w:pos="0"/>
        </w:tabs>
        <w:jc w:val="both"/>
        <w:rPr>
          <w:rFonts w:ascii="Times New Roman" w:hAnsi="Times New Roman" w:cs="Times New Roman"/>
          <w:color w:val="auto"/>
        </w:rPr>
      </w:pPr>
      <w:r w:rsidRPr="00DD378D">
        <w:rPr>
          <w:rFonts w:ascii="Times New Roman" w:hAnsi="Times New Roman" w:cs="Times New Roman"/>
          <w:color w:val="auto"/>
        </w:rPr>
        <w:lastRenderedPageBreak/>
        <w:tab/>
        <w:t>VII - Ministro de Estado Chefe da Secretaria de Políticas para as Mulheres da Presidência da República; e</w:t>
      </w:r>
    </w:p>
    <w:p w:rsidR="00736140" w:rsidRPr="00DD378D" w:rsidRDefault="00736140" w:rsidP="00736140">
      <w:pPr>
        <w:pStyle w:val="Default"/>
        <w:tabs>
          <w:tab w:val="left" w:pos="0"/>
        </w:tabs>
        <w:jc w:val="both"/>
        <w:rPr>
          <w:rFonts w:ascii="Times New Roman" w:hAnsi="Times New Roman" w:cs="Times New Roman"/>
          <w:color w:val="auto"/>
        </w:rPr>
      </w:pPr>
      <w:r w:rsidRPr="00DD378D">
        <w:rPr>
          <w:rFonts w:ascii="Times New Roman" w:hAnsi="Times New Roman" w:cs="Times New Roman"/>
          <w:color w:val="auto"/>
        </w:rPr>
        <w:tab/>
        <w:t>VIII – Ministro de Estado Chefe da Secretaria da Micro e Pequena Empresa da Presidência da República.</w:t>
      </w:r>
    </w:p>
    <w:p w:rsidR="00736140" w:rsidRPr="00DD378D" w:rsidRDefault="00736140" w:rsidP="00736140">
      <w:pPr>
        <w:pStyle w:val="Default"/>
        <w:tabs>
          <w:tab w:val="left" w:pos="0"/>
        </w:tabs>
        <w:jc w:val="both"/>
        <w:rPr>
          <w:rFonts w:ascii="Times New Roman" w:hAnsi="Times New Roman" w:cs="Times New Roman"/>
          <w:color w:val="auto"/>
        </w:rPr>
      </w:pPr>
    </w:p>
    <w:p w:rsidR="00736140" w:rsidRPr="00DD378D" w:rsidRDefault="00736140" w:rsidP="00736140">
      <w:pPr>
        <w:pStyle w:val="Default"/>
        <w:tabs>
          <w:tab w:val="left" w:pos="0"/>
        </w:tabs>
        <w:jc w:val="both"/>
        <w:rPr>
          <w:rFonts w:ascii="Times New Roman" w:hAnsi="Times New Roman" w:cs="Times New Roman"/>
          <w:color w:val="auto"/>
        </w:rPr>
      </w:pPr>
      <w:r w:rsidRPr="00DD378D">
        <w:rPr>
          <w:rFonts w:ascii="Times New Roman" w:hAnsi="Times New Roman" w:cs="Times New Roman"/>
          <w:color w:val="auto"/>
        </w:rPr>
        <w:tab/>
        <w:t xml:space="preserve">Art. 5º A Lei nº 10.683, de 28 de maio de 2003, passa a vigorar com as seguintes alterações: </w:t>
      </w:r>
    </w:p>
    <w:p w:rsidR="00736140" w:rsidRPr="00DD378D" w:rsidRDefault="00736140" w:rsidP="00736140">
      <w:pPr>
        <w:pStyle w:val="Default"/>
        <w:tabs>
          <w:tab w:val="left" w:pos="0"/>
        </w:tabs>
        <w:spacing w:after="80"/>
        <w:ind w:left="560" w:firstLine="560"/>
        <w:jc w:val="both"/>
        <w:rPr>
          <w:rFonts w:ascii="Times New Roman" w:hAnsi="Times New Roman" w:cs="Times New Roman"/>
          <w:color w:val="auto"/>
        </w:rPr>
      </w:pPr>
    </w:p>
    <w:p w:rsidR="00736140" w:rsidRPr="00DD378D" w:rsidRDefault="00736140" w:rsidP="00736140">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“Art.1º.......................................................................................................</w:t>
      </w:r>
    </w:p>
    <w:p w:rsidR="00736140" w:rsidRPr="00DD378D" w:rsidRDefault="00736140" w:rsidP="00736140">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 xml:space="preserve">.................................................................................................................. </w:t>
      </w:r>
    </w:p>
    <w:p w:rsidR="00736140" w:rsidRPr="00DD378D" w:rsidRDefault="00736140" w:rsidP="00736140">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 xml:space="preserve">II - pela Secretaria de Governo da Presidência da República; </w:t>
      </w:r>
    </w:p>
    <w:p w:rsidR="00736140" w:rsidRPr="00DD378D" w:rsidRDefault="00736140" w:rsidP="00736140">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 xml:space="preserve">.................................................................................................................. </w:t>
      </w:r>
    </w:p>
    <w:p w:rsidR="00736140" w:rsidRPr="00DD378D" w:rsidRDefault="00736140" w:rsidP="00736140">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 xml:space="preserve">VI - pela Casa Militar da Presidência da República; </w:t>
      </w:r>
    </w:p>
    <w:p w:rsidR="00736140" w:rsidRPr="00DD378D" w:rsidRDefault="00736140" w:rsidP="00736140">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 xml:space="preserve">.............................................................................................................” (NR) </w:t>
      </w:r>
    </w:p>
    <w:p w:rsidR="00736140" w:rsidRPr="00DD378D" w:rsidRDefault="00736140" w:rsidP="00736140">
      <w:pPr>
        <w:pStyle w:val="Default"/>
        <w:tabs>
          <w:tab w:val="left" w:pos="0"/>
        </w:tabs>
        <w:spacing w:after="80"/>
        <w:ind w:left="560" w:firstLine="560"/>
        <w:jc w:val="both"/>
        <w:rPr>
          <w:rFonts w:ascii="Times New Roman" w:hAnsi="Times New Roman" w:cs="Times New Roman"/>
          <w:color w:val="auto"/>
        </w:rPr>
      </w:pPr>
    </w:p>
    <w:p w:rsidR="00736140" w:rsidRPr="00DD378D" w:rsidRDefault="00736140" w:rsidP="00736140">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“Art. 2</w:t>
      </w:r>
      <w:proofErr w:type="gramStart"/>
      <w:r w:rsidRPr="00DD378D">
        <w:rPr>
          <w:rFonts w:ascii="Times New Roman" w:hAnsi="Times New Roman" w:cs="Times New Roman"/>
          <w:color w:val="auto"/>
        </w:rPr>
        <w:t>º  ....................................................................................................</w:t>
      </w:r>
      <w:proofErr w:type="gramEnd"/>
    </w:p>
    <w:p w:rsidR="00736140" w:rsidRPr="00DD378D" w:rsidRDefault="00736140" w:rsidP="00736140">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I - .............................................................................................................</w:t>
      </w:r>
    </w:p>
    <w:p w:rsidR="00736140" w:rsidRPr="00DD378D" w:rsidRDefault="00736140" w:rsidP="00736140">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 xml:space="preserve">.................................................................................................................. </w:t>
      </w:r>
    </w:p>
    <w:p w:rsidR="00736140" w:rsidRPr="00DD378D" w:rsidRDefault="00736140" w:rsidP="00736140">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 xml:space="preserve">e) na prevenção da ocorrência e na articulação do gerenciamento de crises, em caso de grave e iminente ameaça à estabilidade institucional; </w:t>
      </w:r>
    </w:p>
    <w:p w:rsidR="00736140" w:rsidRPr="00DD378D" w:rsidRDefault="00736140" w:rsidP="00736140">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 xml:space="preserve">f) na coordenação das atividades de inteligência; </w:t>
      </w:r>
    </w:p>
    <w:p w:rsidR="00736140" w:rsidRPr="00DD378D" w:rsidRDefault="00736140" w:rsidP="00736140">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w:t>
      </w:r>
    </w:p>
    <w:p w:rsidR="00736140" w:rsidRPr="00DD378D" w:rsidRDefault="00736140" w:rsidP="00736140">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Parágrafo único.  ....................................................</w:t>
      </w:r>
    </w:p>
    <w:p w:rsidR="00736140" w:rsidRPr="00DD378D" w:rsidRDefault="00736140" w:rsidP="00736140">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w:t>
      </w:r>
    </w:p>
    <w:p w:rsidR="00736140" w:rsidRPr="00DD378D" w:rsidRDefault="00736140" w:rsidP="00736140">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VI – a Agência Brasileira de Inteligência - ABIN; e</w:t>
      </w:r>
    </w:p>
    <w:p w:rsidR="00736140" w:rsidRPr="00DD378D" w:rsidRDefault="00736140" w:rsidP="00736140">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 xml:space="preserve">VII – </w:t>
      </w:r>
      <w:r>
        <w:rPr>
          <w:rFonts w:ascii="Times New Roman" w:hAnsi="Times New Roman" w:cs="Times New Roman"/>
          <w:color w:val="auto"/>
        </w:rPr>
        <w:t xml:space="preserve">até </w:t>
      </w:r>
      <w:r w:rsidRPr="00DD378D">
        <w:rPr>
          <w:rFonts w:ascii="Times New Roman" w:hAnsi="Times New Roman" w:cs="Times New Roman"/>
          <w:color w:val="auto"/>
        </w:rPr>
        <w:t>uma Secretaria</w:t>
      </w:r>
      <w:proofErr w:type="gramStart"/>
      <w:r w:rsidRPr="00DD378D">
        <w:rPr>
          <w:rFonts w:ascii="Times New Roman" w:hAnsi="Times New Roman" w:cs="Times New Roman"/>
          <w:color w:val="auto"/>
        </w:rPr>
        <w:t>.”(</w:t>
      </w:r>
      <w:proofErr w:type="gramEnd"/>
      <w:r w:rsidRPr="00DD378D">
        <w:rPr>
          <w:rFonts w:ascii="Times New Roman" w:hAnsi="Times New Roman" w:cs="Times New Roman"/>
          <w:color w:val="auto"/>
        </w:rPr>
        <w:t>NR)</w:t>
      </w:r>
    </w:p>
    <w:p w:rsidR="00736140" w:rsidRPr="00DD378D" w:rsidRDefault="00736140" w:rsidP="00736140">
      <w:pPr>
        <w:pStyle w:val="Default"/>
        <w:tabs>
          <w:tab w:val="left" w:pos="0"/>
        </w:tabs>
        <w:jc w:val="both"/>
        <w:rPr>
          <w:rFonts w:ascii="Times New Roman" w:hAnsi="Times New Roman" w:cs="Times New Roman"/>
          <w:color w:val="auto"/>
        </w:rPr>
      </w:pPr>
    </w:p>
    <w:p w:rsidR="00736140" w:rsidRPr="00DD378D" w:rsidRDefault="00736140" w:rsidP="00736140">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 xml:space="preserve">“Art. 3º À Secretaria de Governo da Presidência da República compete assistir direta e imediatamente o Presidente da República no desempenho de suas atribuições, especialmente: </w:t>
      </w:r>
    </w:p>
    <w:p w:rsidR="00736140" w:rsidRPr="00DD378D" w:rsidRDefault="00736140" w:rsidP="00736140">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 xml:space="preserve">....................................................................................................................... </w:t>
      </w:r>
    </w:p>
    <w:p w:rsidR="00736140" w:rsidRPr="00DD378D" w:rsidRDefault="00736140" w:rsidP="00736140">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 xml:space="preserve">IX - na coordenação política do Governo federal; </w:t>
      </w:r>
    </w:p>
    <w:p w:rsidR="00736140" w:rsidRPr="00DD378D" w:rsidRDefault="00736140" w:rsidP="00736140">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 xml:space="preserve">X - na condução do relacionamento do Governo federal com o Congresso Nacional e com os partidos políticos; </w:t>
      </w:r>
    </w:p>
    <w:p w:rsidR="00736140" w:rsidRPr="00DD378D" w:rsidRDefault="00736140" w:rsidP="00736140">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XI - na interlocução com os Estados, o Distrito Federal e os Municípios; e</w:t>
      </w:r>
    </w:p>
    <w:p w:rsidR="00736140" w:rsidRPr="00DD378D" w:rsidRDefault="00736140" w:rsidP="00736140">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 xml:space="preserve">XII - no exercício de outras atribuições que lhe forem designadas pelo Presidente da República. </w:t>
      </w:r>
    </w:p>
    <w:p w:rsidR="00736140" w:rsidRPr="00DD378D" w:rsidRDefault="00736140" w:rsidP="00736140">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 xml:space="preserve">§ 1º À Secretaria de Governo da Presidência da República compete ainda: </w:t>
      </w:r>
    </w:p>
    <w:p w:rsidR="00736140" w:rsidRPr="00DD378D" w:rsidRDefault="00736140" w:rsidP="00736140">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 xml:space="preserve">....................................................................................................................... </w:t>
      </w:r>
    </w:p>
    <w:p w:rsidR="00736140" w:rsidRPr="00DD378D" w:rsidRDefault="00736140" w:rsidP="00736140">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III - coordenar e secretariar o funcionamento do Conselho de Desenvolvimento Econômico e Social, visando à articulação da sociedade civil organizada para a consecução de modelo de desenvolvimento configurador de novo e amplo contrato social.</w:t>
      </w:r>
    </w:p>
    <w:p w:rsidR="00736140" w:rsidRPr="00DD378D" w:rsidRDefault="00736140" w:rsidP="00736140">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lastRenderedPageBreak/>
        <w:t>§ 2º A Secretaria de Governo da Presidência da República tem como estrutura básica:</w:t>
      </w:r>
    </w:p>
    <w:p w:rsidR="00736140" w:rsidRPr="00DD378D" w:rsidRDefault="00736140" w:rsidP="00736140">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w:t>
      </w:r>
    </w:p>
    <w:p w:rsidR="00736140" w:rsidRPr="00DD378D" w:rsidRDefault="00736140" w:rsidP="00736140">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 xml:space="preserve">V - até duas Subchefias; </w:t>
      </w:r>
    </w:p>
    <w:p w:rsidR="00736140" w:rsidRPr="00DD378D" w:rsidRDefault="00736140" w:rsidP="00736140">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 xml:space="preserve">VI - a Secretaria do Conselho de Desenvolvimento Econômico e Social; </w:t>
      </w:r>
    </w:p>
    <w:p w:rsidR="00736140" w:rsidRPr="00DD378D" w:rsidRDefault="00736140" w:rsidP="00736140">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 xml:space="preserve">VII - até duas Secretarias; e </w:t>
      </w:r>
    </w:p>
    <w:p w:rsidR="00736140" w:rsidRPr="00DD378D" w:rsidRDefault="00736140" w:rsidP="00736140">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 xml:space="preserve">VIII - um órgão de Controle Interno.” (NR) </w:t>
      </w:r>
    </w:p>
    <w:p w:rsidR="00736140" w:rsidRPr="00DD378D" w:rsidRDefault="00736140" w:rsidP="00736140">
      <w:pPr>
        <w:pStyle w:val="Normal1"/>
        <w:tabs>
          <w:tab w:val="left" w:pos="0"/>
        </w:tabs>
        <w:spacing w:after="80"/>
        <w:ind w:right="1120"/>
        <w:jc w:val="both"/>
      </w:pPr>
      <w:r w:rsidRPr="00DD378D">
        <w:tab/>
      </w:r>
    </w:p>
    <w:p w:rsidR="00736140" w:rsidRPr="00DD378D" w:rsidRDefault="00736140" w:rsidP="00736140">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 xml:space="preserve">“Art. 5º Ao Gabinete Pessoal do Presidente da República competem as atividades de assessoramento na elaboração da agenda futura e na preparação e formulação de subsídios para os pronunciamentos do Presidente da República, de coordenação de agenda, de secretaria particular, de cerimonial, de </w:t>
      </w:r>
      <w:proofErr w:type="spellStart"/>
      <w:r w:rsidRPr="00DD378D">
        <w:rPr>
          <w:rFonts w:ascii="Times New Roman" w:hAnsi="Times New Roman" w:cs="Times New Roman"/>
          <w:color w:val="auto"/>
        </w:rPr>
        <w:t>ajudância</w:t>
      </w:r>
      <w:proofErr w:type="spellEnd"/>
      <w:r w:rsidRPr="00DD378D">
        <w:rPr>
          <w:rFonts w:ascii="Times New Roman" w:hAnsi="Times New Roman" w:cs="Times New Roman"/>
          <w:color w:val="auto"/>
        </w:rPr>
        <w:t xml:space="preserve"> de ordens e de organização do acervo documental privado do Presidente da República.” (NR) </w:t>
      </w:r>
    </w:p>
    <w:p w:rsidR="00736140" w:rsidRPr="00DD378D" w:rsidRDefault="00736140" w:rsidP="00736140">
      <w:pPr>
        <w:pStyle w:val="Default"/>
        <w:tabs>
          <w:tab w:val="left" w:pos="0"/>
        </w:tabs>
        <w:spacing w:after="80"/>
        <w:jc w:val="both"/>
        <w:rPr>
          <w:rFonts w:ascii="Times New Roman" w:hAnsi="Times New Roman" w:cs="Times New Roman"/>
          <w:color w:val="auto"/>
        </w:rPr>
      </w:pPr>
    </w:p>
    <w:p w:rsidR="00736140" w:rsidRPr="00DD378D" w:rsidRDefault="00736140" w:rsidP="00736140">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 xml:space="preserve">“Art. 6º À Casa Militar da Presidência da República compete: </w:t>
      </w:r>
    </w:p>
    <w:p w:rsidR="00736140" w:rsidRPr="00DD378D" w:rsidRDefault="00736140" w:rsidP="00736140">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w:t>
      </w:r>
    </w:p>
    <w:p w:rsidR="00736140" w:rsidRPr="00DD378D" w:rsidRDefault="00736140" w:rsidP="00736140">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 xml:space="preserve">IV – coordenar, em articulação com o Ministério do Planejamento, Orçamento e </w:t>
      </w:r>
      <w:proofErr w:type="gramStart"/>
      <w:r w:rsidRPr="00DD378D">
        <w:rPr>
          <w:rFonts w:ascii="Times New Roman" w:hAnsi="Times New Roman" w:cs="Times New Roman"/>
          <w:color w:val="auto"/>
        </w:rPr>
        <w:t>Gestão,  as</w:t>
      </w:r>
      <w:proofErr w:type="gramEnd"/>
      <w:r w:rsidRPr="00DD378D">
        <w:rPr>
          <w:rFonts w:ascii="Times New Roman" w:hAnsi="Times New Roman" w:cs="Times New Roman"/>
          <w:color w:val="auto"/>
        </w:rPr>
        <w:t xml:space="preserve"> atividades de segurança da informação.</w:t>
      </w:r>
      <w:r w:rsidRPr="00DD378D">
        <w:rPr>
          <w:rFonts w:ascii="Times New Roman" w:hAnsi="Times New Roman" w:cs="Times New Roman"/>
          <w:color w:val="auto"/>
        </w:rPr>
        <w:tab/>
      </w:r>
    </w:p>
    <w:p w:rsidR="00736140" w:rsidRPr="00DD378D" w:rsidRDefault="00736140" w:rsidP="00736140">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 xml:space="preserve">....................................................................................................................... </w:t>
      </w:r>
    </w:p>
    <w:p w:rsidR="00736140" w:rsidRPr="00DD378D" w:rsidRDefault="00736140" w:rsidP="00736140">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 xml:space="preserve">§ 3º Os locais onde o Presidente da República e o Vice-Presidente da República trabalham, residem, estejam ou haja a iminência de virem a estar, e adjacências, são áreas consideradas de segurança das referidas autoridades e cabe à Casa Militar da Presidência da República, para os fins do disposto neste artigo, adotar as necessárias medidas para a sua proteção e coordenar a participação de outros órgãos de segurança nessas ações. </w:t>
      </w:r>
    </w:p>
    <w:p w:rsidR="00736140" w:rsidRPr="00DD378D" w:rsidRDefault="00736140" w:rsidP="00736140">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 xml:space="preserve">§ 4º A Casa Militar da Presidência da República tem como estrutura básica: </w:t>
      </w:r>
    </w:p>
    <w:p w:rsidR="00736140" w:rsidRPr="00DD378D" w:rsidRDefault="00736140" w:rsidP="00736140">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w:t>
      </w:r>
    </w:p>
    <w:p w:rsidR="00736140" w:rsidRPr="00DD378D" w:rsidRDefault="00736140" w:rsidP="00736140">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 xml:space="preserve">II - o Gabinete; e </w:t>
      </w:r>
    </w:p>
    <w:p w:rsidR="00736140" w:rsidRPr="00DD378D" w:rsidRDefault="00736140" w:rsidP="00736140">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 xml:space="preserve">...................................................................................................................... </w:t>
      </w:r>
    </w:p>
    <w:p w:rsidR="00736140" w:rsidRPr="00DD378D" w:rsidRDefault="00736140" w:rsidP="00736140">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 xml:space="preserve">IV - até duas Secretarias.” (NR) </w:t>
      </w:r>
    </w:p>
    <w:p w:rsidR="00736140" w:rsidRPr="00DD378D" w:rsidRDefault="00736140" w:rsidP="00736140">
      <w:pPr>
        <w:pStyle w:val="Default"/>
        <w:tabs>
          <w:tab w:val="left" w:pos="0"/>
        </w:tabs>
        <w:spacing w:after="80"/>
        <w:jc w:val="both"/>
        <w:rPr>
          <w:rFonts w:ascii="Times New Roman" w:hAnsi="Times New Roman" w:cs="Times New Roman"/>
          <w:color w:val="auto"/>
        </w:rPr>
      </w:pPr>
      <w:r w:rsidRPr="00DD378D">
        <w:rPr>
          <w:rFonts w:ascii="Times New Roman" w:hAnsi="Times New Roman" w:cs="Times New Roman"/>
          <w:color w:val="auto"/>
        </w:rPr>
        <w:tab/>
      </w:r>
    </w:p>
    <w:p w:rsidR="00736140" w:rsidRPr="00DD378D" w:rsidRDefault="00736140" w:rsidP="00736140">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 xml:space="preserve">“Art. 16. ......................................................................................................... </w:t>
      </w:r>
    </w:p>
    <w:p w:rsidR="00736140" w:rsidRPr="00DD378D" w:rsidRDefault="00736140" w:rsidP="00736140">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 xml:space="preserve">Parágrafo único. O Conselho de Defesa Nacional e o Conselho da República terão como Secretários-Executivos, respectivamente, o Chefe da Casa Militar da Presidência da República e o Ministro de Estado Chefe da Secretaria de Governo da Presidência da República.” (NR) </w:t>
      </w:r>
    </w:p>
    <w:p w:rsidR="00736140" w:rsidRPr="00DD378D" w:rsidRDefault="00736140" w:rsidP="00736140">
      <w:pPr>
        <w:pStyle w:val="Default"/>
        <w:tabs>
          <w:tab w:val="left" w:pos="0"/>
        </w:tabs>
        <w:spacing w:after="80"/>
        <w:jc w:val="both"/>
        <w:rPr>
          <w:rFonts w:ascii="Times New Roman" w:hAnsi="Times New Roman" w:cs="Times New Roman"/>
          <w:color w:val="auto"/>
        </w:rPr>
      </w:pPr>
      <w:r w:rsidRPr="00DD378D">
        <w:rPr>
          <w:rFonts w:ascii="Times New Roman" w:hAnsi="Times New Roman" w:cs="Times New Roman"/>
          <w:color w:val="auto"/>
        </w:rPr>
        <w:tab/>
      </w:r>
    </w:p>
    <w:p w:rsidR="00736140" w:rsidRPr="00DD378D" w:rsidRDefault="00736140" w:rsidP="00736140">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 xml:space="preserve">“Art. 25. ............................................................................................ </w:t>
      </w:r>
    </w:p>
    <w:p w:rsidR="00736140" w:rsidRPr="00DD378D" w:rsidRDefault="00736140" w:rsidP="00736140">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 xml:space="preserve">............................................................................................................ </w:t>
      </w:r>
    </w:p>
    <w:p w:rsidR="00736140" w:rsidRPr="00DD378D" w:rsidRDefault="00736140" w:rsidP="00736140">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 xml:space="preserve">XXI - do Trabalho e Previdência Social; </w:t>
      </w:r>
    </w:p>
    <w:p w:rsidR="00736140" w:rsidRPr="00DD378D" w:rsidRDefault="00736140" w:rsidP="00736140">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 xml:space="preserve">............................................................................................................ </w:t>
      </w:r>
    </w:p>
    <w:p w:rsidR="00736140" w:rsidRPr="00DD378D" w:rsidRDefault="00736140" w:rsidP="00736140">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XXV - das Mulheres, da Igualdade Racial, da Juventude e dos Direitos Humanos;</w:t>
      </w:r>
    </w:p>
    <w:p w:rsidR="00736140" w:rsidRPr="00DD378D" w:rsidRDefault="00736140" w:rsidP="00736140">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lastRenderedPageBreak/>
        <w:t xml:space="preserve">..........................................................................................................” (NR) </w:t>
      </w:r>
    </w:p>
    <w:p w:rsidR="00736140" w:rsidRPr="00DD378D" w:rsidRDefault="00736140" w:rsidP="00736140">
      <w:pPr>
        <w:pStyle w:val="Default"/>
        <w:tabs>
          <w:tab w:val="left" w:pos="0"/>
        </w:tabs>
        <w:spacing w:after="80"/>
        <w:ind w:left="560" w:firstLine="560"/>
        <w:jc w:val="both"/>
        <w:rPr>
          <w:rFonts w:ascii="Times New Roman" w:hAnsi="Times New Roman" w:cs="Times New Roman"/>
          <w:color w:val="auto"/>
        </w:rPr>
      </w:pPr>
    </w:p>
    <w:p w:rsidR="00736140" w:rsidRPr="00DD378D" w:rsidRDefault="00736140" w:rsidP="00736140">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 xml:space="preserve">“Art. 27. .................................................................................................. </w:t>
      </w:r>
    </w:p>
    <w:p w:rsidR="00736140" w:rsidRPr="00DD378D" w:rsidRDefault="00736140" w:rsidP="00736140">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I - ............................................................................................................</w:t>
      </w:r>
    </w:p>
    <w:p w:rsidR="00736140" w:rsidRPr="00DD378D" w:rsidRDefault="00736140" w:rsidP="00736140">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 xml:space="preserve">............................................................................................................ </w:t>
      </w:r>
    </w:p>
    <w:p w:rsidR="00736140" w:rsidRPr="00DD378D" w:rsidRDefault="00736140" w:rsidP="00736140">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q) política nacional pesqueira e aquícola, abrangendo produção, transporte, beneficiamento, transformação, comercialização, abastecimento e armazenagem;</w:t>
      </w:r>
    </w:p>
    <w:p w:rsidR="00736140" w:rsidRPr="00DD378D" w:rsidRDefault="00736140" w:rsidP="00736140">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r) fomento da produção pesqueira e aquícola;</w:t>
      </w:r>
    </w:p>
    <w:p w:rsidR="00736140" w:rsidRPr="00DD378D" w:rsidRDefault="00736140" w:rsidP="00736140">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 xml:space="preserve">s) implantação de infraestrutura de apoio à produção, ao beneficiamento e à comercialização do pescado e de fomento à pesca e à aquicultura; </w:t>
      </w:r>
    </w:p>
    <w:p w:rsidR="00736140" w:rsidRPr="00DD378D" w:rsidRDefault="00736140" w:rsidP="00736140">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 xml:space="preserve">t) organização e manutenção do Registro Geral da Pesca; </w:t>
      </w:r>
    </w:p>
    <w:p w:rsidR="00736140" w:rsidRPr="00DD378D" w:rsidRDefault="00736140" w:rsidP="00736140">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 xml:space="preserve">u) sanidade pesqueira e aquícola; </w:t>
      </w:r>
    </w:p>
    <w:p w:rsidR="00736140" w:rsidRPr="00DD378D" w:rsidRDefault="00736140" w:rsidP="00736140">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 xml:space="preserve">v) normatização das atividades de aquicultura e pesca; </w:t>
      </w:r>
    </w:p>
    <w:p w:rsidR="00736140" w:rsidRPr="00DD378D" w:rsidRDefault="00736140" w:rsidP="00736140">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 xml:space="preserve">w) fiscalização das atividades de aquicultura e pesca, no âmbito de suas atribuições e competências; </w:t>
      </w:r>
    </w:p>
    <w:p w:rsidR="00736140" w:rsidRPr="00DD378D" w:rsidRDefault="00736140" w:rsidP="00736140">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x) concessão de licenças, permissões e autorizações para o exercício da aquicultura e das seguintes modalidades de pesca no território nacional, compreendendo as águas continentais e interiores e o mar territorial da Plataforma Continental e da Zona Econômica Exclusiva, as áreas adjacentes e as águas internacionais, excluídas as Unidades de Conservação federais e sem prejuízo das licenças ambientais previstas na legislação vigente:</w:t>
      </w:r>
    </w:p>
    <w:p w:rsidR="00736140" w:rsidRPr="00DD378D" w:rsidRDefault="00736140" w:rsidP="00736140">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 xml:space="preserve">1. pesca comercial, incluídas as categorias industrial e artesanal; </w:t>
      </w:r>
    </w:p>
    <w:p w:rsidR="00736140" w:rsidRPr="00DD378D" w:rsidRDefault="00736140" w:rsidP="00736140">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 xml:space="preserve">2. pesca de espécimes ornamentais; </w:t>
      </w:r>
    </w:p>
    <w:p w:rsidR="00736140" w:rsidRPr="00DD378D" w:rsidRDefault="00736140" w:rsidP="00736140">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 xml:space="preserve">3. pesca de subsistência; e </w:t>
      </w:r>
    </w:p>
    <w:p w:rsidR="00736140" w:rsidRPr="00DD378D" w:rsidRDefault="00736140" w:rsidP="00736140">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4. pesca amadora ou desportiva;</w:t>
      </w:r>
    </w:p>
    <w:p w:rsidR="00736140" w:rsidRPr="00DD378D" w:rsidRDefault="00736140" w:rsidP="00736140">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 xml:space="preserve">y) autorização do arrendamento de embarcações estrangeiras de pesca e de sua operação, observados os limites de sustentabilidade estabelecidos em conjunto com o Ministério do Meio Ambiente; </w:t>
      </w:r>
    </w:p>
    <w:p w:rsidR="00736140" w:rsidRPr="00DD378D" w:rsidRDefault="00736140" w:rsidP="00736140">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 xml:space="preserve">z) operacionalização da concessão da subvenção econômica ao preço do óleo diesel instituída pela Lei no 9.445, de 14 de março de 1997; </w:t>
      </w:r>
    </w:p>
    <w:p w:rsidR="00736140" w:rsidRPr="00DD378D" w:rsidRDefault="00736140" w:rsidP="00736140">
      <w:pPr>
        <w:pStyle w:val="Default"/>
        <w:tabs>
          <w:tab w:val="left" w:pos="0"/>
        </w:tabs>
        <w:spacing w:after="80"/>
        <w:ind w:left="560" w:firstLine="560"/>
        <w:jc w:val="both"/>
        <w:rPr>
          <w:rFonts w:ascii="Times New Roman" w:hAnsi="Times New Roman" w:cs="Times New Roman"/>
          <w:color w:val="auto"/>
        </w:rPr>
      </w:pPr>
      <w:proofErr w:type="gramStart"/>
      <w:r w:rsidRPr="00DD378D">
        <w:rPr>
          <w:rFonts w:ascii="Times New Roman" w:hAnsi="Times New Roman" w:cs="Times New Roman"/>
          <w:color w:val="auto"/>
        </w:rPr>
        <w:t>aa</w:t>
      </w:r>
      <w:proofErr w:type="gramEnd"/>
      <w:r w:rsidRPr="00DD378D">
        <w:rPr>
          <w:rFonts w:ascii="Times New Roman" w:hAnsi="Times New Roman" w:cs="Times New Roman"/>
          <w:color w:val="auto"/>
        </w:rPr>
        <w:t xml:space="preserve">) pesquisa pesqueira e aquícola; e </w:t>
      </w:r>
    </w:p>
    <w:p w:rsidR="00736140" w:rsidRPr="00DD378D" w:rsidRDefault="00736140" w:rsidP="00736140">
      <w:pPr>
        <w:pStyle w:val="Default"/>
        <w:tabs>
          <w:tab w:val="left" w:pos="0"/>
        </w:tabs>
        <w:spacing w:after="80"/>
        <w:ind w:left="560" w:firstLine="560"/>
        <w:jc w:val="both"/>
        <w:rPr>
          <w:rFonts w:ascii="Times New Roman" w:hAnsi="Times New Roman" w:cs="Times New Roman"/>
          <w:color w:val="auto"/>
        </w:rPr>
      </w:pPr>
      <w:proofErr w:type="spellStart"/>
      <w:proofErr w:type="gramStart"/>
      <w:r w:rsidRPr="00DD378D">
        <w:rPr>
          <w:rFonts w:ascii="Times New Roman" w:hAnsi="Times New Roman" w:cs="Times New Roman"/>
          <w:color w:val="auto"/>
        </w:rPr>
        <w:t>bb</w:t>
      </w:r>
      <w:proofErr w:type="spellEnd"/>
      <w:proofErr w:type="gramEnd"/>
      <w:r w:rsidRPr="00DD378D">
        <w:rPr>
          <w:rFonts w:ascii="Times New Roman" w:hAnsi="Times New Roman" w:cs="Times New Roman"/>
          <w:color w:val="auto"/>
        </w:rPr>
        <w:t xml:space="preserve">) fornecimento ao Ministério do Meio Ambiente dos dados do Registro Geral da Pesca relativos às licenças, permissões e autorizações concedidas para pesca e aquicultura, para fins de registro automático dos beneficiários no Cadastro Técnico Federal de Atividades Potencialmente Poluidoras e Utilizadoras de Recursos Ambientais; </w:t>
      </w:r>
    </w:p>
    <w:p w:rsidR="00736140" w:rsidRPr="00DD378D" w:rsidRDefault="00736140" w:rsidP="00736140">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w:t>
      </w:r>
    </w:p>
    <w:p w:rsidR="00736140" w:rsidRPr="00DD378D" w:rsidRDefault="00736140" w:rsidP="00736140">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IX – ..............................................................................................................</w:t>
      </w:r>
    </w:p>
    <w:p w:rsidR="00736140" w:rsidRPr="00DD378D" w:rsidRDefault="00736140" w:rsidP="00736140">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w:t>
      </w:r>
    </w:p>
    <w:p w:rsidR="00736140" w:rsidRPr="00DD378D" w:rsidRDefault="00736140" w:rsidP="00736140">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j) formulação e coordenação da política de apoio à microempresa, à empresa de pequeno porte e ao artesanato;</w:t>
      </w:r>
    </w:p>
    <w:p w:rsidR="00736140" w:rsidRPr="00DD378D" w:rsidRDefault="00736140" w:rsidP="00736140">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 xml:space="preserve">k) participação na formulação de políticas voltadas ao </w:t>
      </w:r>
      <w:proofErr w:type="spellStart"/>
      <w:r w:rsidRPr="00DD378D">
        <w:rPr>
          <w:rFonts w:ascii="Times New Roman" w:hAnsi="Times New Roman" w:cs="Times New Roman"/>
          <w:color w:val="auto"/>
        </w:rPr>
        <w:t>microempreendedorismo</w:t>
      </w:r>
      <w:proofErr w:type="spellEnd"/>
      <w:r w:rsidRPr="00DD378D">
        <w:rPr>
          <w:rFonts w:ascii="Times New Roman" w:hAnsi="Times New Roman" w:cs="Times New Roman"/>
          <w:color w:val="auto"/>
        </w:rPr>
        <w:t xml:space="preserve"> e ao microcrédito.</w:t>
      </w:r>
    </w:p>
    <w:p w:rsidR="00736140" w:rsidRPr="00DD378D" w:rsidRDefault="00736140" w:rsidP="00736140">
      <w:pPr>
        <w:pStyle w:val="Default"/>
        <w:tabs>
          <w:tab w:val="left" w:pos="0"/>
        </w:tabs>
        <w:spacing w:after="80"/>
        <w:ind w:left="560" w:firstLine="560"/>
        <w:jc w:val="both"/>
        <w:rPr>
          <w:rFonts w:ascii="Times New Roman" w:hAnsi="Times New Roman" w:cs="Times New Roman"/>
          <w:color w:val="auto"/>
        </w:rPr>
      </w:pPr>
    </w:p>
    <w:p w:rsidR="00736140" w:rsidRPr="00DD378D" w:rsidRDefault="00736140" w:rsidP="00736140">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lastRenderedPageBreak/>
        <w:t>XVII - ........................................................................................</w:t>
      </w:r>
    </w:p>
    <w:p w:rsidR="00736140" w:rsidRPr="00DD378D" w:rsidRDefault="00736140" w:rsidP="00736140">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 xml:space="preserve">a) formulação do planejamento estratégico nacional e elaboração de subsídios para formulação de políticas públicas de longo prazo voltadas ao desenvolvimento nacional; </w:t>
      </w:r>
    </w:p>
    <w:p w:rsidR="00736140" w:rsidRPr="00DD378D" w:rsidRDefault="00736140" w:rsidP="00736140">
      <w:pPr>
        <w:pStyle w:val="Default"/>
        <w:tabs>
          <w:tab w:val="left" w:pos="0"/>
        </w:tabs>
        <w:spacing w:after="80"/>
        <w:ind w:left="560" w:right="1120" w:firstLine="560"/>
        <w:jc w:val="both"/>
        <w:rPr>
          <w:rFonts w:ascii="Times New Roman" w:hAnsi="Times New Roman" w:cs="Times New Roman"/>
          <w:color w:val="auto"/>
        </w:rPr>
      </w:pPr>
      <w:r w:rsidRPr="00DD378D">
        <w:rPr>
          <w:rFonts w:ascii="Times New Roman" w:hAnsi="Times New Roman" w:cs="Times New Roman"/>
          <w:color w:val="auto"/>
        </w:rPr>
        <w:t>......................................................................................................</w:t>
      </w:r>
    </w:p>
    <w:p w:rsidR="00736140" w:rsidRPr="00DD378D" w:rsidRDefault="00736140" w:rsidP="00736140">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 xml:space="preserve">XXI - Ministério do Trabalho e Previdência Social: </w:t>
      </w:r>
    </w:p>
    <w:p w:rsidR="00736140" w:rsidRPr="00DD378D" w:rsidRDefault="00736140" w:rsidP="00736140">
      <w:pPr>
        <w:pStyle w:val="Default"/>
        <w:tabs>
          <w:tab w:val="left" w:pos="0"/>
        </w:tabs>
        <w:spacing w:after="80"/>
        <w:ind w:left="560" w:right="1120" w:firstLine="560"/>
        <w:jc w:val="both"/>
        <w:rPr>
          <w:rFonts w:ascii="Times New Roman" w:hAnsi="Times New Roman" w:cs="Times New Roman"/>
          <w:color w:val="auto"/>
        </w:rPr>
      </w:pPr>
      <w:r w:rsidRPr="00DD378D">
        <w:rPr>
          <w:rFonts w:ascii="Times New Roman" w:hAnsi="Times New Roman" w:cs="Times New Roman"/>
          <w:color w:val="auto"/>
        </w:rPr>
        <w:t xml:space="preserve">...................................................................................................... </w:t>
      </w:r>
    </w:p>
    <w:p w:rsidR="00736140" w:rsidRPr="00DD378D" w:rsidRDefault="00736140" w:rsidP="00736140">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 xml:space="preserve">i) previdência social; e </w:t>
      </w:r>
    </w:p>
    <w:p w:rsidR="00736140" w:rsidRPr="00DD378D" w:rsidRDefault="00736140" w:rsidP="00736140">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 xml:space="preserve">j) previdência complementar; </w:t>
      </w:r>
    </w:p>
    <w:p w:rsidR="00736140" w:rsidRPr="00DD378D" w:rsidRDefault="00736140" w:rsidP="00736140">
      <w:pPr>
        <w:pStyle w:val="Default"/>
        <w:tabs>
          <w:tab w:val="left" w:pos="0"/>
        </w:tabs>
        <w:spacing w:after="80"/>
        <w:ind w:left="560" w:right="1120" w:firstLine="560"/>
        <w:jc w:val="both"/>
        <w:rPr>
          <w:rFonts w:ascii="Times New Roman" w:hAnsi="Times New Roman" w:cs="Times New Roman"/>
          <w:color w:val="auto"/>
        </w:rPr>
      </w:pPr>
      <w:r w:rsidRPr="00DD378D">
        <w:rPr>
          <w:rFonts w:ascii="Times New Roman" w:hAnsi="Times New Roman" w:cs="Times New Roman"/>
          <w:color w:val="auto"/>
        </w:rPr>
        <w:t>......................................................................................................</w:t>
      </w:r>
    </w:p>
    <w:p w:rsidR="00736140" w:rsidRPr="00DD378D" w:rsidRDefault="00736140" w:rsidP="00736140">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 xml:space="preserve">XXV - Ministério das Mulheres, da Igualdade Racial, da Juventude e dos Direitos Humanos: </w:t>
      </w:r>
    </w:p>
    <w:p w:rsidR="00736140" w:rsidRPr="00DD378D" w:rsidRDefault="00736140" w:rsidP="00736140">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 xml:space="preserve">a) formulação de políticas e diretrizes voltadas à promoção dos direitos da cidadania, da criança, do adolescente, do idoso e das minorias e à defesa dos direitos das pessoas com deficiência e à promoção da sua integração à vida comunitária; </w:t>
      </w:r>
    </w:p>
    <w:p w:rsidR="00736140" w:rsidRPr="00DD378D" w:rsidRDefault="00736140" w:rsidP="00736140">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 xml:space="preserve">b) coordenação da política nacional de direitos humanos, em conformidade com as diretrizes do Programa Nacional de Direitos Humanos - PNDH; </w:t>
      </w:r>
    </w:p>
    <w:p w:rsidR="00736140" w:rsidRPr="00DD378D" w:rsidRDefault="00736140" w:rsidP="00736140">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 xml:space="preserve">c) articulação de iniciativas e apoio a projetos voltados à proteção e à promoção dos direitos humanos em âmbito nacional, tanto por organismos governamentais, incluindo os Poderes Executivo, Legislativo e Judiciário, quanto por organizações da sociedade; </w:t>
      </w:r>
    </w:p>
    <w:p w:rsidR="00736140" w:rsidRPr="00DD378D" w:rsidRDefault="00736140" w:rsidP="00736140">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 xml:space="preserve">d) exercício da função de ouvidoria nacional de direitos humanos, da criança, do adolescente, do idoso e das minorias; </w:t>
      </w:r>
    </w:p>
    <w:p w:rsidR="00736140" w:rsidRPr="00DD378D" w:rsidRDefault="00736140" w:rsidP="00736140">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 xml:space="preserve">e) atuação em favor da ressocialização e da proteção dos dependentes químicos, sem prejuízo das atribuições dos órgãos integrantes do Sistema Nacional de Políticas Públicas sobre Drogas - SISNAD; </w:t>
      </w:r>
    </w:p>
    <w:p w:rsidR="00736140" w:rsidRPr="00DD378D" w:rsidRDefault="00736140" w:rsidP="00736140">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 xml:space="preserve">f) formulação, coordenação, definição de diretrizes e articulação de políticas para as mulheres, incluindo: </w:t>
      </w:r>
    </w:p>
    <w:p w:rsidR="00736140" w:rsidRPr="00DD378D" w:rsidRDefault="00736140" w:rsidP="00736140">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 xml:space="preserve">1. elaboração e implementação de campanhas educativas e </w:t>
      </w:r>
      <w:proofErr w:type="spellStart"/>
      <w:r w:rsidRPr="00DD378D">
        <w:rPr>
          <w:rFonts w:ascii="Times New Roman" w:hAnsi="Times New Roman" w:cs="Times New Roman"/>
          <w:color w:val="auto"/>
        </w:rPr>
        <w:t>antidiscriminatórias</w:t>
      </w:r>
      <w:proofErr w:type="spellEnd"/>
      <w:r w:rsidRPr="00DD378D">
        <w:rPr>
          <w:rFonts w:ascii="Times New Roman" w:hAnsi="Times New Roman" w:cs="Times New Roman"/>
          <w:color w:val="auto"/>
        </w:rPr>
        <w:t xml:space="preserve"> de caráter nacional; </w:t>
      </w:r>
    </w:p>
    <w:p w:rsidR="00736140" w:rsidRPr="00DD378D" w:rsidRDefault="00736140" w:rsidP="00736140">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 xml:space="preserve">2. planejamento da incorporação da perspectiva de gênero que contribua na ação do Governo federal e das demais esferas de governo para a promoção da igualdade entre mulheres e homens; </w:t>
      </w:r>
    </w:p>
    <w:p w:rsidR="00736140" w:rsidRPr="00DD378D" w:rsidRDefault="00736140" w:rsidP="00736140">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 xml:space="preserve">3. promoção, articulação e execução de programas de cooperação com organismos nacionais e internacionais, públicos e privados, voltados à implementação das políticas; e </w:t>
      </w:r>
    </w:p>
    <w:p w:rsidR="00736140" w:rsidRPr="00DD378D" w:rsidRDefault="00736140" w:rsidP="00736140">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 xml:space="preserve">4. promoção do acompanhamento da implementação de legislação de ação afirmativa e definição de ações públicas que visem ao cumprimento de acordos, convenções e planos de ação firmados pelo País, nos aspectos relativos à igualdade entre mulheres e homens e de combate à discriminação; </w:t>
      </w:r>
    </w:p>
    <w:p w:rsidR="00736140" w:rsidRPr="00DD378D" w:rsidRDefault="00736140" w:rsidP="00736140">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 xml:space="preserve">g) formulação, coordenação, definição de diretrizes e articulação de políticas para a promoção da igualdade racial; </w:t>
      </w:r>
    </w:p>
    <w:p w:rsidR="00736140" w:rsidRPr="00DD378D" w:rsidRDefault="00736140" w:rsidP="00736140">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 xml:space="preserve">h) formulação, coordenação e avaliação das políticas públicas afirmativas de promoção da igualdade e da proteção dos direitos de indivíduos e grupos raciais e étnicos, com ênfase na população negra, afetados por discriminação racial e demais formas de intolerância; </w:t>
      </w:r>
    </w:p>
    <w:p w:rsidR="00736140" w:rsidRPr="00DD378D" w:rsidRDefault="00736140" w:rsidP="00736140">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lastRenderedPageBreak/>
        <w:t xml:space="preserve">i) articulação, promoção e acompanhamento da execução dos programas de cooperação com organismos nacionais e internacionais, públicos e privados, voltados à implementação da promoção da igualdade racial; </w:t>
      </w:r>
    </w:p>
    <w:p w:rsidR="00736140" w:rsidRPr="00DD378D" w:rsidRDefault="00736140" w:rsidP="00736140">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 xml:space="preserve">j) formulação, coordenação e acompanhamento das políticas transversais de governo para a promoção da igualdade racial; </w:t>
      </w:r>
    </w:p>
    <w:p w:rsidR="00736140" w:rsidRPr="00DD378D" w:rsidRDefault="00736140" w:rsidP="00736140">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 xml:space="preserve">k) planejamento, coordenação da execução e avaliação do Programa Nacional de Ações Afirmativas; </w:t>
      </w:r>
    </w:p>
    <w:p w:rsidR="00736140" w:rsidRPr="00DD378D" w:rsidRDefault="00736140" w:rsidP="00736140">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 xml:space="preserve">l) acompanhamento da implementação de legislação de ação afirmativa e definição de ações públicas que visem ao cumprimento de acordos, convenções e outros instrumentos congêneres firmados pelo País, nos aspectos relativos à promoção da igualdade e de combate à discriminação racial ou étnica; </w:t>
      </w:r>
    </w:p>
    <w:p w:rsidR="00736140" w:rsidRPr="00DD378D" w:rsidRDefault="00736140" w:rsidP="00736140">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 xml:space="preserve">m) formulação, supervisão, coordenação, integração e articulação de políticas públicas para a juventude; e </w:t>
      </w:r>
    </w:p>
    <w:p w:rsidR="00736140" w:rsidRPr="00DD378D" w:rsidRDefault="00736140" w:rsidP="00736140">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 xml:space="preserve">n) articulação, promoção e execução de programas de cooperação com organismos nacionais e internacionais, públicos e privados, voltados à implementação de políticas de juventude. </w:t>
      </w:r>
    </w:p>
    <w:p w:rsidR="00736140" w:rsidRPr="00DD378D" w:rsidRDefault="00736140" w:rsidP="00736140">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 xml:space="preserve">....................................................................................................................... </w:t>
      </w:r>
    </w:p>
    <w:p w:rsidR="00736140" w:rsidRPr="00DD378D" w:rsidRDefault="00736140" w:rsidP="00736140">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 xml:space="preserve">§ 4º A competência atribuída ao Ministério do Meio Ambiente de que trata a alínea “f” do inciso XV do </w:t>
      </w:r>
      <w:r w:rsidRPr="00DD378D">
        <w:rPr>
          <w:rFonts w:ascii="Times New Roman" w:hAnsi="Times New Roman" w:cs="Times New Roman"/>
          <w:bCs/>
          <w:color w:val="auto"/>
        </w:rPr>
        <w:t xml:space="preserve">caput </w:t>
      </w:r>
      <w:r w:rsidRPr="00DD378D">
        <w:rPr>
          <w:rFonts w:ascii="Times New Roman" w:hAnsi="Times New Roman" w:cs="Times New Roman"/>
          <w:color w:val="auto"/>
        </w:rPr>
        <w:t xml:space="preserve">será exercida em conjunto com os Ministérios da Agricultura, Pecuária e Abastecimento; do Desenvolvimento, Indústria e Comércio Exterior; e da Integração Nacional. </w:t>
      </w:r>
    </w:p>
    <w:p w:rsidR="00736140" w:rsidRPr="00DD378D" w:rsidRDefault="00736140" w:rsidP="00736140">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 xml:space="preserve">....................................................................................................................... </w:t>
      </w:r>
    </w:p>
    <w:p w:rsidR="00736140" w:rsidRPr="00DD378D" w:rsidRDefault="00736140" w:rsidP="00736140">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 6º Cabe aos Ministérios da Agricultura, Pecuária e Abastecimento e do Meio Ambiente, em conjunto e sob a coordenação do primeiro, nos aspectos relacionados ao uso sustentável dos recursos pesqueiros:</w:t>
      </w:r>
    </w:p>
    <w:p w:rsidR="00736140" w:rsidRPr="00DD378D" w:rsidRDefault="00736140" w:rsidP="00736140">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 xml:space="preserve">....................................................................................................................... </w:t>
      </w:r>
    </w:p>
    <w:p w:rsidR="00736140" w:rsidRPr="00DD378D" w:rsidRDefault="00736140" w:rsidP="00736140">
      <w:pPr>
        <w:pStyle w:val="Default"/>
        <w:tabs>
          <w:tab w:val="left" w:pos="0"/>
        </w:tabs>
        <w:spacing w:after="80"/>
        <w:ind w:left="560" w:firstLine="560"/>
        <w:jc w:val="both"/>
        <w:rPr>
          <w:rFonts w:ascii="Times New Roman" w:hAnsi="Times New Roman" w:cs="Times New Roman"/>
          <w:color w:val="auto"/>
          <w:szCs w:val="23"/>
        </w:rPr>
      </w:pPr>
      <w:r w:rsidRPr="00DD378D">
        <w:rPr>
          <w:rFonts w:ascii="Times New Roman" w:hAnsi="Times New Roman" w:cs="Times New Roman"/>
          <w:color w:val="auto"/>
          <w:szCs w:val="23"/>
        </w:rPr>
        <w:t xml:space="preserve">§ 12. A competência referida na alínea “w” do inciso I do </w:t>
      </w:r>
      <w:r w:rsidRPr="00DD378D">
        <w:rPr>
          <w:rFonts w:ascii="Times New Roman" w:hAnsi="Times New Roman" w:cs="Times New Roman"/>
          <w:b/>
          <w:bCs/>
          <w:color w:val="auto"/>
          <w:szCs w:val="23"/>
        </w:rPr>
        <w:t>caput</w:t>
      </w:r>
      <w:r w:rsidRPr="00DD378D">
        <w:rPr>
          <w:rFonts w:ascii="Times New Roman" w:hAnsi="Times New Roman" w:cs="Times New Roman"/>
          <w:bCs/>
          <w:color w:val="auto"/>
          <w:szCs w:val="23"/>
        </w:rPr>
        <w:t xml:space="preserve"> </w:t>
      </w:r>
      <w:r w:rsidRPr="00DD378D">
        <w:rPr>
          <w:rFonts w:ascii="Times New Roman" w:hAnsi="Times New Roman" w:cs="Times New Roman"/>
          <w:color w:val="auto"/>
          <w:szCs w:val="23"/>
        </w:rPr>
        <w:t xml:space="preserve">não exclui o exercício do poder de polícia ambiental do Instituto Brasileiro do Meio Ambiente e dos Recursos Naturais Renováveis - IBAMA. </w:t>
      </w:r>
    </w:p>
    <w:p w:rsidR="00736140" w:rsidRPr="00DD378D" w:rsidRDefault="00736140" w:rsidP="00736140">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 xml:space="preserve">§ 13. Cabe ao Ministério da Agricultura, Pecuária e Abastecimento repassarem ao Instituto Brasileiro do Meio Ambiente e dos Recursos Naturais Renováveis - IBAMA cinquenta por cento das receitas das taxas arrecadadas, destinadas ao custeio das atividades de fiscalização da pesca e da aquicultura.” (NR) </w:t>
      </w:r>
    </w:p>
    <w:p w:rsidR="00736140" w:rsidRPr="00DD378D" w:rsidRDefault="00736140" w:rsidP="00736140">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w:t>
      </w:r>
    </w:p>
    <w:p w:rsidR="00736140" w:rsidRPr="00DD378D" w:rsidRDefault="00736140" w:rsidP="00736140">
      <w:pPr>
        <w:pStyle w:val="Default"/>
        <w:tabs>
          <w:tab w:val="left" w:pos="0"/>
        </w:tabs>
        <w:spacing w:after="80"/>
        <w:ind w:left="560" w:firstLine="560"/>
        <w:jc w:val="both"/>
        <w:rPr>
          <w:rFonts w:ascii="Times New Roman" w:hAnsi="Times New Roman" w:cs="Times New Roman"/>
          <w:color w:val="auto"/>
        </w:rPr>
      </w:pPr>
    </w:p>
    <w:p w:rsidR="00736140" w:rsidRPr="00DD378D" w:rsidRDefault="00736140" w:rsidP="00736140">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 xml:space="preserve">“Art. 29. ................................................................................................. </w:t>
      </w:r>
    </w:p>
    <w:p w:rsidR="00736140" w:rsidRPr="00DD378D" w:rsidRDefault="00736140" w:rsidP="00736140">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 xml:space="preserve">I - do Ministério da Agricultura, Pecuária e Abastecimento, o Conselho Nacional de Política Agrícola, o Conselho Deliberativo da Política do Café, o Conselho Nacional de Aquicultura e Pesca, a Comissão Especial de Recursos, a Comissão Executiva do Plano da Lavoura Cacaueira, o Instituto Nacional de Meteorologia, a Secretaria Especial da Pesca e Aquicultura e até seis Secretarias; </w:t>
      </w:r>
    </w:p>
    <w:p w:rsidR="00736140" w:rsidRPr="00DD378D" w:rsidRDefault="00736140" w:rsidP="00736140">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 xml:space="preserve">................................................................................................................ </w:t>
      </w:r>
    </w:p>
    <w:p w:rsidR="00736140" w:rsidRPr="00DD378D" w:rsidRDefault="00736140" w:rsidP="00736140">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IX - do Ministério do Desenvolvimento, Indústria e Comércio Exterior o Conselho Nacional de Metrologia, Normalização e Qualidade Industrial, o Conselho Nacional das Zonas de Processamento de Exportação, a Secretaria Especial da Micro e Pequena Empresa e até seis Secretarias;</w:t>
      </w:r>
    </w:p>
    <w:p w:rsidR="00736140" w:rsidRPr="00DD378D" w:rsidRDefault="00736140" w:rsidP="00736140">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lastRenderedPageBreak/>
        <w:t xml:space="preserve">................................................................................................................ </w:t>
      </w:r>
    </w:p>
    <w:p w:rsidR="00736140" w:rsidRPr="00DD378D" w:rsidRDefault="00736140" w:rsidP="00736140">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XII - do Ministério da Fazenda o Conselho Monetário Nacional, o Conselho Nacional de Política Fazendária, o Conselho de Recursos do Sistema Financeiro Nacional, o Conselho Nacional de Seguros Privados, o Conselho de Recursos do Sistema Nacional de Seguros Privados, de Previdência Privada Aberta e de Capitalização, o Conselho de Controle de Atividades Financeiras, o Conselho Administrativo de Recursos Fiscais, o Conselho Diretor do Fundo de Garantia à Exportação - CFGE, o Comitê Brasileiro de Nomenclatura, o Comitê de Avaliação de Créditos ao Exterior, a Secretaria da Receita Federal do Brasil, a Procuradoria-Geral da Fazenda Nacional, a Escola de Administração Fazendária e até cinco Secretarias;</w:t>
      </w:r>
    </w:p>
    <w:p w:rsidR="00736140" w:rsidRPr="00DD378D" w:rsidRDefault="00736140" w:rsidP="00736140">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 xml:space="preserve">................................................................................................................ </w:t>
      </w:r>
    </w:p>
    <w:p w:rsidR="00736140" w:rsidRPr="00DD378D" w:rsidRDefault="00736140" w:rsidP="00736140">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 xml:space="preserve">XXI - do Ministério do Trabalho e Previdência Social, o Conselho Nacional de Previdência Social, o Conselho de Recursos da Previdência Social, o Conselho Nacional de Previdência Complementar, a Câmara de Recursos da Previdência Complementar, o Conselho Nacional do Trabalho, o Conselho Nacional de Imigração, o Conselho Curador do Fundo de Garantia do Tempo de Serviço, o Conselho Deliberativo do Fundo de Amparo ao Trabalhador, o Conselho Nacional de Economia Solidária, a Secretaria Especial do Trabalho, a Secretaria Especial de Previdência Social e até cinco Secretarias; </w:t>
      </w:r>
    </w:p>
    <w:p w:rsidR="00736140" w:rsidRPr="00DD378D" w:rsidRDefault="00736140" w:rsidP="00736140">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w:t>
      </w:r>
    </w:p>
    <w:p w:rsidR="00736140" w:rsidRPr="00DD378D" w:rsidRDefault="00736140" w:rsidP="00736140">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 xml:space="preserve">XXV - do Ministério das Mulheres, da Igualdade Racial, da Juventude e dos Direitos Humanos, o Conselho Nacional de Juventude, o Conselho Nacional de Promoção da Igualdade Racial, o Conselho Nacional dos Direitos Humanos, o Conselho Nacional de Combate à Discriminação, o Conselho Nacional dos Direitos da Criança e do Adolescente, o Conselho Nacional dos Direitos da Pessoa com Deficiência, o Conselho Nacional dos Direitos do Idoso, o Conselho Nacional dos Direitos da Mulher, a Secretaria Especial de Políticas para as Mulheres, a Secretaria Especial de Políticas de Promoção da Igualdade Racial, a Secretaria Especial de Direitos Humanos, a Secretaria Nacional de Juventude e até sete Secretarias. </w:t>
      </w:r>
    </w:p>
    <w:p w:rsidR="00736140" w:rsidRPr="00DD378D" w:rsidRDefault="00736140" w:rsidP="00736140">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 xml:space="preserve">................................................................................................................... </w:t>
      </w:r>
    </w:p>
    <w:p w:rsidR="00736140" w:rsidRPr="00DD378D" w:rsidRDefault="00736140" w:rsidP="00736140">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 xml:space="preserve">§ 2º Os Conselhos Nacional do Trabalho, Nacional de Imigração, Curador do Fundo de Garantia do Tempo de Serviço e Deliberativo do Fundo de Amparo ao Trabalhador, órgãos colegiados integrantes da estrutura do Ministério do Trabalho e Previdência Social, terão composição tripartite, observada a paridade entre representantes dos trabalhadores e dos empregadores, na forma estabelecida pelo Poder Executivo. </w:t>
      </w:r>
    </w:p>
    <w:p w:rsidR="00736140" w:rsidRPr="00DD378D" w:rsidRDefault="00736140" w:rsidP="00736140">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 xml:space="preserve">................................................................................................................... </w:t>
      </w:r>
    </w:p>
    <w:p w:rsidR="00736140" w:rsidRPr="00DD378D" w:rsidRDefault="00736140" w:rsidP="00736140">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 xml:space="preserve">§ 7º Ao Conselho Nacional de Aquicultura e Pesca, presidido pelo Secretário Especial de Pesca e Aquicultura e composto na forma estabelecida em regulamento pelo Poder Executivo, compete subsidiar a formulação da política nacional para a pesca e aquicultura, propor diretrizes para o desenvolvimento e fomento da produção pesqueira e aquícola e medidas destinadas a garantir a sustentabilidade da atividade pesqueira e aquícola e apreciar as diretrizes para o desenvolvimento do plano de ação da pesca e aquicultura. </w:t>
      </w:r>
    </w:p>
    <w:p w:rsidR="00736140" w:rsidRPr="00DD378D" w:rsidRDefault="00736140" w:rsidP="00736140">
      <w:pPr>
        <w:pStyle w:val="Default"/>
        <w:tabs>
          <w:tab w:val="left" w:pos="0"/>
        </w:tabs>
        <w:spacing w:after="80"/>
        <w:ind w:left="560" w:firstLine="560"/>
        <w:jc w:val="both"/>
        <w:rPr>
          <w:rFonts w:ascii="Times New Roman" w:hAnsi="Times New Roman" w:cs="Times New Roman"/>
          <w:color w:val="auto"/>
        </w:rPr>
      </w:pPr>
      <w:proofErr w:type="gramStart"/>
      <w:r w:rsidRPr="00DD378D">
        <w:rPr>
          <w:rFonts w:ascii="Times New Roman" w:hAnsi="Times New Roman" w:cs="Times New Roman"/>
          <w:color w:val="auto"/>
        </w:rPr>
        <w:t>...............................................................................................................”(</w:t>
      </w:r>
      <w:proofErr w:type="gramEnd"/>
      <w:r w:rsidRPr="00DD378D">
        <w:rPr>
          <w:rFonts w:ascii="Times New Roman" w:hAnsi="Times New Roman" w:cs="Times New Roman"/>
          <w:color w:val="auto"/>
        </w:rPr>
        <w:t>NR)</w:t>
      </w:r>
    </w:p>
    <w:p w:rsidR="00736140" w:rsidRPr="00DD378D" w:rsidRDefault="00736140" w:rsidP="00736140">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 xml:space="preserve"> </w:t>
      </w:r>
    </w:p>
    <w:p w:rsidR="00736140" w:rsidRPr="00DD378D" w:rsidRDefault="00736140" w:rsidP="00736140">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lastRenderedPageBreak/>
        <w:t>“Art. 54. O Conselho Nacional dos Direitos da Mulher e o Conselho Nacional de Promoção da Igualdade Racial serão presididos, respectivamente, pela Secretária Especial de Políticas para as Mulheres e pelo Secretário Especial de Políticas de Promoção da Igualdade Racial do Ministério das Mulheres, da Igualdade Racial, da Juventude e dos Direitos Humanos</w:t>
      </w:r>
      <w:proofErr w:type="gramStart"/>
      <w:r w:rsidRPr="00DD378D">
        <w:rPr>
          <w:rFonts w:ascii="Times New Roman" w:hAnsi="Times New Roman" w:cs="Times New Roman"/>
          <w:color w:val="auto"/>
        </w:rPr>
        <w:t>.”(</w:t>
      </w:r>
      <w:proofErr w:type="gramEnd"/>
      <w:r w:rsidRPr="00DD378D">
        <w:rPr>
          <w:rFonts w:ascii="Times New Roman" w:hAnsi="Times New Roman" w:cs="Times New Roman"/>
          <w:color w:val="auto"/>
        </w:rPr>
        <w:t>NR)</w:t>
      </w:r>
    </w:p>
    <w:p w:rsidR="00736140" w:rsidRPr="00DD378D" w:rsidRDefault="00736140" w:rsidP="00736140">
      <w:pPr>
        <w:pStyle w:val="Default"/>
        <w:tabs>
          <w:tab w:val="left" w:pos="0"/>
        </w:tabs>
        <w:jc w:val="both"/>
        <w:rPr>
          <w:rFonts w:ascii="Times New Roman" w:hAnsi="Times New Roman" w:cs="Times New Roman"/>
          <w:color w:val="auto"/>
        </w:rPr>
      </w:pPr>
    </w:p>
    <w:p w:rsidR="00736140" w:rsidRPr="00DD378D" w:rsidRDefault="00736140" w:rsidP="00736140">
      <w:pPr>
        <w:pStyle w:val="Default"/>
        <w:tabs>
          <w:tab w:val="left" w:pos="0"/>
        </w:tabs>
        <w:jc w:val="both"/>
        <w:rPr>
          <w:rFonts w:ascii="Times New Roman" w:hAnsi="Times New Roman" w:cs="Times New Roman"/>
          <w:color w:val="auto"/>
        </w:rPr>
      </w:pPr>
      <w:r w:rsidRPr="00DD378D">
        <w:rPr>
          <w:rFonts w:ascii="Times New Roman" w:hAnsi="Times New Roman" w:cs="Times New Roman"/>
          <w:color w:val="auto"/>
        </w:rPr>
        <w:tab/>
        <w:t xml:space="preserve">Art. 6º Ficam transformados os cargos: </w:t>
      </w:r>
    </w:p>
    <w:p w:rsidR="00736140" w:rsidRPr="00DD378D" w:rsidRDefault="00736140" w:rsidP="00736140">
      <w:pPr>
        <w:pStyle w:val="Default"/>
        <w:tabs>
          <w:tab w:val="left" w:pos="0"/>
        </w:tabs>
        <w:jc w:val="both"/>
        <w:rPr>
          <w:rFonts w:ascii="Times New Roman" w:hAnsi="Times New Roman" w:cs="Times New Roman"/>
          <w:color w:val="auto"/>
        </w:rPr>
      </w:pPr>
      <w:r w:rsidRPr="00DD378D">
        <w:rPr>
          <w:rFonts w:ascii="Times New Roman" w:hAnsi="Times New Roman" w:cs="Times New Roman"/>
          <w:color w:val="auto"/>
        </w:rPr>
        <w:tab/>
        <w:t xml:space="preserve">I - de Ministro de Estado da Previdência Social em Ministro de Estado do Trabalho e Previdência Social; </w:t>
      </w:r>
    </w:p>
    <w:p w:rsidR="00736140" w:rsidRPr="00DD378D" w:rsidRDefault="00736140" w:rsidP="00736140">
      <w:pPr>
        <w:pStyle w:val="Default"/>
        <w:tabs>
          <w:tab w:val="left" w:pos="0"/>
        </w:tabs>
        <w:jc w:val="both"/>
        <w:rPr>
          <w:rFonts w:ascii="Times New Roman" w:hAnsi="Times New Roman" w:cs="Times New Roman"/>
          <w:color w:val="auto"/>
        </w:rPr>
      </w:pPr>
      <w:r w:rsidRPr="00DD378D">
        <w:rPr>
          <w:rFonts w:ascii="Times New Roman" w:hAnsi="Times New Roman" w:cs="Times New Roman"/>
          <w:color w:val="auto"/>
        </w:rPr>
        <w:tab/>
        <w:t xml:space="preserve">II - de Ministro de Estado Chefe da </w:t>
      </w:r>
      <w:proofErr w:type="spellStart"/>
      <w:r w:rsidRPr="00DD378D">
        <w:rPr>
          <w:rFonts w:ascii="Times New Roman" w:hAnsi="Times New Roman" w:cs="Times New Roman"/>
          <w:color w:val="auto"/>
        </w:rPr>
        <w:t>Secretaria-Geral</w:t>
      </w:r>
      <w:proofErr w:type="spellEnd"/>
      <w:r w:rsidRPr="00DD378D">
        <w:rPr>
          <w:rFonts w:ascii="Times New Roman" w:hAnsi="Times New Roman" w:cs="Times New Roman"/>
          <w:color w:val="auto"/>
        </w:rPr>
        <w:t xml:space="preserve"> da Presidência da República em Ministro de Estado Chefe da Secretaria de Governo da Presidência da República; </w:t>
      </w:r>
    </w:p>
    <w:p w:rsidR="00736140" w:rsidRPr="00DD378D" w:rsidRDefault="00736140" w:rsidP="00736140">
      <w:pPr>
        <w:pStyle w:val="Default"/>
        <w:tabs>
          <w:tab w:val="left" w:pos="0"/>
        </w:tabs>
        <w:jc w:val="both"/>
        <w:rPr>
          <w:rFonts w:ascii="Times New Roman" w:hAnsi="Times New Roman" w:cs="Times New Roman"/>
          <w:color w:val="auto"/>
        </w:rPr>
      </w:pPr>
      <w:r w:rsidRPr="00DD378D">
        <w:rPr>
          <w:rFonts w:ascii="Times New Roman" w:hAnsi="Times New Roman" w:cs="Times New Roman"/>
          <w:color w:val="auto"/>
        </w:rPr>
        <w:tab/>
        <w:t xml:space="preserve">III - de Natureza Especial de Secretário-Executivo do Ministério do Trabalho e Emprego no cargo de Natureza Especial de Secretário Especial do Trabalho do Ministério do Trabalho e Previdência Social; </w:t>
      </w:r>
    </w:p>
    <w:p w:rsidR="00736140" w:rsidRPr="00DD378D" w:rsidRDefault="00736140" w:rsidP="00736140">
      <w:pPr>
        <w:pStyle w:val="Default"/>
        <w:tabs>
          <w:tab w:val="left" w:pos="0"/>
        </w:tabs>
        <w:jc w:val="both"/>
        <w:rPr>
          <w:rFonts w:ascii="Times New Roman" w:hAnsi="Times New Roman" w:cs="Times New Roman"/>
          <w:color w:val="auto"/>
        </w:rPr>
      </w:pPr>
      <w:r w:rsidRPr="00DD378D">
        <w:rPr>
          <w:rFonts w:ascii="Times New Roman" w:hAnsi="Times New Roman" w:cs="Times New Roman"/>
          <w:color w:val="auto"/>
        </w:rPr>
        <w:tab/>
        <w:t>IV - de Ministro de Estado Chefe da Secretaria de Direitos Humanos da Presidência da República em Ministro de Estado das Mulheres, da Igualdade Racial, da Juventude e dos Direitos Humanos;</w:t>
      </w:r>
    </w:p>
    <w:p w:rsidR="00736140" w:rsidRPr="00DD378D" w:rsidRDefault="00736140" w:rsidP="00736140">
      <w:pPr>
        <w:pStyle w:val="Default"/>
        <w:tabs>
          <w:tab w:val="left" w:pos="0"/>
        </w:tabs>
        <w:jc w:val="both"/>
        <w:rPr>
          <w:rFonts w:ascii="Times New Roman" w:hAnsi="Times New Roman" w:cs="Times New Roman"/>
          <w:color w:val="auto"/>
        </w:rPr>
      </w:pPr>
      <w:r w:rsidRPr="00DD378D">
        <w:rPr>
          <w:rFonts w:ascii="Times New Roman" w:hAnsi="Times New Roman" w:cs="Times New Roman"/>
          <w:color w:val="auto"/>
        </w:rPr>
        <w:tab/>
        <w:t xml:space="preserve">V - de Natureza Especial de Secretário-Executivo do Ministério da Previdência Social no cargo de Natureza Especial de Secretário Especial da Previdência Social do Ministério do Trabalho e Previdência Social; </w:t>
      </w:r>
    </w:p>
    <w:p w:rsidR="00736140" w:rsidRPr="00DD378D" w:rsidRDefault="00736140" w:rsidP="00736140">
      <w:pPr>
        <w:pStyle w:val="Default"/>
        <w:tabs>
          <w:tab w:val="left" w:pos="0"/>
        </w:tabs>
        <w:jc w:val="both"/>
        <w:rPr>
          <w:rFonts w:ascii="Times New Roman" w:hAnsi="Times New Roman" w:cs="Times New Roman"/>
          <w:color w:val="auto"/>
        </w:rPr>
      </w:pPr>
      <w:r w:rsidRPr="00DD378D">
        <w:rPr>
          <w:rFonts w:ascii="Times New Roman" w:hAnsi="Times New Roman" w:cs="Times New Roman"/>
          <w:color w:val="auto"/>
        </w:rPr>
        <w:tab/>
        <w:t xml:space="preserve">VI - de Natureza Especial de Secretário-Executivo do Ministério da Pesca e Aquicultura no cargo de Natureza Especial de Secretário-Executivo do Ministério do Trabalho e Previdência Social; </w:t>
      </w:r>
    </w:p>
    <w:p w:rsidR="00736140" w:rsidRPr="00DD378D" w:rsidRDefault="00736140" w:rsidP="00736140">
      <w:pPr>
        <w:pStyle w:val="Default"/>
        <w:tabs>
          <w:tab w:val="left" w:pos="0"/>
        </w:tabs>
        <w:jc w:val="both"/>
        <w:rPr>
          <w:rFonts w:ascii="Times New Roman" w:hAnsi="Times New Roman" w:cs="Times New Roman"/>
          <w:color w:val="auto"/>
        </w:rPr>
      </w:pPr>
      <w:r w:rsidRPr="00DD378D">
        <w:rPr>
          <w:rFonts w:ascii="Times New Roman" w:hAnsi="Times New Roman" w:cs="Times New Roman"/>
          <w:color w:val="auto"/>
        </w:rPr>
        <w:tab/>
        <w:t xml:space="preserve">VII - de Natureza Especial de Secretário-Executivo da </w:t>
      </w:r>
      <w:proofErr w:type="spellStart"/>
      <w:r w:rsidRPr="00DD378D">
        <w:rPr>
          <w:rFonts w:ascii="Times New Roman" w:hAnsi="Times New Roman" w:cs="Times New Roman"/>
          <w:color w:val="auto"/>
        </w:rPr>
        <w:t>Secretaria-Geral</w:t>
      </w:r>
      <w:proofErr w:type="spellEnd"/>
      <w:r w:rsidRPr="00DD378D">
        <w:rPr>
          <w:rFonts w:ascii="Times New Roman" w:hAnsi="Times New Roman" w:cs="Times New Roman"/>
          <w:color w:val="auto"/>
        </w:rPr>
        <w:t xml:space="preserve"> da Presidência da República no cargo de Natureza Especial de Secretário-Executivo da Secretaria de Governo da Presidência da República; </w:t>
      </w:r>
    </w:p>
    <w:p w:rsidR="00736140" w:rsidRPr="00DD378D" w:rsidRDefault="00736140" w:rsidP="00736140">
      <w:pPr>
        <w:pStyle w:val="Default"/>
        <w:tabs>
          <w:tab w:val="left" w:pos="0"/>
        </w:tabs>
        <w:jc w:val="both"/>
        <w:rPr>
          <w:rFonts w:ascii="Times New Roman" w:hAnsi="Times New Roman" w:cs="Times New Roman"/>
          <w:color w:val="auto"/>
        </w:rPr>
      </w:pPr>
      <w:r w:rsidRPr="00DD378D">
        <w:rPr>
          <w:rFonts w:ascii="Times New Roman" w:hAnsi="Times New Roman" w:cs="Times New Roman"/>
          <w:color w:val="auto"/>
        </w:rPr>
        <w:tab/>
        <w:t xml:space="preserve">VIII - de Natureza Especial de Secretário-Executivo do Gabinete de Segurança Institucional da Presidência da República no cargo de Natureza Especial de Chefe da Casa Militar da Presidência da República; </w:t>
      </w:r>
    </w:p>
    <w:p w:rsidR="00736140" w:rsidRPr="00DD378D" w:rsidRDefault="00736140" w:rsidP="00736140">
      <w:pPr>
        <w:pStyle w:val="Default"/>
        <w:tabs>
          <w:tab w:val="left" w:pos="0"/>
        </w:tabs>
        <w:jc w:val="both"/>
        <w:rPr>
          <w:rFonts w:ascii="Times New Roman" w:hAnsi="Times New Roman" w:cs="Times New Roman"/>
          <w:color w:val="auto"/>
        </w:rPr>
      </w:pPr>
      <w:r w:rsidRPr="00DD378D">
        <w:rPr>
          <w:rFonts w:ascii="Times New Roman" w:hAnsi="Times New Roman" w:cs="Times New Roman"/>
          <w:color w:val="auto"/>
        </w:rPr>
        <w:tab/>
        <w:t xml:space="preserve">IX - de Natureza Especial de Secretário-Executivo da Secretaria de Relações Institucionais da Presidência da República no cargo de Natureza Especial de Secretário Especial de Direitos Humanos do Ministério das Mulheres, da Igualdade Racial, da Juventude e dos Direitos Humanos; </w:t>
      </w:r>
    </w:p>
    <w:p w:rsidR="00736140" w:rsidRPr="00DD378D" w:rsidRDefault="00736140" w:rsidP="00736140">
      <w:pPr>
        <w:pStyle w:val="Default"/>
        <w:tabs>
          <w:tab w:val="left" w:pos="0"/>
        </w:tabs>
        <w:jc w:val="both"/>
        <w:rPr>
          <w:rFonts w:ascii="Times New Roman" w:hAnsi="Times New Roman" w:cs="Times New Roman"/>
          <w:color w:val="auto"/>
        </w:rPr>
      </w:pPr>
      <w:r w:rsidRPr="00DD378D">
        <w:rPr>
          <w:rFonts w:ascii="Times New Roman" w:hAnsi="Times New Roman" w:cs="Times New Roman"/>
          <w:color w:val="auto"/>
        </w:rPr>
        <w:tab/>
        <w:t xml:space="preserve">X - de Natureza Especial de Secretário-Executivo da Secretaria de Políticas de Promoção da Igualdade Racial da Presidência da República no cargo de Natureza Especial de Secretário Especial de Políticas de Promoção da Igualdade Racial do Ministério das Mulheres, da Igualdade Racial, da Juventude e dos Direitos Humanos; </w:t>
      </w:r>
    </w:p>
    <w:p w:rsidR="00736140" w:rsidRPr="00DD378D" w:rsidRDefault="00736140" w:rsidP="00736140">
      <w:pPr>
        <w:pStyle w:val="Default"/>
        <w:tabs>
          <w:tab w:val="left" w:pos="0"/>
        </w:tabs>
        <w:jc w:val="both"/>
        <w:rPr>
          <w:rFonts w:ascii="Times New Roman" w:hAnsi="Times New Roman" w:cs="Times New Roman"/>
          <w:color w:val="auto"/>
        </w:rPr>
      </w:pPr>
      <w:r w:rsidRPr="00DD378D">
        <w:rPr>
          <w:rFonts w:ascii="Times New Roman" w:hAnsi="Times New Roman" w:cs="Times New Roman"/>
          <w:color w:val="auto"/>
        </w:rPr>
        <w:tab/>
        <w:t>XI - de Natureza Especial de Secretário-Executivo da Secretaria de Políticas para as Mulheres da Presidência da República no cargo de Natureza Especial de Secretário Especial de Políticas para as Mulheres do Ministério das Mulheres, da Igualdade Racial, da Juventude e dos Direitos Humanos;</w:t>
      </w:r>
    </w:p>
    <w:p w:rsidR="00736140" w:rsidRPr="00DD378D" w:rsidRDefault="00736140" w:rsidP="00736140">
      <w:pPr>
        <w:pStyle w:val="Default"/>
        <w:tabs>
          <w:tab w:val="left" w:pos="0"/>
        </w:tabs>
        <w:jc w:val="both"/>
        <w:rPr>
          <w:rFonts w:ascii="Times New Roman" w:hAnsi="Times New Roman" w:cs="Times New Roman"/>
          <w:color w:val="auto"/>
        </w:rPr>
      </w:pPr>
      <w:r w:rsidRPr="00DD378D">
        <w:rPr>
          <w:rFonts w:ascii="Times New Roman" w:hAnsi="Times New Roman" w:cs="Times New Roman"/>
          <w:color w:val="auto"/>
        </w:rPr>
        <w:tab/>
        <w:t xml:space="preserve">XII - de Natureza Especial de Secretário-Executivo da Secretaria de Direitos Humanos da Presidência da República no cargo de Natureza Especial de Secretário-Executivo do Ministério das Mulheres, da Igualdade Racial, da Juventude e dos Direitos Humanos; </w:t>
      </w:r>
    </w:p>
    <w:p w:rsidR="00736140" w:rsidRPr="00DD378D" w:rsidRDefault="00736140" w:rsidP="00736140">
      <w:pPr>
        <w:pStyle w:val="Default"/>
        <w:tabs>
          <w:tab w:val="left" w:pos="0"/>
        </w:tabs>
        <w:jc w:val="both"/>
        <w:rPr>
          <w:rFonts w:ascii="Times New Roman" w:hAnsi="Times New Roman" w:cs="Times New Roman"/>
        </w:rPr>
      </w:pPr>
      <w:r w:rsidRPr="00DD378D">
        <w:rPr>
          <w:rFonts w:ascii="Times New Roman" w:hAnsi="Times New Roman" w:cs="Times New Roman"/>
          <w:color w:val="auto"/>
        </w:rPr>
        <w:tab/>
        <w:t>XIII – de Natureza Especial de Secretário-Executivo da Secretaria de Micro e Pequena Empresa da Presidência da República no cargo de Natureza Especial de Secretário Especial da Micro e Pequena Empresa do Ministério do Desenvolvimento, Indústria e Comércio Exterior; e</w:t>
      </w:r>
    </w:p>
    <w:p w:rsidR="00736140" w:rsidRPr="00DD378D" w:rsidRDefault="00736140" w:rsidP="00736140">
      <w:pPr>
        <w:pStyle w:val="Default"/>
        <w:tabs>
          <w:tab w:val="left" w:pos="0"/>
        </w:tabs>
        <w:jc w:val="both"/>
        <w:rPr>
          <w:rFonts w:ascii="Times New Roman" w:hAnsi="Times New Roman" w:cs="Times New Roman"/>
          <w:color w:val="auto"/>
        </w:rPr>
      </w:pPr>
      <w:r w:rsidRPr="00DD378D">
        <w:rPr>
          <w:rFonts w:ascii="Times New Roman" w:hAnsi="Times New Roman" w:cs="Times New Roman"/>
        </w:rPr>
        <w:lastRenderedPageBreak/>
        <w:tab/>
      </w:r>
      <w:r w:rsidRPr="00DD378D">
        <w:rPr>
          <w:rFonts w:ascii="Times New Roman" w:hAnsi="Times New Roman" w:cs="Times New Roman"/>
          <w:color w:val="auto"/>
        </w:rPr>
        <w:t>XIV - de Natureza Especial de Secretário-Executivo da Secretaria de Assuntos Estratégicos da Presidência da República no cargo de Natureza Especial de Secretário Especial de Pesca e Aquicultura do Ministério da Agricultura, Pecuária e Abastecimento;</w:t>
      </w:r>
    </w:p>
    <w:p w:rsidR="00736140" w:rsidRPr="00DD378D" w:rsidRDefault="00736140" w:rsidP="00736140">
      <w:pPr>
        <w:pStyle w:val="Default"/>
        <w:tabs>
          <w:tab w:val="left" w:pos="0"/>
        </w:tabs>
        <w:jc w:val="both"/>
        <w:rPr>
          <w:rFonts w:ascii="Times New Roman" w:hAnsi="Times New Roman" w:cs="Times New Roman"/>
          <w:color w:val="auto"/>
        </w:rPr>
      </w:pPr>
    </w:p>
    <w:p w:rsidR="00736140" w:rsidRPr="00DD378D" w:rsidRDefault="00736140" w:rsidP="00736140">
      <w:pPr>
        <w:pStyle w:val="Default"/>
        <w:tabs>
          <w:tab w:val="left" w:pos="0"/>
        </w:tabs>
        <w:jc w:val="both"/>
        <w:rPr>
          <w:rFonts w:ascii="Times New Roman" w:hAnsi="Times New Roman" w:cs="Times New Roman"/>
          <w:color w:val="auto"/>
        </w:rPr>
      </w:pPr>
      <w:r w:rsidRPr="00DD378D">
        <w:rPr>
          <w:rFonts w:ascii="Times New Roman" w:hAnsi="Times New Roman" w:cs="Times New Roman"/>
          <w:color w:val="auto"/>
        </w:rPr>
        <w:tab/>
        <w:t>Art. 7º O acervo patrimonial e o quadro de servidores efetivos dos órgãos extintos, transformados, transferidos, incorporados ou desmembrados por esta Lei será transferido para os órgãos que tiverem absorvido as competências correspondentes, bem como os respectivos direitos, créditos e obrigações decorrentes de lei, atos administrativos ou contratos, inclusive as respectivas receitas.</w:t>
      </w:r>
    </w:p>
    <w:p w:rsidR="00736140" w:rsidRPr="00DD378D" w:rsidRDefault="00736140" w:rsidP="00736140">
      <w:pPr>
        <w:pStyle w:val="Default"/>
        <w:tabs>
          <w:tab w:val="left" w:pos="0"/>
        </w:tabs>
        <w:jc w:val="both"/>
        <w:rPr>
          <w:rFonts w:ascii="Times New Roman" w:hAnsi="Times New Roman" w:cs="Times New Roman"/>
          <w:color w:val="auto"/>
        </w:rPr>
      </w:pPr>
    </w:p>
    <w:p w:rsidR="00736140" w:rsidRPr="00DD378D" w:rsidRDefault="00736140" w:rsidP="00736140">
      <w:pPr>
        <w:pStyle w:val="Default"/>
        <w:tabs>
          <w:tab w:val="left" w:pos="0"/>
        </w:tabs>
        <w:jc w:val="both"/>
        <w:rPr>
          <w:rFonts w:ascii="Times New Roman" w:hAnsi="Times New Roman" w:cs="Times New Roman"/>
          <w:color w:val="auto"/>
        </w:rPr>
      </w:pPr>
      <w:r w:rsidRPr="00DD378D">
        <w:rPr>
          <w:rFonts w:ascii="Times New Roman" w:hAnsi="Times New Roman" w:cs="Times New Roman"/>
          <w:color w:val="auto"/>
        </w:rPr>
        <w:tab/>
        <w:t xml:space="preserve">Art. 8º É aplicável o disposto no art. 2º da Lei nº 9.007, de 17 de março de 1995 ao Ministério da Agricultura, Pecuária e Abastecimento, na hipótese do art. 8º da Lei nº 11.958, de 26 de junho de 2009. </w:t>
      </w:r>
    </w:p>
    <w:p w:rsidR="00736140" w:rsidRPr="00DD378D" w:rsidRDefault="00736140" w:rsidP="00736140">
      <w:pPr>
        <w:pStyle w:val="Default"/>
        <w:tabs>
          <w:tab w:val="left" w:pos="0"/>
        </w:tabs>
        <w:jc w:val="both"/>
        <w:rPr>
          <w:rFonts w:ascii="Times New Roman" w:hAnsi="Times New Roman" w:cs="Times New Roman"/>
          <w:color w:val="auto"/>
        </w:rPr>
      </w:pPr>
    </w:p>
    <w:p w:rsidR="00736140" w:rsidRPr="00DD378D" w:rsidRDefault="00736140" w:rsidP="00736140">
      <w:pPr>
        <w:pStyle w:val="Default"/>
        <w:tabs>
          <w:tab w:val="left" w:pos="0"/>
        </w:tabs>
        <w:jc w:val="both"/>
        <w:rPr>
          <w:rFonts w:ascii="Times New Roman" w:hAnsi="Times New Roman" w:cs="Times New Roman"/>
          <w:color w:val="auto"/>
        </w:rPr>
      </w:pPr>
      <w:r w:rsidRPr="00DD378D">
        <w:rPr>
          <w:rFonts w:ascii="Times New Roman" w:hAnsi="Times New Roman" w:cs="Times New Roman"/>
          <w:color w:val="auto"/>
        </w:rPr>
        <w:tab/>
        <w:t xml:space="preserve">Art. 9º. Enquanto não dispuser de quadro de pessoal permanente, o Ministério das Mulheres, da Igualdade Racial, da Juventude e dos Direitos Humanos poderá requisitar servidores da Administração Federal direta ou indireta para ter exercício naquele órgão, independentemente da função a ser exercida, e os servidores e empregados requisitados por órgãos cujas atribuições foram transferidas àquele Ministério poderão permanecer à sua disposição, </w:t>
      </w:r>
      <w:proofErr w:type="spellStart"/>
      <w:r w:rsidRPr="00DD378D">
        <w:rPr>
          <w:rFonts w:ascii="Times New Roman" w:hAnsi="Times New Roman" w:cs="Times New Roman"/>
          <w:color w:val="auto"/>
        </w:rPr>
        <w:t>aplicando-se-lhes</w:t>
      </w:r>
      <w:proofErr w:type="spellEnd"/>
      <w:r w:rsidRPr="00DD378D">
        <w:rPr>
          <w:rFonts w:ascii="Times New Roman" w:hAnsi="Times New Roman" w:cs="Times New Roman"/>
          <w:color w:val="auto"/>
        </w:rPr>
        <w:t xml:space="preserve"> o disposto no parágrafo único do </w:t>
      </w:r>
      <w:hyperlink r:id="rId8" w:anchor="art2" w:history="1">
        <w:r w:rsidRPr="00DD378D">
          <w:rPr>
            <w:rFonts w:ascii="Times New Roman" w:hAnsi="Times New Roman" w:cs="Times New Roman"/>
            <w:color w:val="auto"/>
          </w:rPr>
          <w:t>art. 2º da Lei nº 9.007, de 1995.</w:t>
        </w:r>
      </w:hyperlink>
    </w:p>
    <w:p w:rsidR="00736140" w:rsidRPr="00DD378D" w:rsidRDefault="00736140" w:rsidP="00736140">
      <w:pPr>
        <w:pStyle w:val="Default"/>
        <w:tabs>
          <w:tab w:val="left" w:pos="0"/>
        </w:tabs>
        <w:ind w:left="1416"/>
        <w:jc w:val="both"/>
        <w:rPr>
          <w:rFonts w:ascii="Times New Roman" w:hAnsi="Times New Roman" w:cs="Times New Roman"/>
          <w:color w:val="auto"/>
        </w:rPr>
      </w:pPr>
    </w:p>
    <w:p w:rsidR="00736140" w:rsidRPr="00DD378D" w:rsidRDefault="00736140" w:rsidP="00736140">
      <w:pPr>
        <w:pStyle w:val="Default"/>
        <w:tabs>
          <w:tab w:val="left" w:pos="0"/>
        </w:tabs>
        <w:jc w:val="both"/>
        <w:rPr>
          <w:rFonts w:ascii="Times New Roman" w:hAnsi="Times New Roman" w:cs="Times New Roman"/>
          <w:color w:val="auto"/>
        </w:rPr>
      </w:pPr>
      <w:r w:rsidRPr="00DD378D">
        <w:rPr>
          <w:rFonts w:ascii="Times New Roman" w:hAnsi="Times New Roman" w:cs="Times New Roman"/>
          <w:color w:val="auto"/>
        </w:rPr>
        <w:tab/>
        <w:t xml:space="preserve">Art. 10. Ficam transferidas aos órgãos que receberam as atribuições pertinentes e a seus titulares as competências e as incumbências estabelecidas em leis gerais ou específicas aos órgãos transformados, transferidos ou extintos por esta Lei ou a seus titulares. </w:t>
      </w:r>
    </w:p>
    <w:p w:rsidR="00736140" w:rsidRPr="00DD378D" w:rsidRDefault="00736140" w:rsidP="00736140">
      <w:pPr>
        <w:pStyle w:val="Default"/>
        <w:tabs>
          <w:tab w:val="left" w:pos="0"/>
        </w:tabs>
        <w:jc w:val="both"/>
        <w:rPr>
          <w:rFonts w:ascii="Times New Roman" w:hAnsi="Times New Roman" w:cs="Times New Roman"/>
          <w:color w:val="auto"/>
        </w:rPr>
      </w:pPr>
    </w:p>
    <w:p w:rsidR="00736140" w:rsidRDefault="00736140" w:rsidP="00736140">
      <w:pPr>
        <w:pStyle w:val="Default"/>
        <w:tabs>
          <w:tab w:val="left" w:pos="0"/>
        </w:tabs>
        <w:jc w:val="both"/>
        <w:rPr>
          <w:rFonts w:ascii="Times New Roman" w:hAnsi="Times New Roman" w:cs="Times New Roman"/>
          <w:color w:val="auto"/>
        </w:rPr>
      </w:pPr>
      <w:r w:rsidRPr="00DD378D">
        <w:rPr>
          <w:rFonts w:ascii="Times New Roman" w:hAnsi="Times New Roman" w:cs="Times New Roman"/>
          <w:color w:val="auto"/>
        </w:rPr>
        <w:tab/>
        <w:t>Art. 11. O art. 18 da Lei nº 11.890, de 24 de dezembro de 2008, passa a vigorar com a seguinte redação:</w:t>
      </w:r>
    </w:p>
    <w:p w:rsidR="00736140" w:rsidRPr="00DD378D" w:rsidRDefault="00736140" w:rsidP="00736140">
      <w:pPr>
        <w:pStyle w:val="Default"/>
        <w:tabs>
          <w:tab w:val="left" w:pos="0"/>
        </w:tabs>
        <w:jc w:val="both"/>
        <w:rPr>
          <w:rFonts w:ascii="Times New Roman" w:hAnsi="Times New Roman" w:cs="Times New Roman"/>
          <w:color w:val="auto"/>
        </w:rPr>
      </w:pPr>
    </w:p>
    <w:p w:rsidR="00736140" w:rsidRPr="00DD378D" w:rsidRDefault="00736140" w:rsidP="00736140">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“Art. 18 . ................................................................................................</w:t>
      </w:r>
    </w:p>
    <w:p w:rsidR="00736140" w:rsidRPr="00DD378D" w:rsidRDefault="00736140" w:rsidP="00736140">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VI - exercício de cargo de presidente e diretor, ou cargo em comissão de direção ou chefia de nível equivalente ou superior ao de DAS-4, em empresa pública ou sociedade de economia mista federal.</w:t>
      </w:r>
    </w:p>
    <w:p w:rsidR="00736140" w:rsidRPr="00DD378D" w:rsidRDefault="00736140" w:rsidP="00736140">
      <w:pPr>
        <w:pStyle w:val="Default"/>
        <w:tabs>
          <w:tab w:val="left" w:pos="0"/>
        </w:tabs>
        <w:spacing w:after="80"/>
        <w:ind w:left="560" w:firstLine="560"/>
        <w:jc w:val="both"/>
        <w:rPr>
          <w:rFonts w:ascii="Times New Roman" w:hAnsi="Times New Roman" w:cs="Times New Roman"/>
          <w:color w:val="auto"/>
        </w:rPr>
      </w:pPr>
      <w:proofErr w:type="gramStart"/>
      <w:r w:rsidRPr="00DD378D">
        <w:rPr>
          <w:rFonts w:ascii="Times New Roman" w:hAnsi="Times New Roman" w:cs="Times New Roman"/>
          <w:color w:val="auto"/>
        </w:rPr>
        <w:t>.....................................................................................................”(</w:t>
      </w:r>
      <w:proofErr w:type="gramEnd"/>
      <w:r w:rsidRPr="00DD378D">
        <w:rPr>
          <w:rFonts w:ascii="Times New Roman" w:hAnsi="Times New Roman" w:cs="Times New Roman"/>
          <w:color w:val="auto"/>
        </w:rPr>
        <w:t>NR)</w:t>
      </w:r>
    </w:p>
    <w:p w:rsidR="00736140" w:rsidRPr="00DD378D" w:rsidRDefault="00736140" w:rsidP="00736140">
      <w:pPr>
        <w:pStyle w:val="Default"/>
        <w:tabs>
          <w:tab w:val="left" w:pos="0"/>
        </w:tabs>
        <w:spacing w:after="80"/>
        <w:ind w:left="560" w:firstLine="560"/>
        <w:jc w:val="both"/>
        <w:rPr>
          <w:rFonts w:ascii="Times New Roman" w:hAnsi="Times New Roman" w:cs="Times New Roman"/>
          <w:color w:val="auto"/>
        </w:rPr>
      </w:pPr>
    </w:p>
    <w:p w:rsidR="00736140" w:rsidRDefault="00736140" w:rsidP="00736140">
      <w:pPr>
        <w:pStyle w:val="Default"/>
        <w:tabs>
          <w:tab w:val="left" w:pos="0"/>
        </w:tabs>
        <w:jc w:val="both"/>
        <w:rPr>
          <w:rFonts w:ascii="Times New Roman" w:hAnsi="Times New Roman" w:cs="Times New Roman"/>
          <w:color w:val="auto"/>
        </w:rPr>
      </w:pPr>
      <w:r>
        <w:tab/>
      </w:r>
      <w:r w:rsidRPr="001B440D">
        <w:rPr>
          <w:rFonts w:ascii="Times New Roman" w:hAnsi="Times New Roman" w:cs="Times New Roman"/>
          <w:color w:val="auto"/>
        </w:rPr>
        <w:t>Art. 12. O art. 93 da Lei nº 8.112, de 11 de dezembro de 1990, passa a vigorar com as seguintes alterações:</w:t>
      </w:r>
    </w:p>
    <w:p w:rsidR="00736140" w:rsidRPr="001B440D" w:rsidRDefault="00736140" w:rsidP="00736140">
      <w:pPr>
        <w:pStyle w:val="Default"/>
        <w:tabs>
          <w:tab w:val="left" w:pos="0"/>
        </w:tabs>
        <w:jc w:val="both"/>
        <w:rPr>
          <w:rFonts w:ascii="Times New Roman" w:hAnsi="Times New Roman" w:cs="Times New Roman"/>
          <w:color w:val="auto"/>
        </w:rPr>
      </w:pPr>
    </w:p>
    <w:p w:rsidR="00736140" w:rsidRPr="001B440D" w:rsidRDefault="00736140" w:rsidP="00736140">
      <w:pPr>
        <w:pStyle w:val="Default"/>
        <w:tabs>
          <w:tab w:val="left" w:pos="0"/>
        </w:tabs>
        <w:spacing w:after="80"/>
        <w:ind w:left="560" w:firstLine="560"/>
        <w:jc w:val="both"/>
        <w:rPr>
          <w:rFonts w:ascii="Times New Roman" w:hAnsi="Times New Roman" w:cs="Times New Roman"/>
          <w:color w:val="auto"/>
        </w:rPr>
      </w:pPr>
      <w:r>
        <w:rPr>
          <w:rFonts w:ascii="Times New Roman" w:hAnsi="Times New Roman" w:cs="Times New Roman"/>
          <w:color w:val="auto"/>
        </w:rPr>
        <w:t>“</w:t>
      </w:r>
      <w:r w:rsidRPr="001B440D">
        <w:rPr>
          <w:rFonts w:ascii="Times New Roman" w:hAnsi="Times New Roman" w:cs="Times New Roman"/>
          <w:color w:val="auto"/>
        </w:rPr>
        <w:t>Art. 93.  O servidor poderá ser cedido, a fim de que tenha exercício em outro órgão ou entidade de Poder da União, de Estado, do Distrito Federal ou de Município, assim como em serviço social autônomo, nas seguintes hipóteses:</w:t>
      </w:r>
    </w:p>
    <w:p w:rsidR="00736140" w:rsidRPr="001B440D" w:rsidRDefault="00736140" w:rsidP="00736140">
      <w:pPr>
        <w:pStyle w:val="Default"/>
        <w:tabs>
          <w:tab w:val="left" w:pos="0"/>
        </w:tabs>
        <w:spacing w:after="80"/>
        <w:ind w:left="560" w:firstLine="560"/>
        <w:jc w:val="both"/>
        <w:rPr>
          <w:rFonts w:ascii="Times New Roman" w:hAnsi="Times New Roman" w:cs="Times New Roman"/>
          <w:color w:val="auto"/>
        </w:rPr>
      </w:pPr>
      <w:r w:rsidRPr="001B440D">
        <w:rPr>
          <w:rFonts w:ascii="Times New Roman" w:hAnsi="Times New Roman" w:cs="Times New Roman"/>
          <w:color w:val="auto"/>
        </w:rPr>
        <w:t>I – para ocupar cargo em comissão, função de confiança ou, tratando-se de serviço social autônomo, cargo de direção</w:t>
      </w:r>
      <w:r>
        <w:rPr>
          <w:rFonts w:ascii="Times New Roman" w:hAnsi="Times New Roman" w:cs="Times New Roman"/>
          <w:color w:val="auto"/>
        </w:rPr>
        <w:t xml:space="preserve"> de nível equivalente ou superior a cargo de Direção e Assessoramento Superior DAS-4</w:t>
      </w:r>
      <w:r w:rsidRPr="001B440D">
        <w:rPr>
          <w:rFonts w:ascii="Times New Roman" w:hAnsi="Times New Roman" w:cs="Times New Roman"/>
          <w:color w:val="auto"/>
        </w:rPr>
        <w:t>;</w:t>
      </w:r>
    </w:p>
    <w:p w:rsidR="00736140" w:rsidRPr="001B440D" w:rsidRDefault="00736140" w:rsidP="00736140">
      <w:pPr>
        <w:pStyle w:val="Default"/>
        <w:tabs>
          <w:tab w:val="left" w:pos="0"/>
        </w:tabs>
        <w:spacing w:after="80"/>
        <w:ind w:left="560" w:firstLine="560"/>
        <w:jc w:val="both"/>
        <w:rPr>
          <w:rFonts w:ascii="Times New Roman" w:hAnsi="Times New Roman" w:cs="Times New Roman"/>
          <w:color w:val="auto"/>
        </w:rPr>
      </w:pPr>
      <w:r w:rsidRPr="001B440D">
        <w:rPr>
          <w:rFonts w:ascii="Times New Roman" w:hAnsi="Times New Roman" w:cs="Times New Roman"/>
          <w:color w:val="auto"/>
        </w:rPr>
        <w:t xml:space="preserve">.............................................................................................. </w:t>
      </w:r>
    </w:p>
    <w:p w:rsidR="00736140" w:rsidRPr="001B440D" w:rsidRDefault="00736140" w:rsidP="00736140">
      <w:pPr>
        <w:pStyle w:val="Default"/>
        <w:tabs>
          <w:tab w:val="left" w:pos="0"/>
        </w:tabs>
        <w:spacing w:after="80"/>
        <w:ind w:left="560" w:firstLine="560"/>
        <w:jc w:val="both"/>
        <w:rPr>
          <w:rFonts w:ascii="Times New Roman" w:hAnsi="Times New Roman" w:cs="Times New Roman"/>
          <w:color w:val="auto"/>
        </w:rPr>
      </w:pPr>
      <w:r w:rsidRPr="001B440D">
        <w:rPr>
          <w:rFonts w:ascii="Times New Roman" w:hAnsi="Times New Roman" w:cs="Times New Roman"/>
          <w:color w:val="auto"/>
        </w:rPr>
        <w:t xml:space="preserve">§ 1º Na hipótese prevista no inciso I, ocorrendo a cessão para órgão ou entidade estadual, do Distrito Federal ou municipal ou para serviço social autônomo, o ônus da remuneração do servidor cedido ficará com o órgão ou a </w:t>
      </w:r>
      <w:r w:rsidRPr="001B440D">
        <w:rPr>
          <w:rFonts w:ascii="Times New Roman" w:hAnsi="Times New Roman" w:cs="Times New Roman"/>
          <w:color w:val="auto"/>
        </w:rPr>
        <w:lastRenderedPageBreak/>
        <w:t>entidade cessionária, devendo o órgão ou a entidade cedente arcar com o ônus nos demais casos.</w:t>
      </w:r>
    </w:p>
    <w:p w:rsidR="00736140" w:rsidRPr="001B440D" w:rsidRDefault="00736140" w:rsidP="00736140">
      <w:pPr>
        <w:pStyle w:val="Default"/>
        <w:tabs>
          <w:tab w:val="left" w:pos="0"/>
        </w:tabs>
        <w:spacing w:after="80"/>
        <w:ind w:left="560" w:firstLine="560"/>
        <w:jc w:val="both"/>
        <w:rPr>
          <w:rFonts w:ascii="Times New Roman" w:hAnsi="Times New Roman" w:cs="Times New Roman"/>
          <w:color w:val="auto"/>
        </w:rPr>
      </w:pPr>
      <w:r w:rsidRPr="001B440D">
        <w:rPr>
          <w:rFonts w:ascii="Times New Roman" w:hAnsi="Times New Roman" w:cs="Times New Roman"/>
          <w:color w:val="auto"/>
        </w:rPr>
        <w:t>§ 2º Na hipótese de o servidor cedido a empresa pública, sociedade de economia mista ou serviço social autônomo, nos termos das respectivas normas, optar pela remuneração do cargo efetivo ou pela remuneração do cargo efetivo acrescida de percentual da retribuição do cargo em comissão, da função de confiança ou do cargo de direção, a entidade cessionária efetuará o reembolso das despesas realizadas pelo órgão ou a entidade de origem.</w:t>
      </w:r>
    </w:p>
    <w:p w:rsidR="00736140" w:rsidRDefault="00736140" w:rsidP="00736140">
      <w:pPr>
        <w:pStyle w:val="Default"/>
        <w:tabs>
          <w:tab w:val="left" w:pos="0"/>
        </w:tabs>
        <w:spacing w:after="80"/>
        <w:ind w:left="560" w:firstLine="560"/>
        <w:jc w:val="both"/>
        <w:rPr>
          <w:rFonts w:ascii="Times New Roman" w:hAnsi="Times New Roman" w:cs="Times New Roman"/>
          <w:color w:val="auto"/>
        </w:rPr>
      </w:pPr>
      <w:proofErr w:type="gramStart"/>
      <w:r w:rsidRPr="001B440D">
        <w:rPr>
          <w:rFonts w:ascii="Times New Roman" w:hAnsi="Times New Roman" w:cs="Times New Roman"/>
          <w:color w:val="auto"/>
        </w:rPr>
        <w:t>.................................................................................”(</w:t>
      </w:r>
      <w:proofErr w:type="gramEnd"/>
      <w:r w:rsidRPr="001B440D">
        <w:rPr>
          <w:rFonts w:ascii="Times New Roman" w:hAnsi="Times New Roman" w:cs="Times New Roman"/>
          <w:color w:val="auto"/>
        </w:rPr>
        <w:t>NR)</w:t>
      </w:r>
    </w:p>
    <w:p w:rsidR="00736140" w:rsidRPr="001B440D" w:rsidRDefault="00736140" w:rsidP="00736140">
      <w:pPr>
        <w:pStyle w:val="Default"/>
        <w:tabs>
          <w:tab w:val="left" w:pos="0"/>
        </w:tabs>
        <w:spacing w:after="80"/>
        <w:ind w:left="560" w:firstLine="560"/>
        <w:jc w:val="both"/>
        <w:rPr>
          <w:rFonts w:ascii="Times New Roman" w:hAnsi="Times New Roman" w:cs="Times New Roman"/>
          <w:color w:val="auto"/>
        </w:rPr>
      </w:pPr>
    </w:p>
    <w:p w:rsidR="00736140" w:rsidRDefault="00736140" w:rsidP="00736140">
      <w:pPr>
        <w:pStyle w:val="Default"/>
        <w:tabs>
          <w:tab w:val="left" w:pos="0"/>
        </w:tabs>
        <w:jc w:val="both"/>
        <w:rPr>
          <w:rFonts w:ascii="Times New Roman" w:hAnsi="Times New Roman" w:cs="Times New Roman"/>
          <w:color w:val="auto"/>
        </w:rPr>
      </w:pPr>
      <w:r>
        <w:rPr>
          <w:rFonts w:ascii="Times New Roman" w:hAnsi="Times New Roman" w:cs="Times New Roman"/>
          <w:color w:val="auto"/>
        </w:rPr>
        <w:tab/>
      </w:r>
      <w:r w:rsidRPr="006D4DDC">
        <w:rPr>
          <w:rFonts w:ascii="Times New Roman" w:hAnsi="Times New Roman" w:cs="Times New Roman"/>
          <w:color w:val="auto"/>
        </w:rPr>
        <w:t>Art. 13. O inciso II do caput do art. 10 da Lei no 11.457, de 16 de março de 2007, passa a vigorar com a seguinte redação:</w:t>
      </w:r>
    </w:p>
    <w:p w:rsidR="00736140" w:rsidRPr="006D4DDC" w:rsidRDefault="00736140" w:rsidP="00736140">
      <w:pPr>
        <w:pStyle w:val="Default"/>
        <w:tabs>
          <w:tab w:val="left" w:pos="0"/>
        </w:tabs>
        <w:jc w:val="both"/>
        <w:rPr>
          <w:rFonts w:ascii="Times New Roman" w:hAnsi="Times New Roman" w:cs="Times New Roman"/>
          <w:color w:val="auto"/>
        </w:rPr>
      </w:pPr>
    </w:p>
    <w:p w:rsidR="00736140" w:rsidRPr="006D4DDC" w:rsidRDefault="00736140" w:rsidP="00736140">
      <w:pPr>
        <w:pStyle w:val="Default"/>
        <w:tabs>
          <w:tab w:val="left" w:pos="0"/>
        </w:tabs>
        <w:spacing w:after="80"/>
        <w:ind w:left="560" w:firstLine="560"/>
        <w:jc w:val="both"/>
        <w:rPr>
          <w:rFonts w:ascii="Times New Roman" w:hAnsi="Times New Roman" w:cs="Times New Roman"/>
          <w:color w:val="auto"/>
        </w:rPr>
      </w:pPr>
      <w:r>
        <w:rPr>
          <w:rFonts w:ascii="Times New Roman" w:hAnsi="Times New Roman" w:cs="Times New Roman"/>
          <w:color w:val="auto"/>
        </w:rPr>
        <w:t>“</w:t>
      </w:r>
      <w:r w:rsidRPr="006D4DDC">
        <w:rPr>
          <w:rFonts w:ascii="Times New Roman" w:hAnsi="Times New Roman" w:cs="Times New Roman"/>
          <w:color w:val="auto"/>
        </w:rPr>
        <w:t>Art. 10. ...............................................................................</w:t>
      </w:r>
    </w:p>
    <w:p w:rsidR="00736140" w:rsidRPr="006D4DDC" w:rsidRDefault="00736140" w:rsidP="00736140">
      <w:pPr>
        <w:pStyle w:val="Default"/>
        <w:tabs>
          <w:tab w:val="left" w:pos="0"/>
        </w:tabs>
        <w:spacing w:after="80"/>
        <w:ind w:left="560" w:firstLine="560"/>
        <w:jc w:val="both"/>
        <w:rPr>
          <w:rFonts w:ascii="Times New Roman" w:hAnsi="Times New Roman" w:cs="Times New Roman"/>
          <w:color w:val="auto"/>
        </w:rPr>
      </w:pPr>
      <w:r w:rsidRPr="006D4DDC">
        <w:rPr>
          <w:rFonts w:ascii="Times New Roman" w:hAnsi="Times New Roman" w:cs="Times New Roman"/>
          <w:color w:val="auto"/>
        </w:rPr>
        <w:t>........</w:t>
      </w:r>
      <w:r>
        <w:rPr>
          <w:rFonts w:ascii="Times New Roman" w:hAnsi="Times New Roman" w:cs="Times New Roman"/>
          <w:color w:val="auto"/>
        </w:rPr>
        <w:t>.......................................................</w:t>
      </w:r>
      <w:r w:rsidRPr="006D4DDC">
        <w:rPr>
          <w:rFonts w:ascii="Times New Roman" w:hAnsi="Times New Roman" w:cs="Times New Roman"/>
          <w:color w:val="auto"/>
        </w:rPr>
        <w:t>..............................</w:t>
      </w:r>
    </w:p>
    <w:p w:rsidR="00736140" w:rsidRPr="006D4DDC" w:rsidRDefault="00736140" w:rsidP="00736140">
      <w:pPr>
        <w:pStyle w:val="Default"/>
        <w:tabs>
          <w:tab w:val="left" w:pos="0"/>
        </w:tabs>
        <w:spacing w:after="80"/>
        <w:ind w:left="560" w:firstLine="560"/>
        <w:jc w:val="both"/>
        <w:rPr>
          <w:rFonts w:ascii="Times New Roman" w:hAnsi="Times New Roman" w:cs="Times New Roman"/>
          <w:color w:val="auto"/>
        </w:rPr>
      </w:pPr>
      <w:r w:rsidRPr="006D4DDC">
        <w:rPr>
          <w:rFonts w:ascii="Times New Roman" w:hAnsi="Times New Roman" w:cs="Times New Roman"/>
          <w:color w:val="auto"/>
        </w:rPr>
        <w:t>II - em cargos de Analista-Tributário da Receita Federal do Brasil, de que trata o art. 5º da Lei no 10.593, de 6 de dezembro de 2002, com a redação conferida pelo art. 9º desta Lei, os cargos efetivos, ocupados e vagos, de Técnico da Receita Federal da Carreira Auditoria da Receita Federal prevista na redação original do art. 5º da Lei nº 10.593, de 6 de dezembro de 2002, e os cargos efetivos, ocupados e vagos, de Técnico do Seguro Social e Analista do Seguro Social redistribuídos para a Secretaria da Rec</w:t>
      </w:r>
      <w:bookmarkStart w:id="0" w:name="_GoBack"/>
      <w:bookmarkEnd w:id="0"/>
      <w:r w:rsidRPr="006D4DDC">
        <w:rPr>
          <w:rFonts w:ascii="Times New Roman" w:hAnsi="Times New Roman" w:cs="Times New Roman"/>
          <w:color w:val="auto"/>
        </w:rPr>
        <w:t>eita Federal do Brasil, previstos no art. 12, inciso II alínea “c” da Lei 11457 de 2007, e que não tenham optado por sua permanência no órgão de origem.</w:t>
      </w:r>
    </w:p>
    <w:p w:rsidR="00736140" w:rsidRPr="006D4DDC" w:rsidRDefault="00736140" w:rsidP="00736140">
      <w:pPr>
        <w:pStyle w:val="Default"/>
        <w:tabs>
          <w:tab w:val="left" w:pos="0"/>
        </w:tabs>
        <w:spacing w:after="80"/>
        <w:ind w:left="560" w:firstLine="560"/>
        <w:jc w:val="both"/>
        <w:rPr>
          <w:rFonts w:ascii="Times New Roman" w:hAnsi="Times New Roman" w:cs="Times New Roman"/>
          <w:color w:val="auto"/>
        </w:rPr>
      </w:pPr>
      <w:proofErr w:type="gramStart"/>
      <w:r w:rsidRPr="006D4DDC">
        <w:rPr>
          <w:rFonts w:ascii="Times New Roman" w:hAnsi="Times New Roman" w:cs="Times New Roman"/>
          <w:color w:val="auto"/>
        </w:rPr>
        <w:t>....................................................................”(</w:t>
      </w:r>
      <w:proofErr w:type="gramEnd"/>
      <w:r w:rsidRPr="006D4DDC">
        <w:rPr>
          <w:rFonts w:ascii="Times New Roman" w:hAnsi="Times New Roman" w:cs="Times New Roman"/>
          <w:color w:val="auto"/>
        </w:rPr>
        <w:t>NR)</w:t>
      </w:r>
    </w:p>
    <w:p w:rsidR="00736140" w:rsidRDefault="00736140" w:rsidP="00736140">
      <w:pPr>
        <w:pStyle w:val="Default"/>
        <w:tabs>
          <w:tab w:val="left" w:pos="0"/>
        </w:tabs>
        <w:jc w:val="both"/>
        <w:rPr>
          <w:rFonts w:ascii="Times New Roman" w:hAnsi="Times New Roman" w:cs="Times New Roman"/>
          <w:color w:val="auto"/>
        </w:rPr>
      </w:pPr>
    </w:p>
    <w:p w:rsidR="00736140" w:rsidRDefault="00736140" w:rsidP="00736140">
      <w:pPr>
        <w:pStyle w:val="Default"/>
        <w:tabs>
          <w:tab w:val="left" w:pos="0"/>
        </w:tabs>
        <w:jc w:val="both"/>
        <w:rPr>
          <w:rFonts w:ascii="Times New Roman" w:hAnsi="Times New Roman" w:cs="Times New Roman"/>
          <w:color w:val="auto"/>
        </w:rPr>
      </w:pPr>
      <w:r>
        <w:rPr>
          <w:rFonts w:ascii="Times New Roman" w:hAnsi="Times New Roman" w:cs="Times New Roman"/>
          <w:color w:val="auto"/>
        </w:rPr>
        <w:tab/>
      </w:r>
      <w:r w:rsidRPr="006D4DDC">
        <w:rPr>
          <w:rFonts w:ascii="Times New Roman" w:hAnsi="Times New Roman" w:cs="Times New Roman"/>
          <w:color w:val="auto"/>
        </w:rPr>
        <w:t>Art. 14. A Secretaria de Inspeção do Trabalho, unidade integrante da estrutura do extinto Ministério do Trabalho e Emprego, fica transformada em Secretaria de Inspeção do Trabalho e de Regimes Previdenciários de Servidores Públicos, cumprindo-lhe, além das competências atribuídas à Secretaria da Inspeção do Trabalho, o planejamento, a execução, o acompanhamento, a fiscalização e a avaliação de regimes previdenciários integrados por servidores públicos, inclusive os decorrentes do disposto nos §§ 14 a 16 do art. 40 da Constituição.</w:t>
      </w:r>
    </w:p>
    <w:p w:rsidR="00736140" w:rsidRPr="006D4DDC" w:rsidRDefault="00736140" w:rsidP="00736140">
      <w:pPr>
        <w:pStyle w:val="Default"/>
        <w:tabs>
          <w:tab w:val="left" w:pos="0"/>
        </w:tabs>
        <w:jc w:val="both"/>
        <w:rPr>
          <w:rFonts w:ascii="Times New Roman" w:hAnsi="Times New Roman" w:cs="Times New Roman"/>
          <w:color w:val="auto"/>
        </w:rPr>
      </w:pPr>
      <w:r w:rsidRPr="006D4DDC">
        <w:rPr>
          <w:rFonts w:ascii="Times New Roman" w:hAnsi="Times New Roman" w:cs="Times New Roman"/>
          <w:color w:val="auto"/>
        </w:rPr>
        <w:t xml:space="preserve"> </w:t>
      </w:r>
    </w:p>
    <w:p w:rsidR="00736140" w:rsidRPr="006D4DDC" w:rsidRDefault="00736140" w:rsidP="00736140">
      <w:pPr>
        <w:pStyle w:val="Default"/>
        <w:tabs>
          <w:tab w:val="left" w:pos="0"/>
        </w:tabs>
        <w:jc w:val="both"/>
        <w:rPr>
          <w:rFonts w:ascii="Times New Roman" w:hAnsi="Times New Roman" w:cs="Times New Roman"/>
          <w:color w:val="auto"/>
        </w:rPr>
      </w:pPr>
      <w:r>
        <w:rPr>
          <w:rFonts w:ascii="Times New Roman" w:hAnsi="Times New Roman" w:cs="Times New Roman"/>
          <w:color w:val="auto"/>
        </w:rPr>
        <w:tab/>
      </w:r>
      <w:r w:rsidRPr="006D4DDC">
        <w:rPr>
          <w:rFonts w:ascii="Times New Roman" w:hAnsi="Times New Roman" w:cs="Times New Roman"/>
          <w:color w:val="auto"/>
        </w:rPr>
        <w:t xml:space="preserve">Art. 15. Fica transformada em Carreira de Auditoria-Fiscal do Trabalho e de Regimes Previdenciários de Servidores Públicos a Carreira de Auditoria-Fiscal do Trabalho, a que se referem os </w:t>
      </w:r>
      <w:proofErr w:type="spellStart"/>
      <w:r w:rsidRPr="006D4DDC">
        <w:rPr>
          <w:rFonts w:ascii="Times New Roman" w:hAnsi="Times New Roman" w:cs="Times New Roman"/>
          <w:color w:val="auto"/>
        </w:rPr>
        <w:t>arts</w:t>
      </w:r>
      <w:proofErr w:type="spellEnd"/>
      <w:r w:rsidRPr="006D4DDC">
        <w:rPr>
          <w:rFonts w:ascii="Times New Roman" w:hAnsi="Times New Roman" w:cs="Times New Roman"/>
          <w:color w:val="auto"/>
        </w:rPr>
        <w:t>. 9º a 11-A da Lei nº 10.593, de 6 de dezembro de 2002.</w:t>
      </w:r>
    </w:p>
    <w:p w:rsidR="00736140" w:rsidRPr="006D4DDC" w:rsidRDefault="00736140" w:rsidP="00736140">
      <w:pPr>
        <w:pStyle w:val="Default"/>
        <w:tabs>
          <w:tab w:val="left" w:pos="0"/>
        </w:tabs>
        <w:jc w:val="both"/>
        <w:rPr>
          <w:rFonts w:ascii="Times New Roman" w:hAnsi="Times New Roman" w:cs="Times New Roman"/>
          <w:color w:val="auto"/>
        </w:rPr>
      </w:pPr>
      <w:r>
        <w:rPr>
          <w:rFonts w:ascii="Times New Roman" w:hAnsi="Times New Roman" w:cs="Times New Roman"/>
          <w:color w:val="auto"/>
        </w:rPr>
        <w:tab/>
      </w:r>
      <w:r w:rsidRPr="006D4DDC">
        <w:rPr>
          <w:rFonts w:ascii="Times New Roman" w:hAnsi="Times New Roman" w:cs="Times New Roman"/>
          <w:color w:val="auto"/>
        </w:rPr>
        <w:t>§ 1º Em decorrência do disposto no caput, os cargos ocupados e vagos de Auditor-Fiscal do Trabalho ficam transformados em cargos de Auditor-Fiscal do Trabalho e de Regimes Previdenciários de Servidores Públicos.</w:t>
      </w:r>
    </w:p>
    <w:p w:rsidR="00736140" w:rsidRPr="006D4DDC" w:rsidRDefault="00736140" w:rsidP="00736140">
      <w:pPr>
        <w:pStyle w:val="Default"/>
        <w:tabs>
          <w:tab w:val="left" w:pos="0"/>
        </w:tabs>
        <w:jc w:val="both"/>
        <w:rPr>
          <w:rFonts w:ascii="Times New Roman" w:hAnsi="Times New Roman" w:cs="Times New Roman"/>
          <w:color w:val="auto"/>
        </w:rPr>
      </w:pPr>
      <w:r>
        <w:rPr>
          <w:rFonts w:ascii="Times New Roman" w:hAnsi="Times New Roman" w:cs="Times New Roman"/>
          <w:color w:val="auto"/>
        </w:rPr>
        <w:tab/>
      </w:r>
      <w:r w:rsidRPr="006D4DDC">
        <w:rPr>
          <w:rFonts w:ascii="Times New Roman" w:hAnsi="Times New Roman" w:cs="Times New Roman"/>
          <w:color w:val="auto"/>
        </w:rPr>
        <w:t>§ 2º Estende-se aos ocupantes do cargo referido no § 1º o disposto no art. 5º-A da Lei nº 10.593, de 2002.</w:t>
      </w:r>
    </w:p>
    <w:p w:rsidR="00736140" w:rsidRPr="006D4DDC" w:rsidRDefault="00736140" w:rsidP="00736140">
      <w:pPr>
        <w:pStyle w:val="Default"/>
        <w:tabs>
          <w:tab w:val="left" w:pos="0"/>
        </w:tabs>
        <w:jc w:val="both"/>
        <w:rPr>
          <w:rFonts w:ascii="Times New Roman" w:hAnsi="Times New Roman" w:cs="Times New Roman"/>
          <w:color w:val="auto"/>
        </w:rPr>
      </w:pPr>
      <w:r>
        <w:rPr>
          <w:rFonts w:ascii="Times New Roman" w:hAnsi="Times New Roman" w:cs="Times New Roman"/>
          <w:color w:val="auto"/>
        </w:rPr>
        <w:tab/>
      </w:r>
      <w:r w:rsidRPr="006D4DDC">
        <w:rPr>
          <w:rFonts w:ascii="Times New Roman" w:hAnsi="Times New Roman" w:cs="Times New Roman"/>
          <w:color w:val="auto"/>
        </w:rPr>
        <w:t>§ 3º As competências do Ministério da Fazenda e da Secretaria da Receita Federal do Brasil previstas no art. 5ª-A da Lei nº 10.593, de 2002, serão exercidas, para os fins do disposto no § 2º, pelo Ministério do Trabalho e Previdência Social.</w:t>
      </w:r>
    </w:p>
    <w:p w:rsidR="00736140" w:rsidRDefault="00736140" w:rsidP="00736140">
      <w:pPr>
        <w:pStyle w:val="Default"/>
        <w:tabs>
          <w:tab w:val="left" w:pos="0"/>
        </w:tabs>
        <w:jc w:val="both"/>
        <w:rPr>
          <w:rFonts w:ascii="Times New Roman" w:hAnsi="Times New Roman" w:cs="Times New Roman"/>
          <w:color w:val="auto"/>
        </w:rPr>
      </w:pPr>
    </w:p>
    <w:p w:rsidR="00736140" w:rsidRPr="006D4DDC" w:rsidRDefault="00736140" w:rsidP="00736140">
      <w:pPr>
        <w:pStyle w:val="Default"/>
        <w:tabs>
          <w:tab w:val="left" w:pos="0"/>
        </w:tabs>
        <w:jc w:val="both"/>
        <w:rPr>
          <w:rFonts w:ascii="Times New Roman" w:hAnsi="Times New Roman" w:cs="Times New Roman"/>
          <w:color w:val="auto"/>
        </w:rPr>
      </w:pPr>
      <w:r>
        <w:rPr>
          <w:rFonts w:ascii="Times New Roman" w:hAnsi="Times New Roman" w:cs="Times New Roman"/>
          <w:color w:val="auto"/>
        </w:rPr>
        <w:tab/>
      </w:r>
      <w:r w:rsidRPr="006D4DDC">
        <w:rPr>
          <w:rFonts w:ascii="Times New Roman" w:hAnsi="Times New Roman" w:cs="Times New Roman"/>
          <w:color w:val="auto"/>
        </w:rPr>
        <w:t xml:space="preserve">Art. 16. Além das competências privativas previstas no art. 11 da Lei nº 10.593, de 2002, incumbe aos ocupantes do cargo de Auditor-Fiscal do Trabalho e de Regimes Previdenciários de Servidores Públicos, igualmente em caráter privativo, assegurar, em </w:t>
      </w:r>
      <w:r w:rsidRPr="006D4DDC">
        <w:rPr>
          <w:rFonts w:ascii="Times New Roman" w:hAnsi="Times New Roman" w:cs="Times New Roman"/>
          <w:color w:val="auto"/>
        </w:rPr>
        <w:lastRenderedPageBreak/>
        <w:t>todo o território nacional, o correto funcionamento de regimes previdenciários integrados por servidores públicos.</w:t>
      </w:r>
    </w:p>
    <w:p w:rsidR="00736140" w:rsidRDefault="00736140" w:rsidP="00736140">
      <w:pPr>
        <w:pStyle w:val="Default"/>
        <w:tabs>
          <w:tab w:val="left" w:pos="0"/>
        </w:tabs>
        <w:jc w:val="both"/>
        <w:rPr>
          <w:rFonts w:ascii="Times New Roman" w:hAnsi="Times New Roman" w:cs="Times New Roman"/>
          <w:color w:val="auto"/>
        </w:rPr>
      </w:pPr>
    </w:p>
    <w:p w:rsidR="00736140" w:rsidRPr="00DD378D" w:rsidRDefault="00736140" w:rsidP="00736140">
      <w:pPr>
        <w:pStyle w:val="Default"/>
        <w:tabs>
          <w:tab w:val="left" w:pos="0"/>
        </w:tabs>
        <w:jc w:val="both"/>
        <w:rPr>
          <w:rFonts w:ascii="Times New Roman" w:hAnsi="Times New Roman" w:cs="Times New Roman"/>
          <w:color w:val="auto"/>
        </w:rPr>
      </w:pPr>
      <w:r>
        <w:rPr>
          <w:rFonts w:ascii="Times New Roman" w:hAnsi="Times New Roman" w:cs="Times New Roman"/>
          <w:color w:val="auto"/>
        </w:rPr>
        <w:tab/>
      </w:r>
      <w:r w:rsidRPr="00DD378D">
        <w:rPr>
          <w:rFonts w:ascii="Times New Roman" w:hAnsi="Times New Roman" w:cs="Times New Roman"/>
          <w:color w:val="auto"/>
        </w:rPr>
        <w:t>Art. 1</w:t>
      </w:r>
      <w:r>
        <w:rPr>
          <w:rFonts w:ascii="Times New Roman" w:hAnsi="Times New Roman" w:cs="Times New Roman"/>
          <w:color w:val="auto"/>
        </w:rPr>
        <w:t>7</w:t>
      </w:r>
      <w:r w:rsidRPr="00DD378D">
        <w:rPr>
          <w:rFonts w:ascii="Times New Roman" w:hAnsi="Times New Roman" w:cs="Times New Roman"/>
          <w:color w:val="auto"/>
        </w:rPr>
        <w:t xml:space="preserve">. Ficam revogados os seguintes dispositivos da Lei nº 10.683, de 28 de maio de 2003: </w:t>
      </w:r>
    </w:p>
    <w:p w:rsidR="00736140" w:rsidRPr="00DD378D" w:rsidRDefault="00736140" w:rsidP="00736140">
      <w:pPr>
        <w:pStyle w:val="Default"/>
        <w:tabs>
          <w:tab w:val="left" w:pos="0"/>
        </w:tabs>
        <w:jc w:val="both"/>
        <w:rPr>
          <w:rFonts w:ascii="Times New Roman" w:hAnsi="Times New Roman" w:cs="Times New Roman"/>
          <w:color w:val="auto"/>
        </w:rPr>
      </w:pPr>
      <w:r w:rsidRPr="00DD378D">
        <w:rPr>
          <w:rFonts w:ascii="Times New Roman" w:hAnsi="Times New Roman" w:cs="Times New Roman"/>
          <w:color w:val="auto"/>
        </w:rPr>
        <w:tab/>
        <w:t xml:space="preserve">I - os incisos III e VII a X e XIII do </w:t>
      </w:r>
      <w:r w:rsidRPr="00DD378D">
        <w:rPr>
          <w:rFonts w:ascii="Times New Roman" w:hAnsi="Times New Roman" w:cs="Times New Roman"/>
          <w:b/>
          <w:bCs/>
          <w:color w:val="auto"/>
        </w:rPr>
        <w:t>caput</w:t>
      </w:r>
      <w:r w:rsidRPr="00DD378D">
        <w:rPr>
          <w:rFonts w:ascii="Times New Roman" w:hAnsi="Times New Roman" w:cs="Times New Roman"/>
          <w:bCs/>
          <w:color w:val="auto"/>
        </w:rPr>
        <w:t xml:space="preserve"> </w:t>
      </w:r>
      <w:r w:rsidRPr="00DD378D">
        <w:rPr>
          <w:rFonts w:ascii="Times New Roman" w:hAnsi="Times New Roman" w:cs="Times New Roman"/>
          <w:color w:val="auto"/>
        </w:rPr>
        <w:t>do art. 1º;</w:t>
      </w:r>
    </w:p>
    <w:p w:rsidR="00736140" w:rsidRPr="00DD378D" w:rsidRDefault="00736140" w:rsidP="00736140">
      <w:pPr>
        <w:pStyle w:val="Default"/>
        <w:tabs>
          <w:tab w:val="left" w:pos="0"/>
        </w:tabs>
        <w:jc w:val="both"/>
        <w:rPr>
          <w:rFonts w:ascii="Times New Roman" w:hAnsi="Times New Roman" w:cs="Times New Roman"/>
          <w:color w:val="auto"/>
        </w:rPr>
      </w:pPr>
      <w:r w:rsidRPr="00DD378D">
        <w:rPr>
          <w:rFonts w:ascii="Times New Roman" w:hAnsi="Times New Roman" w:cs="Times New Roman"/>
          <w:color w:val="auto"/>
        </w:rPr>
        <w:tab/>
        <w:t xml:space="preserve">II - o art. 2º-A; </w:t>
      </w:r>
    </w:p>
    <w:p w:rsidR="00736140" w:rsidRPr="00DD378D" w:rsidRDefault="00736140" w:rsidP="00736140">
      <w:pPr>
        <w:pStyle w:val="Normal1"/>
        <w:tabs>
          <w:tab w:val="left" w:pos="0"/>
        </w:tabs>
        <w:spacing w:after="80"/>
        <w:ind w:right="1120"/>
        <w:jc w:val="both"/>
      </w:pPr>
      <w:r w:rsidRPr="00DD378D">
        <w:tab/>
        <w:t xml:space="preserve">III - os incisos II, III e V do </w:t>
      </w:r>
      <w:r w:rsidRPr="00DD378D">
        <w:rPr>
          <w:b/>
        </w:rPr>
        <w:t xml:space="preserve">caput </w:t>
      </w:r>
      <w:r w:rsidRPr="00DD378D">
        <w:t xml:space="preserve">do art. 3º; </w:t>
      </w:r>
    </w:p>
    <w:p w:rsidR="00736140" w:rsidRPr="00DD378D" w:rsidRDefault="00736140" w:rsidP="00736140">
      <w:pPr>
        <w:pStyle w:val="Normal1"/>
        <w:tabs>
          <w:tab w:val="left" w:pos="0"/>
        </w:tabs>
        <w:spacing w:after="80"/>
        <w:ind w:right="1120"/>
        <w:jc w:val="both"/>
      </w:pPr>
      <w:r w:rsidRPr="00DD378D">
        <w:tab/>
        <w:t>IV - os incisos I e IV do § 2º do art. 3º;</w:t>
      </w:r>
    </w:p>
    <w:p w:rsidR="00736140" w:rsidRPr="00DD378D" w:rsidRDefault="00736140" w:rsidP="00736140">
      <w:pPr>
        <w:pStyle w:val="Normal1"/>
        <w:tabs>
          <w:tab w:val="left" w:pos="0"/>
        </w:tabs>
        <w:spacing w:after="80"/>
        <w:ind w:right="1120"/>
        <w:jc w:val="both"/>
      </w:pPr>
      <w:r w:rsidRPr="00DD378D">
        <w:tab/>
        <w:t xml:space="preserve">V - os incisos II e IV do </w:t>
      </w:r>
      <w:r w:rsidRPr="00DD378D">
        <w:rPr>
          <w:b/>
          <w:bCs/>
        </w:rPr>
        <w:t>caput</w:t>
      </w:r>
      <w:r w:rsidRPr="00DD378D">
        <w:rPr>
          <w:bCs/>
        </w:rPr>
        <w:t xml:space="preserve"> </w:t>
      </w:r>
      <w:r w:rsidRPr="00DD378D">
        <w:t xml:space="preserve">do art. 6º; </w:t>
      </w:r>
    </w:p>
    <w:p w:rsidR="00736140" w:rsidRPr="00DD378D" w:rsidRDefault="00736140" w:rsidP="00736140">
      <w:pPr>
        <w:pStyle w:val="Default"/>
        <w:tabs>
          <w:tab w:val="left" w:pos="0"/>
        </w:tabs>
        <w:jc w:val="both"/>
        <w:rPr>
          <w:rFonts w:ascii="Times New Roman" w:hAnsi="Times New Roman" w:cs="Times New Roman"/>
          <w:color w:val="auto"/>
        </w:rPr>
      </w:pPr>
      <w:r w:rsidRPr="00DD378D">
        <w:rPr>
          <w:rFonts w:ascii="Times New Roman" w:hAnsi="Times New Roman" w:cs="Times New Roman"/>
          <w:color w:val="auto"/>
        </w:rPr>
        <w:tab/>
        <w:t xml:space="preserve">VI - os incisos I e III do § 4º do art. 6º; </w:t>
      </w:r>
    </w:p>
    <w:p w:rsidR="00736140" w:rsidRPr="00DD378D" w:rsidRDefault="00736140" w:rsidP="00736140">
      <w:pPr>
        <w:pStyle w:val="Default"/>
        <w:tabs>
          <w:tab w:val="left" w:pos="0"/>
        </w:tabs>
        <w:jc w:val="both"/>
        <w:rPr>
          <w:rFonts w:ascii="Times New Roman" w:hAnsi="Times New Roman" w:cs="Times New Roman"/>
          <w:color w:val="auto"/>
        </w:rPr>
      </w:pPr>
      <w:r w:rsidRPr="00DD378D">
        <w:rPr>
          <w:rFonts w:ascii="Times New Roman" w:hAnsi="Times New Roman" w:cs="Times New Roman"/>
          <w:color w:val="auto"/>
        </w:rPr>
        <w:tab/>
        <w:t xml:space="preserve">VII - os § 1º a § 3º do art. 8º; </w:t>
      </w:r>
    </w:p>
    <w:p w:rsidR="00736140" w:rsidRPr="00A32E0A" w:rsidRDefault="00736140" w:rsidP="00736140">
      <w:pPr>
        <w:pStyle w:val="Default"/>
        <w:tabs>
          <w:tab w:val="left" w:pos="0"/>
        </w:tabs>
        <w:jc w:val="both"/>
        <w:rPr>
          <w:rFonts w:ascii="Times New Roman" w:hAnsi="Times New Roman" w:cs="Times New Roman"/>
          <w:color w:val="auto"/>
          <w:lang w:val="en-US"/>
        </w:rPr>
      </w:pPr>
      <w:r w:rsidRPr="00DD378D">
        <w:rPr>
          <w:rFonts w:ascii="Times New Roman" w:hAnsi="Times New Roman" w:cs="Times New Roman"/>
          <w:color w:val="auto"/>
        </w:rPr>
        <w:tab/>
      </w:r>
      <w:r w:rsidRPr="00A32E0A">
        <w:rPr>
          <w:rFonts w:ascii="Times New Roman" w:hAnsi="Times New Roman" w:cs="Times New Roman"/>
          <w:color w:val="auto"/>
          <w:lang w:val="en-US"/>
        </w:rPr>
        <w:t xml:space="preserve">VIII - o art. 22; </w:t>
      </w:r>
    </w:p>
    <w:p w:rsidR="00736140" w:rsidRPr="00A32E0A" w:rsidRDefault="00736140" w:rsidP="00736140">
      <w:pPr>
        <w:pStyle w:val="Default"/>
        <w:tabs>
          <w:tab w:val="left" w:pos="0"/>
        </w:tabs>
        <w:jc w:val="both"/>
        <w:rPr>
          <w:rFonts w:ascii="Times New Roman" w:hAnsi="Times New Roman" w:cs="Times New Roman"/>
          <w:color w:val="auto"/>
          <w:lang w:val="en-US"/>
        </w:rPr>
      </w:pPr>
      <w:r w:rsidRPr="00A32E0A">
        <w:rPr>
          <w:rFonts w:ascii="Times New Roman" w:hAnsi="Times New Roman" w:cs="Times New Roman"/>
          <w:color w:val="auto"/>
          <w:lang w:val="en-US"/>
        </w:rPr>
        <w:tab/>
        <w:t xml:space="preserve">IX - o art. 24; </w:t>
      </w:r>
    </w:p>
    <w:p w:rsidR="00736140" w:rsidRPr="00A32E0A" w:rsidRDefault="00736140" w:rsidP="00736140">
      <w:pPr>
        <w:pStyle w:val="Default"/>
        <w:tabs>
          <w:tab w:val="left" w:pos="0"/>
        </w:tabs>
        <w:jc w:val="both"/>
        <w:rPr>
          <w:rFonts w:ascii="Times New Roman" w:hAnsi="Times New Roman" w:cs="Times New Roman"/>
          <w:color w:val="auto"/>
          <w:lang w:val="en-US"/>
        </w:rPr>
      </w:pPr>
      <w:r w:rsidRPr="00A32E0A">
        <w:rPr>
          <w:rFonts w:ascii="Times New Roman" w:hAnsi="Times New Roman" w:cs="Times New Roman"/>
          <w:color w:val="auto"/>
          <w:lang w:val="en-US"/>
        </w:rPr>
        <w:tab/>
        <w:t xml:space="preserve">X- </w:t>
      </w:r>
      <w:proofErr w:type="gramStart"/>
      <w:r w:rsidRPr="00A32E0A">
        <w:rPr>
          <w:rFonts w:ascii="Times New Roman" w:hAnsi="Times New Roman" w:cs="Times New Roman"/>
          <w:color w:val="auto"/>
          <w:lang w:val="en-US"/>
        </w:rPr>
        <w:t>o</w:t>
      </w:r>
      <w:proofErr w:type="gramEnd"/>
      <w:r w:rsidRPr="00A32E0A">
        <w:rPr>
          <w:rFonts w:ascii="Times New Roman" w:hAnsi="Times New Roman" w:cs="Times New Roman"/>
          <w:color w:val="auto"/>
          <w:lang w:val="en-US"/>
        </w:rPr>
        <w:t xml:space="preserve"> art. 24-B; </w:t>
      </w:r>
    </w:p>
    <w:p w:rsidR="00736140" w:rsidRPr="006C12CE" w:rsidRDefault="00736140" w:rsidP="00736140">
      <w:pPr>
        <w:pStyle w:val="Default"/>
        <w:tabs>
          <w:tab w:val="left" w:pos="0"/>
        </w:tabs>
        <w:jc w:val="both"/>
        <w:rPr>
          <w:rFonts w:ascii="Times New Roman" w:hAnsi="Times New Roman" w:cs="Times New Roman"/>
          <w:color w:val="auto"/>
        </w:rPr>
      </w:pPr>
      <w:r w:rsidRPr="00A32E0A">
        <w:rPr>
          <w:rFonts w:ascii="Times New Roman" w:hAnsi="Times New Roman" w:cs="Times New Roman"/>
          <w:color w:val="auto"/>
          <w:lang w:val="en-US"/>
        </w:rPr>
        <w:tab/>
      </w:r>
      <w:r w:rsidRPr="006C12CE">
        <w:rPr>
          <w:rFonts w:ascii="Times New Roman" w:hAnsi="Times New Roman" w:cs="Times New Roman"/>
          <w:color w:val="auto"/>
        </w:rPr>
        <w:t xml:space="preserve">XI - o art. 24-C; </w:t>
      </w:r>
    </w:p>
    <w:p w:rsidR="00736140" w:rsidRPr="00DD378D" w:rsidRDefault="00736140" w:rsidP="00736140">
      <w:pPr>
        <w:pStyle w:val="Default"/>
        <w:tabs>
          <w:tab w:val="left" w:pos="0"/>
        </w:tabs>
        <w:jc w:val="both"/>
        <w:rPr>
          <w:rFonts w:ascii="Times New Roman" w:hAnsi="Times New Roman" w:cs="Times New Roman"/>
          <w:color w:val="auto"/>
        </w:rPr>
      </w:pPr>
      <w:r w:rsidRPr="006C12CE">
        <w:rPr>
          <w:rFonts w:ascii="Times New Roman" w:hAnsi="Times New Roman" w:cs="Times New Roman"/>
          <w:color w:val="auto"/>
        </w:rPr>
        <w:tab/>
      </w:r>
      <w:r w:rsidRPr="00DD378D">
        <w:rPr>
          <w:rFonts w:ascii="Times New Roman" w:hAnsi="Times New Roman" w:cs="Times New Roman"/>
          <w:color w:val="auto"/>
        </w:rPr>
        <w:t>XII – o art. 24-E;</w:t>
      </w:r>
    </w:p>
    <w:p w:rsidR="00736140" w:rsidRPr="00DD378D" w:rsidRDefault="00736140" w:rsidP="00736140">
      <w:pPr>
        <w:pStyle w:val="Default"/>
        <w:tabs>
          <w:tab w:val="left" w:pos="0"/>
        </w:tabs>
        <w:spacing w:after="80"/>
        <w:jc w:val="both"/>
        <w:rPr>
          <w:rFonts w:ascii="Times New Roman" w:hAnsi="Times New Roman" w:cs="Times New Roman"/>
          <w:color w:val="auto"/>
        </w:rPr>
      </w:pPr>
      <w:r w:rsidRPr="00DD378D">
        <w:rPr>
          <w:rFonts w:ascii="Times New Roman" w:hAnsi="Times New Roman" w:cs="Times New Roman"/>
          <w:color w:val="auto"/>
        </w:rPr>
        <w:tab/>
        <w:t xml:space="preserve">XIII - os incisos XVIII e XXIV do </w:t>
      </w:r>
      <w:r w:rsidRPr="00DD378D">
        <w:rPr>
          <w:rFonts w:ascii="Times New Roman" w:hAnsi="Times New Roman" w:cs="Times New Roman"/>
          <w:b/>
          <w:bCs/>
          <w:color w:val="auto"/>
        </w:rPr>
        <w:t xml:space="preserve">caput </w:t>
      </w:r>
      <w:r w:rsidRPr="00DD378D">
        <w:rPr>
          <w:rFonts w:ascii="Times New Roman" w:hAnsi="Times New Roman" w:cs="Times New Roman"/>
          <w:color w:val="auto"/>
        </w:rPr>
        <w:t xml:space="preserve">do art. 25; </w:t>
      </w:r>
    </w:p>
    <w:p w:rsidR="00736140" w:rsidRPr="00DD378D" w:rsidRDefault="00736140" w:rsidP="00736140">
      <w:pPr>
        <w:pStyle w:val="Default"/>
        <w:tabs>
          <w:tab w:val="left" w:pos="0"/>
        </w:tabs>
        <w:spacing w:after="80"/>
        <w:jc w:val="both"/>
        <w:rPr>
          <w:rFonts w:ascii="Times New Roman" w:hAnsi="Times New Roman" w:cs="Times New Roman"/>
          <w:color w:val="auto"/>
        </w:rPr>
      </w:pPr>
      <w:r w:rsidRPr="00DD378D">
        <w:rPr>
          <w:rFonts w:ascii="Times New Roman" w:hAnsi="Times New Roman" w:cs="Times New Roman"/>
          <w:color w:val="auto"/>
        </w:rPr>
        <w:tab/>
        <w:t xml:space="preserve">XIV - o inciso V do parágrafo único do art. 25; </w:t>
      </w:r>
    </w:p>
    <w:p w:rsidR="00736140" w:rsidRPr="00DD378D" w:rsidRDefault="00736140" w:rsidP="00736140">
      <w:pPr>
        <w:pStyle w:val="Default"/>
        <w:tabs>
          <w:tab w:val="left" w:pos="0"/>
        </w:tabs>
        <w:spacing w:after="80"/>
        <w:jc w:val="both"/>
        <w:rPr>
          <w:rFonts w:ascii="Times New Roman" w:hAnsi="Times New Roman" w:cs="Times New Roman"/>
          <w:color w:val="auto"/>
        </w:rPr>
      </w:pPr>
      <w:r w:rsidRPr="00DD378D">
        <w:rPr>
          <w:rFonts w:ascii="Times New Roman" w:hAnsi="Times New Roman" w:cs="Times New Roman"/>
          <w:color w:val="auto"/>
        </w:rPr>
        <w:tab/>
        <w:t xml:space="preserve">XV - os incisos XVIII e XXIV do </w:t>
      </w:r>
      <w:r w:rsidRPr="00DD378D">
        <w:rPr>
          <w:rFonts w:ascii="Times New Roman" w:hAnsi="Times New Roman" w:cs="Times New Roman"/>
          <w:b/>
          <w:bCs/>
          <w:color w:val="auto"/>
        </w:rPr>
        <w:t>caput</w:t>
      </w:r>
      <w:r w:rsidRPr="00DD378D">
        <w:rPr>
          <w:rFonts w:ascii="Times New Roman" w:hAnsi="Times New Roman" w:cs="Times New Roman"/>
          <w:bCs/>
          <w:color w:val="auto"/>
        </w:rPr>
        <w:t xml:space="preserve"> </w:t>
      </w:r>
      <w:r w:rsidRPr="00DD378D">
        <w:rPr>
          <w:rFonts w:ascii="Times New Roman" w:hAnsi="Times New Roman" w:cs="Times New Roman"/>
          <w:color w:val="auto"/>
        </w:rPr>
        <w:t xml:space="preserve">do art. 27; e </w:t>
      </w:r>
    </w:p>
    <w:p w:rsidR="00736140" w:rsidRPr="00DD378D" w:rsidRDefault="00736140" w:rsidP="00736140">
      <w:pPr>
        <w:pStyle w:val="Default"/>
        <w:tabs>
          <w:tab w:val="left" w:pos="0"/>
        </w:tabs>
        <w:spacing w:after="80"/>
        <w:jc w:val="both"/>
        <w:rPr>
          <w:rFonts w:ascii="Times New Roman" w:hAnsi="Times New Roman" w:cs="Times New Roman"/>
          <w:color w:val="auto"/>
        </w:rPr>
      </w:pPr>
      <w:r w:rsidRPr="00DD378D">
        <w:rPr>
          <w:rFonts w:ascii="Times New Roman" w:hAnsi="Times New Roman" w:cs="Times New Roman"/>
          <w:color w:val="auto"/>
        </w:rPr>
        <w:tab/>
        <w:t xml:space="preserve">XVI - os incisos XVIII e XXIV do </w:t>
      </w:r>
      <w:r w:rsidRPr="00DD378D">
        <w:rPr>
          <w:rFonts w:ascii="Times New Roman" w:hAnsi="Times New Roman" w:cs="Times New Roman"/>
          <w:b/>
          <w:bCs/>
          <w:color w:val="auto"/>
        </w:rPr>
        <w:t>caput</w:t>
      </w:r>
      <w:r w:rsidRPr="00DD378D">
        <w:rPr>
          <w:rFonts w:ascii="Times New Roman" w:hAnsi="Times New Roman" w:cs="Times New Roman"/>
          <w:bCs/>
          <w:color w:val="auto"/>
        </w:rPr>
        <w:t xml:space="preserve"> </w:t>
      </w:r>
      <w:r w:rsidRPr="00DD378D">
        <w:rPr>
          <w:rFonts w:ascii="Times New Roman" w:hAnsi="Times New Roman" w:cs="Times New Roman"/>
          <w:color w:val="auto"/>
        </w:rPr>
        <w:t xml:space="preserve">do art. 29. </w:t>
      </w:r>
    </w:p>
    <w:p w:rsidR="00736140" w:rsidRPr="00DD378D" w:rsidRDefault="00736140" w:rsidP="00736140">
      <w:pPr>
        <w:pStyle w:val="Default"/>
        <w:tabs>
          <w:tab w:val="left" w:pos="0"/>
        </w:tabs>
        <w:spacing w:after="80"/>
        <w:jc w:val="both"/>
        <w:rPr>
          <w:rFonts w:ascii="Times New Roman" w:hAnsi="Times New Roman" w:cs="Times New Roman"/>
          <w:color w:val="auto"/>
        </w:rPr>
      </w:pPr>
    </w:p>
    <w:p w:rsidR="00736140" w:rsidRPr="00DD378D" w:rsidRDefault="00736140" w:rsidP="00736140">
      <w:pPr>
        <w:pStyle w:val="Default"/>
        <w:tabs>
          <w:tab w:val="left" w:pos="0"/>
        </w:tabs>
        <w:spacing w:after="80"/>
        <w:jc w:val="both"/>
        <w:rPr>
          <w:rFonts w:ascii="Times New Roman" w:hAnsi="Times New Roman" w:cs="Times New Roman"/>
          <w:color w:val="auto"/>
        </w:rPr>
      </w:pPr>
      <w:r w:rsidRPr="00DD378D">
        <w:rPr>
          <w:rFonts w:ascii="Times New Roman" w:hAnsi="Times New Roman" w:cs="Times New Roman"/>
          <w:color w:val="auto"/>
        </w:rPr>
        <w:tab/>
        <w:t>Art. 1</w:t>
      </w:r>
      <w:r>
        <w:rPr>
          <w:rFonts w:ascii="Times New Roman" w:hAnsi="Times New Roman" w:cs="Times New Roman"/>
          <w:color w:val="auto"/>
        </w:rPr>
        <w:t>8</w:t>
      </w:r>
      <w:r w:rsidRPr="00DD378D">
        <w:rPr>
          <w:rFonts w:ascii="Times New Roman" w:hAnsi="Times New Roman" w:cs="Times New Roman"/>
          <w:color w:val="auto"/>
        </w:rPr>
        <w:t>. Esta Lei entra em vigor na data da sua publicação, produzindo efeitos:</w:t>
      </w:r>
    </w:p>
    <w:p w:rsidR="00736140" w:rsidRPr="00DD378D" w:rsidRDefault="00736140" w:rsidP="00736140">
      <w:pPr>
        <w:pStyle w:val="Default"/>
        <w:tabs>
          <w:tab w:val="left" w:pos="0"/>
        </w:tabs>
        <w:spacing w:after="80"/>
        <w:jc w:val="both"/>
        <w:rPr>
          <w:rFonts w:ascii="Times New Roman" w:hAnsi="Times New Roman" w:cs="Times New Roman"/>
          <w:color w:val="auto"/>
        </w:rPr>
      </w:pPr>
      <w:r w:rsidRPr="00DD378D">
        <w:rPr>
          <w:rFonts w:ascii="Times New Roman" w:hAnsi="Times New Roman" w:cs="Times New Roman"/>
          <w:color w:val="auto"/>
        </w:rPr>
        <w:tab/>
        <w:t>I - quanto à alteração das estruturas dos órgãos abrangidos, a partir da data de entrada em vigor dos respectivos decretos de estrutura regimental; e</w:t>
      </w:r>
    </w:p>
    <w:p w:rsidR="00736140" w:rsidRPr="00DD378D" w:rsidRDefault="00736140" w:rsidP="00736140">
      <w:pPr>
        <w:pStyle w:val="Default"/>
        <w:tabs>
          <w:tab w:val="left" w:pos="0"/>
        </w:tabs>
        <w:spacing w:after="80"/>
        <w:jc w:val="both"/>
        <w:rPr>
          <w:rFonts w:ascii="Times New Roman" w:hAnsi="Times New Roman" w:cs="Times New Roman"/>
          <w:color w:val="auto"/>
        </w:rPr>
      </w:pPr>
      <w:r w:rsidRPr="00DD378D">
        <w:rPr>
          <w:rFonts w:ascii="Times New Roman" w:hAnsi="Times New Roman" w:cs="Times New Roman"/>
          <w:color w:val="auto"/>
        </w:rPr>
        <w:tab/>
        <w:t>II - quanto às transformações, às extinções de cargos e às demais disposições, de imediato.</w:t>
      </w:r>
    </w:p>
    <w:p w:rsidR="00736140" w:rsidRPr="00FA1FD2" w:rsidRDefault="00736140" w:rsidP="00160443">
      <w:pPr>
        <w:pStyle w:val="02-TtuloPrincipal-CLG"/>
        <w:rPr>
          <w:sz w:val="28"/>
        </w:rPr>
      </w:pPr>
    </w:p>
    <w:p w:rsidR="00736140" w:rsidRPr="00A208C2" w:rsidRDefault="00736140" w:rsidP="00736140">
      <w:pPr>
        <w:pStyle w:val="10-Local-CLG"/>
        <w:spacing w:after="240"/>
        <w:rPr>
          <w:sz w:val="24"/>
          <w:szCs w:val="24"/>
        </w:rPr>
      </w:pPr>
      <w:r w:rsidRPr="00A208C2">
        <w:rPr>
          <w:sz w:val="24"/>
          <w:szCs w:val="24"/>
        </w:rPr>
        <w:t xml:space="preserve">Sala da Comissão, </w:t>
      </w:r>
      <w:r w:rsidRPr="00A208C2">
        <w:rPr>
          <w:sz w:val="24"/>
          <w:szCs w:val="24"/>
        </w:rPr>
        <w:t xml:space="preserve">1º </w:t>
      </w:r>
      <w:r w:rsidRPr="00A208C2">
        <w:rPr>
          <w:sz w:val="24"/>
          <w:szCs w:val="24"/>
        </w:rPr>
        <w:t xml:space="preserve">de </w:t>
      </w:r>
      <w:r w:rsidRPr="00A208C2">
        <w:rPr>
          <w:sz w:val="24"/>
          <w:szCs w:val="24"/>
        </w:rPr>
        <w:t>dezembro</w:t>
      </w:r>
      <w:r w:rsidRPr="00A208C2">
        <w:rPr>
          <w:sz w:val="24"/>
          <w:szCs w:val="24"/>
        </w:rPr>
        <w:t xml:space="preserve"> de 2015</w:t>
      </w:r>
      <w:r w:rsidRPr="00A208C2">
        <w:rPr>
          <w:sz w:val="24"/>
          <w:szCs w:val="24"/>
        </w:rPr>
        <w:t>.</w:t>
      </w:r>
    </w:p>
    <w:p w:rsidR="00736140" w:rsidRPr="00A208C2" w:rsidRDefault="00736140" w:rsidP="00736140">
      <w:pPr>
        <w:pStyle w:val="10-Local-CLG"/>
        <w:spacing w:after="240"/>
        <w:rPr>
          <w:sz w:val="24"/>
          <w:szCs w:val="24"/>
        </w:rPr>
      </w:pPr>
    </w:p>
    <w:p w:rsidR="00736140" w:rsidRPr="00A208C2" w:rsidRDefault="00736140" w:rsidP="00736140">
      <w:pPr>
        <w:pStyle w:val="10-Local-CLG"/>
        <w:spacing w:before="0" w:after="100" w:afterAutospacing="1"/>
        <w:ind w:firstLine="0"/>
        <w:jc w:val="center"/>
        <w:rPr>
          <w:b/>
          <w:sz w:val="24"/>
          <w:szCs w:val="24"/>
        </w:rPr>
      </w:pPr>
      <w:r w:rsidRPr="00A208C2">
        <w:rPr>
          <w:b/>
          <w:sz w:val="24"/>
          <w:szCs w:val="24"/>
        </w:rPr>
        <w:t>Senador José Pimentel</w:t>
      </w:r>
    </w:p>
    <w:p w:rsidR="00736140" w:rsidRPr="00A208C2" w:rsidRDefault="00736140" w:rsidP="00736140">
      <w:pPr>
        <w:pStyle w:val="10-Local-CLG"/>
        <w:spacing w:before="0" w:after="100" w:afterAutospacing="1"/>
        <w:ind w:firstLine="0"/>
        <w:jc w:val="center"/>
        <w:rPr>
          <w:sz w:val="24"/>
          <w:szCs w:val="24"/>
        </w:rPr>
      </w:pPr>
      <w:r w:rsidRPr="00A208C2">
        <w:rPr>
          <w:sz w:val="24"/>
          <w:szCs w:val="24"/>
        </w:rPr>
        <w:t>Vice-Presidente da Comissão</w:t>
      </w:r>
    </w:p>
    <w:p w:rsidR="00160443" w:rsidRDefault="00160443" w:rsidP="00160443">
      <w:pPr>
        <w:pStyle w:val="Default"/>
      </w:pPr>
    </w:p>
    <w:sectPr w:rsidR="00160443" w:rsidSect="001A013D">
      <w:headerReference w:type="default" r:id="rId9"/>
      <w:pgSz w:w="11908" w:h="16833"/>
      <w:pgMar w:top="1418" w:right="1701" w:bottom="993" w:left="1701" w:header="794" w:footer="794" w:gutter="0"/>
      <w:pgNumType w:start="1"/>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20AB9" w:rsidRDefault="00C20AB9">
      <w:r>
        <w:separator/>
      </w:r>
    </w:p>
  </w:endnote>
  <w:endnote w:type="continuationSeparator" w:id="0">
    <w:p w:rsidR="00C20AB9" w:rsidRDefault="00C20A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Thorndale">
    <w:altName w:val="Times New Roman"/>
    <w:charset w:val="00"/>
    <w:family w:val="roman"/>
    <w:pitch w:val="variable"/>
  </w:font>
  <w:font w:name="Lucida Sans Unicode">
    <w:panose1 w:val="020B0602030504020204"/>
    <w:charset w:val="00"/>
    <w:family w:val="swiss"/>
    <w:pitch w:val="variable"/>
    <w:sig w:usb0="80000AFF" w:usb1="0000396B" w:usb2="00000000" w:usb3="00000000" w:csb0="000000B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20AB9" w:rsidRDefault="00C20AB9">
      <w:r>
        <w:separator/>
      </w:r>
    </w:p>
  </w:footnote>
  <w:footnote w:type="continuationSeparator" w:id="0">
    <w:p w:rsidR="00C20AB9" w:rsidRDefault="00C20AB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74CD" w:rsidRDefault="00F374CD">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right"/>
      <w:rPr>
        <w:rFonts w:ascii="Courier New" w:hAnsi="Courier New"/>
        <w:snapToGrid w:val="0"/>
        <w:color w:val="000000"/>
        <w:sz w:val="22"/>
      </w:rPr>
    </w:pPr>
    <w:r>
      <w:rPr>
        <w:rFonts w:ascii="Courier New" w:hAnsi="Courier New"/>
        <w:snapToGrid w:val="0"/>
        <w:color w:val="000000"/>
        <w:sz w:val="22"/>
      </w:rPr>
      <w:pgNum/>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028678F"/>
    <w:multiLevelType w:val="hybridMultilevel"/>
    <w:tmpl w:val="8EB09F52"/>
    <w:lvl w:ilvl="0" w:tplc="678A8390">
      <w:start w:val="1"/>
      <w:numFmt w:val="lowerLetter"/>
      <w:lvlText w:val="%1)"/>
      <w:lvlJc w:val="left"/>
      <w:pPr>
        <w:ind w:left="2628" w:hanging="360"/>
      </w:pPr>
      <w:rPr>
        <w:rFonts w:hint="default"/>
      </w:rPr>
    </w:lvl>
    <w:lvl w:ilvl="1" w:tplc="04160019" w:tentative="1">
      <w:start w:val="1"/>
      <w:numFmt w:val="lowerLetter"/>
      <w:lvlText w:val="%2."/>
      <w:lvlJc w:val="left"/>
      <w:pPr>
        <w:ind w:left="3348" w:hanging="360"/>
      </w:pPr>
    </w:lvl>
    <w:lvl w:ilvl="2" w:tplc="0416001B" w:tentative="1">
      <w:start w:val="1"/>
      <w:numFmt w:val="lowerRoman"/>
      <w:lvlText w:val="%3."/>
      <w:lvlJc w:val="right"/>
      <w:pPr>
        <w:ind w:left="4068" w:hanging="180"/>
      </w:pPr>
    </w:lvl>
    <w:lvl w:ilvl="3" w:tplc="0416000F" w:tentative="1">
      <w:start w:val="1"/>
      <w:numFmt w:val="decimal"/>
      <w:lvlText w:val="%4."/>
      <w:lvlJc w:val="left"/>
      <w:pPr>
        <w:ind w:left="4788" w:hanging="360"/>
      </w:pPr>
    </w:lvl>
    <w:lvl w:ilvl="4" w:tplc="04160019" w:tentative="1">
      <w:start w:val="1"/>
      <w:numFmt w:val="lowerLetter"/>
      <w:lvlText w:val="%5."/>
      <w:lvlJc w:val="left"/>
      <w:pPr>
        <w:ind w:left="5508" w:hanging="360"/>
      </w:pPr>
    </w:lvl>
    <w:lvl w:ilvl="5" w:tplc="0416001B" w:tentative="1">
      <w:start w:val="1"/>
      <w:numFmt w:val="lowerRoman"/>
      <w:lvlText w:val="%6."/>
      <w:lvlJc w:val="right"/>
      <w:pPr>
        <w:ind w:left="6228" w:hanging="180"/>
      </w:pPr>
    </w:lvl>
    <w:lvl w:ilvl="6" w:tplc="0416000F" w:tentative="1">
      <w:start w:val="1"/>
      <w:numFmt w:val="decimal"/>
      <w:lvlText w:val="%7."/>
      <w:lvlJc w:val="left"/>
      <w:pPr>
        <w:ind w:left="6948" w:hanging="360"/>
      </w:pPr>
    </w:lvl>
    <w:lvl w:ilvl="7" w:tplc="04160019" w:tentative="1">
      <w:start w:val="1"/>
      <w:numFmt w:val="lowerLetter"/>
      <w:lvlText w:val="%8."/>
      <w:lvlJc w:val="left"/>
      <w:pPr>
        <w:ind w:left="7668" w:hanging="360"/>
      </w:pPr>
    </w:lvl>
    <w:lvl w:ilvl="8" w:tplc="0416001B" w:tentative="1">
      <w:start w:val="1"/>
      <w:numFmt w:val="lowerRoman"/>
      <w:lvlText w:val="%9."/>
      <w:lvlJc w:val="right"/>
      <w:pPr>
        <w:ind w:left="8388"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131078" w:nlCheck="1" w:checkStyle="0"/>
  <w:activeWritingStyle w:appName="MSWord" w:lang="en-US" w:vendorID="64" w:dllVersion="131078" w:nlCheck="1" w:checkStyle="1"/>
  <w:proofState w:spelling="clean" w:grammar="clean"/>
  <w:defaultTabStop w:val="708"/>
  <w:hyphenationZone w:val="425"/>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375F"/>
    <w:rsid w:val="000040AD"/>
    <w:rsid w:val="0000659B"/>
    <w:rsid w:val="00010952"/>
    <w:rsid w:val="00016A67"/>
    <w:rsid w:val="00023812"/>
    <w:rsid w:val="00036337"/>
    <w:rsid w:val="00051F19"/>
    <w:rsid w:val="000522D0"/>
    <w:rsid w:val="0005244D"/>
    <w:rsid w:val="00054F5C"/>
    <w:rsid w:val="0005501B"/>
    <w:rsid w:val="00063BC4"/>
    <w:rsid w:val="0006444B"/>
    <w:rsid w:val="00064482"/>
    <w:rsid w:val="00067907"/>
    <w:rsid w:val="00074B95"/>
    <w:rsid w:val="00081910"/>
    <w:rsid w:val="00087CD4"/>
    <w:rsid w:val="00092089"/>
    <w:rsid w:val="000A5ACE"/>
    <w:rsid w:val="000C53DE"/>
    <w:rsid w:val="000D5EFD"/>
    <w:rsid w:val="000E65E5"/>
    <w:rsid w:val="000F1856"/>
    <w:rsid w:val="00104655"/>
    <w:rsid w:val="0010527A"/>
    <w:rsid w:val="001140FD"/>
    <w:rsid w:val="00142C93"/>
    <w:rsid w:val="00142DA8"/>
    <w:rsid w:val="0014495B"/>
    <w:rsid w:val="001501EE"/>
    <w:rsid w:val="0015239F"/>
    <w:rsid w:val="00153B53"/>
    <w:rsid w:val="00160443"/>
    <w:rsid w:val="001705ED"/>
    <w:rsid w:val="00173150"/>
    <w:rsid w:val="0017629D"/>
    <w:rsid w:val="001850D8"/>
    <w:rsid w:val="0019025E"/>
    <w:rsid w:val="001971DC"/>
    <w:rsid w:val="001A011F"/>
    <w:rsid w:val="001A013D"/>
    <w:rsid w:val="001B6751"/>
    <w:rsid w:val="001C4B03"/>
    <w:rsid w:val="001E3EC1"/>
    <w:rsid w:val="001E3F37"/>
    <w:rsid w:val="001E67CE"/>
    <w:rsid w:val="00202576"/>
    <w:rsid w:val="00207C4A"/>
    <w:rsid w:val="002117CB"/>
    <w:rsid w:val="002168AC"/>
    <w:rsid w:val="002173AE"/>
    <w:rsid w:val="00231C85"/>
    <w:rsid w:val="002465C3"/>
    <w:rsid w:val="002622E3"/>
    <w:rsid w:val="00265F81"/>
    <w:rsid w:val="0026676E"/>
    <w:rsid w:val="0027250D"/>
    <w:rsid w:val="00275FFA"/>
    <w:rsid w:val="002861CE"/>
    <w:rsid w:val="00286AB9"/>
    <w:rsid w:val="0028741D"/>
    <w:rsid w:val="00291B53"/>
    <w:rsid w:val="00292CDF"/>
    <w:rsid w:val="002A2FE3"/>
    <w:rsid w:val="002A6615"/>
    <w:rsid w:val="002B0339"/>
    <w:rsid w:val="002B6FDE"/>
    <w:rsid w:val="002C592E"/>
    <w:rsid w:val="002C6D67"/>
    <w:rsid w:val="002D2BF7"/>
    <w:rsid w:val="002D4A99"/>
    <w:rsid w:val="002D757E"/>
    <w:rsid w:val="002E0442"/>
    <w:rsid w:val="002E32B2"/>
    <w:rsid w:val="002E6AA3"/>
    <w:rsid w:val="002E7A34"/>
    <w:rsid w:val="002F1659"/>
    <w:rsid w:val="0030509A"/>
    <w:rsid w:val="00305161"/>
    <w:rsid w:val="00310614"/>
    <w:rsid w:val="00312A64"/>
    <w:rsid w:val="003147BC"/>
    <w:rsid w:val="003210CC"/>
    <w:rsid w:val="00340862"/>
    <w:rsid w:val="0034696A"/>
    <w:rsid w:val="00362ABC"/>
    <w:rsid w:val="0037468E"/>
    <w:rsid w:val="00377154"/>
    <w:rsid w:val="0038458A"/>
    <w:rsid w:val="00384794"/>
    <w:rsid w:val="00384874"/>
    <w:rsid w:val="00384AD2"/>
    <w:rsid w:val="00386965"/>
    <w:rsid w:val="003878A8"/>
    <w:rsid w:val="003A48B7"/>
    <w:rsid w:val="003A61AE"/>
    <w:rsid w:val="003B0AF1"/>
    <w:rsid w:val="003B4444"/>
    <w:rsid w:val="003B6EF4"/>
    <w:rsid w:val="003D1523"/>
    <w:rsid w:val="003D4D21"/>
    <w:rsid w:val="003D4D40"/>
    <w:rsid w:val="003E3E07"/>
    <w:rsid w:val="003E48F6"/>
    <w:rsid w:val="003F2835"/>
    <w:rsid w:val="00403CE0"/>
    <w:rsid w:val="00406D05"/>
    <w:rsid w:val="00407A89"/>
    <w:rsid w:val="00407CF6"/>
    <w:rsid w:val="00412416"/>
    <w:rsid w:val="00421426"/>
    <w:rsid w:val="00430CFD"/>
    <w:rsid w:val="00435E0F"/>
    <w:rsid w:val="00441702"/>
    <w:rsid w:val="00464C39"/>
    <w:rsid w:val="00467FEA"/>
    <w:rsid w:val="00474DE3"/>
    <w:rsid w:val="0049311E"/>
    <w:rsid w:val="00497B8B"/>
    <w:rsid w:val="004A1803"/>
    <w:rsid w:val="004A1A16"/>
    <w:rsid w:val="004B154F"/>
    <w:rsid w:val="004C2918"/>
    <w:rsid w:val="004D3A85"/>
    <w:rsid w:val="004D3F44"/>
    <w:rsid w:val="004E4449"/>
    <w:rsid w:val="004F0874"/>
    <w:rsid w:val="004F2A52"/>
    <w:rsid w:val="004F54BA"/>
    <w:rsid w:val="004F7479"/>
    <w:rsid w:val="00502EDE"/>
    <w:rsid w:val="0050317D"/>
    <w:rsid w:val="00504F2E"/>
    <w:rsid w:val="00505A70"/>
    <w:rsid w:val="005125B1"/>
    <w:rsid w:val="00512BDA"/>
    <w:rsid w:val="0053019A"/>
    <w:rsid w:val="005426F7"/>
    <w:rsid w:val="0055274A"/>
    <w:rsid w:val="00555D23"/>
    <w:rsid w:val="00556836"/>
    <w:rsid w:val="005772DC"/>
    <w:rsid w:val="00577D9E"/>
    <w:rsid w:val="00591C5D"/>
    <w:rsid w:val="00594437"/>
    <w:rsid w:val="005A7029"/>
    <w:rsid w:val="005A717A"/>
    <w:rsid w:val="005A719E"/>
    <w:rsid w:val="005B1509"/>
    <w:rsid w:val="005B641A"/>
    <w:rsid w:val="005B6E70"/>
    <w:rsid w:val="005C2649"/>
    <w:rsid w:val="005D48AA"/>
    <w:rsid w:val="005D4D35"/>
    <w:rsid w:val="005E01E7"/>
    <w:rsid w:val="005E0444"/>
    <w:rsid w:val="005F4038"/>
    <w:rsid w:val="00613E6D"/>
    <w:rsid w:val="00614D57"/>
    <w:rsid w:val="006220FF"/>
    <w:rsid w:val="00624266"/>
    <w:rsid w:val="00630257"/>
    <w:rsid w:val="006309F4"/>
    <w:rsid w:val="0063367F"/>
    <w:rsid w:val="00634BED"/>
    <w:rsid w:val="006426E0"/>
    <w:rsid w:val="00651AF7"/>
    <w:rsid w:val="00663F8C"/>
    <w:rsid w:val="00667332"/>
    <w:rsid w:val="00672BC4"/>
    <w:rsid w:val="0067375F"/>
    <w:rsid w:val="00675824"/>
    <w:rsid w:val="006857B6"/>
    <w:rsid w:val="006A5435"/>
    <w:rsid w:val="006A72D0"/>
    <w:rsid w:val="006B76B4"/>
    <w:rsid w:val="006C36BC"/>
    <w:rsid w:val="006C3934"/>
    <w:rsid w:val="006F7798"/>
    <w:rsid w:val="007038A9"/>
    <w:rsid w:val="007178B2"/>
    <w:rsid w:val="0072325B"/>
    <w:rsid w:val="00726CB6"/>
    <w:rsid w:val="007347F8"/>
    <w:rsid w:val="00736140"/>
    <w:rsid w:val="00747EF0"/>
    <w:rsid w:val="0076228E"/>
    <w:rsid w:val="00772E40"/>
    <w:rsid w:val="007759BA"/>
    <w:rsid w:val="00780B5E"/>
    <w:rsid w:val="00781D64"/>
    <w:rsid w:val="00783F19"/>
    <w:rsid w:val="00786AC2"/>
    <w:rsid w:val="00787135"/>
    <w:rsid w:val="00792131"/>
    <w:rsid w:val="0079514D"/>
    <w:rsid w:val="007A5A14"/>
    <w:rsid w:val="007B1378"/>
    <w:rsid w:val="007B3685"/>
    <w:rsid w:val="007B53D3"/>
    <w:rsid w:val="007C4290"/>
    <w:rsid w:val="007C79F2"/>
    <w:rsid w:val="007D4084"/>
    <w:rsid w:val="007D777A"/>
    <w:rsid w:val="007E5337"/>
    <w:rsid w:val="007F28BB"/>
    <w:rsid w:val="008021EA"/>
    <w:rsid w:val="008068E6"/>
    <w:rsid w:val="00824F25"/>
    <w:rsid w:val="008276D2"/>
    <w:rsid w:val="008278AD"/>
    <w:rsid w:val="00841804"/>
    <w:rsid w:val="00842E74"/>
    <w:rsid w:val="00852992"/>
    <w:rsid w:val="00856675"/>
    <w:rsid w:val="0085751B"/>
    <w:rsid w:val="00860724"/>
    <w:rsid w:val="00863608"/>
    <w:rsid w:val="00867BF7"/>
    <w:rsid w:val="0087231D"/>
    <w:rsid w:val="00875778"/>
    <w:rsid w:val="00876215"/>
    <w:rsid w:val="00887DF1"/>
    <w:rsid w:val="008C66FF"/>
    <w:rsid w:val="008C768F"/>
    <w:rsid w:val="008D0974"/>
    <w:rsid w:val="008E12AE"/>
    <w:rsid w:val="008E1F89"/>
    <w:rsid w:val="008E634B"/>
    <w:rsid w:val="008E759B"/>
    <w:rsid w:val="008F5FB9"/>
    <w:rsid w:val="00904F42"/>
    <w:rsid w:val="009172AF"/>
    <w:rsid w:val="00920842"/>
    <w:rsid w:val="009220A3"/>
    <w:rsid w:val="00925341"/>
    <w:rsid w:val="009275E7"/>
    <w:rsid w:val="00927E8F"/>
    <w:rsid w:val="00934C91"/>
    <w:rsid w:val="009426B7"/>
    <w:rsid w:val="00943F18"/>
    <w:rsid w:val="00946354"/>
    <w:rsid w:val="00951697"/>
    <w:rsid w:val="009518C0"/>
    <w:rsid w:val="00954819"/>
    <w:rsid w:val="00954970"/>
    <w:rsid w:val="00955BE9"/>
    <w:rsid w:val="00966BBD"/>
    <w:rsid w:val="00980F46"/>
    <w:rsid w:val="009829AF"/>
    <w:rsid w:val="00986160"/>
    <w:rsid w:val="009A4737"/>
    <w:rsid w:val="009A6C07"/>
    <w:rsid w:val="009B0CC5"/>
    <w:rsid w:val="009B7C90"/>
    <w:rsid w:val="009C7712"/>
    <w:rsid w:val="009E202F"/>
    <w:rsid w:val="009F15A6"/>
    <w:rsid w:val="009F18E9"/>
    <w:rsid w:val="00A02E51"/>
    <w:rsid w:val="00A13025"/>
    <w:rsid w:val="00A2057B"/>
    <w:rsid w:val="00A208C2"/>
    <w:rsid w:val="00A21427"/>
    <w:rsid w:val="00A237AF"/>
    <w:rsid w:val="00A23A23"/>
    <w:rsid w:val="00A343D5"/>
    <w:rsid w:val="00A34979"/>
    <w:rsid w:val="00A465B0"/>
    <w:rsid w:val="00A531F1"/>
    <w:rsid w:val="00A543B4"/>
    <w:rsid w:val="00A60894"/>
    <w:rsid w:val="00A70890"/>
    <w:rsid w:val="00A74EE9"/>
    <w:rsid w:val="00A7554A"/>
    <w:rsid w:val="00A809A7"/>
    <w:rsid w:val="00A82BA0"/>
    <w:rsid w:val="00A83351"/>
    <w:rsid w:val="00A85AB4"/>
    <w:rsid w:val="00AA5EA5"/>
    <w:rsid w:val="00AA659F"/>
    <w:rsid w:val="00AB09DE"/>
    <w:rsid w:val="00AB784E"/>
    <w:rsid w:val="00AC3E48"/>
    <w:rsid w:val="00AC63DC"/>
    <w:rsid w:val="00AD0539"/>
    <w:rsid w:val="00AD4397"/>
    <w:rsid w:val="00AE0E63"/>
    <w:rsid w:val="00AF3B59"/>
    <w:rsid w:val="00B03865"/>
    <w:rsid w:val="00B27D00"/>
    <w:rsid w:val="00B335CD"/>
    <w:rsid w:val="00B42734"/>
    <w:rsid w:val="00B4384F"/>
    <w:rsid w:val="00B469CE"/>
    <w:rsid w:val="00B630F2"/>
    <w:rsid w:val="00B65DD9"/>
    <w:rsid w:val="00B72243"/>
    <w:rsid w:val="00B72431"/>
    <w:rsid w:val="00B76717"/>
    <w:rsid w:val="00B86B5B"/>
    <w:rsid w:val="00B87698"/>
    <w:rsid w:val="00B95883"/>
    <w:rsid w:val="00BA2B73"/>
    <w:rsid w:val="00BA63A0"/>
    <w:rsid w:val="00BB00E9"/>
    <w:rsid w:val="00BB7A1D"/>
    <w:rsid w:val="00BC76CE"/>
    <w:rsid w:val="00BD39D5"/>
    <w:rsid w:val="00BD7F94"/>
    <w:rsid w:val="00BE1068"/>
    <w:rsid w:val="00BE1630"/>
    <w:rsid w:val="00BE3958"/>
    <w:rsid w:val="00C0591D"/>
    <w:rsid w:val="00C063CA"/>
    <w:rsid w:val="00C067D8"/>
    <w:rsid w:val="00C10BE3"/>
    <w:rsid w:val="00C20AB9"/>
    <w:rsid w:val="00C3221F"/>
    <w:rsid w:val="00C41DAB"/>
    <w:rsid w:val="00C60927"/>
    <w:rsid w:val="00C64232"/>
    <w:rsid w:val="00C66F71"/>
    <w:rsid w:val="00C671C6"/>
    <w:rsid w:val="00C81EC6"/>
    <w:rsid w:val="00C822F2"/>
    <w:rsid w:val="00C864FE"/>
    <w:rsid w:val="00C8688E"/>
    <w:rsid w:val="00C90782"/>
    <w:rsid w:val="00CA453D"/>
    <w:rsid w:val="00CA4DE2"/>
    <w:rsid w:val="00CB3A37"/>
    <w:rsid w:val="00CC0D42"/>
    <w:rsid w:val="00CD4A02"/>
    <w:rsid w:val="00CE4ED4"/>
    <w:rsid w:val="00CE5523"/>
    <w:rsid w:val="00CF76EF"/>
    <w:rsid w:val="00D03F0A"/>
    <w:rsid w:val="00D068A9"/>
    <w:rsid w:val="00D1310F"/>
    <w:rsid w:val="00D24A3F"/>
    <w:rsid w:val="00D34873"/>
    <w:rsid w:val="00D404B1"/>
    <w:rsid w:val="00D451A0"/>
    <w:rsid w:val="00D5168F"/>
    <w:rsid w:val="00D54109"/>
    <w:rsid w:val="00D54BBD"/>
    <w:rsid w:val="00D65EC3"/>
    <w:rsid w:val="00D66416"/>
    <w:rsid w:val="00D70D83"/>
    <w:rsid w:val="00D75256"/>
    <w:rsid w:val="00D80EFD"/>
    <w:rsid w:val="00D857C5"/>
    <w:rsid w:val="00D943A4"/>
    <w:rsid w:val="00D94AEA"/>
    <w:rsid w:val="00D9697B"/>
    <w:rsid w:val="00DB2E18"/>
    <w:rsid w:val="00DC4350"/>
    <w:rsid w:val="00DC44D4"/>
    <w:rsid w:val="00DD2A67"/>
    <w:rsid w:val="00DD62FF"/>
    <w:rsid w:val="00DE398A"/>
    <w:rsid w:val="00DE7328"/>
    <w:rsid w:val="00E03977"/>
    <w:rsid w:val="00E10FF1"/>
    <w:rsid w:val="00E13457"/>
    <w:rsid w:val="00E137C7"/>
    <w:rsid w:val="00E4414E"/>
    <w:rsid w:val="00E66D88"/>
    <w:rsid w:val="00E9682B"/>
    <w:rsid w:val="00EA0C72"/>
    <w:rsid w:val="00EA1832"/>
    <w:rsid w:val="00EA3360"/>
    <w:rsid w:val="00EA5AE6"/>
    <w:rsid w:val="00EC2014"/>
    <w:rsid w:val="00EC6D9F"/>
    <w:rsid w:val="00EE755A"/>
    <w:rsid w:val="00EF3FFE"/>
    <w:rsid w:val="00EF4DBB"/>
    <w:rsid w:val="00EF634E"/>
    <w:rsid w:val="00F03B62"/>
    <w:rsid w:val="00F048EE"/>
    <w:rsid w:val="00F06965"/>
    <w:rsid w:val="00F250F5"/>
    <w:rsid w:val="00F310D0"/>
    <w:rsid w:val="00F374CD"/>
    <w:rsid w:val="00F42105"/>
    <w:rsid w:val="00F42325"/>
    <w:rsid w:val="00F56C3B"/>
    <w:rsid w:val="00F601A1"/>
    <w:rsid w:val="00F6750A"/>
    <w:rsid w:val="00F72375"/>
    <w:rsid w:val="00F82B17"/>
    <w:rsid w:val="00F849F5"/>
    <w:rsid w:val="00F910C8"/>
    <w:rsid w:val="00F94727"/>
    <w:rsid w:val="00F95282"/>
    <w:rsid w:val="00FB2144"/>
    <w:rsid w:val="00FB3FC1"/>
    <w:rsid w:val="00FB631A"/>
    <w:rsid w:val="00FC1860"/>
    <w:rsid w:val="00FC308A"/>
    <w:rsid w:val="00FD2F02"/>
    <w:rsid w:val="00FD6205"/>
    <w:rsid w:val="00FD7042"/>
    <w:rsid w:val="00FE071D"/>
    <w:rsid w:val="00FF1C3F"/>
    <w:rsid w:val="00FF2F2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5:docId w15:val="{199E2B85-9581-4672-A126-ACAD9D9684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7375F"/>
    <w:pPr>
      <w:spacing w:after="0" w:line="240" w:lineRule="auto"/>
    </w:pPr>
    <w:rPr>
      <w:rFonts w:ascii="Times New Roman" w:eastAsia="Times New Roman" w:hAnsi="Times New Roman" w:cs="Times New Roman"/>
      <w:sz w:val="20"/>
      <w:szCs w:val="20"/>
      <w:lang w:eastAsia="pt-BR"/>
    </w:rPr>
  </w:style>
  <w:style w:type="paragraph" w:styleId="Ttulo1">
    <w:name w:val="heading 1"/>
    <w:basedOn w:val="Normal"/>
    <w:next w:val="Ttulo2"/>
    <w:link w:val="Ttulo1Char"/>
    <w:qFormat/>
    <w:rsid w:val="0067375F"/>
    <w:pPr>
      <w:keepNext/>
      <w:spacing w:after="1072" w:line="360" w:lineRule="exact"/>
      <w:outlineLvl w:val="0"/>
    </w:pPr>
    <w:rPr>
      <w:rFonts w:ascii="Arial" w:hAnsi="Arial"/>
      <w:b/>
      <w:caps/>
      <w:kern w:val="28"/>
      <w:sz w:val="28"/>
    </w:rPr>
  </w:style>
  <w:style w:type="paragraph" w:styleId="Ttulo2">
    <w:name w:val="heading 2"/>
    <w:basedOn w:val="Normal"/>
    <w:next w:val="Normal"/>
    <w:link w:val="Ttulo2Char"/>
    <w:qFormat/>
    <w:rsid w:val="0067375F"/>
    <w:pPr>
      <w:keepNext/>
      <w:widowControl w:val="0"/>
      <w:spacing w:after="1072" w:line="360" w:lineRule="exact"/>
      <w:jc w:val="center"/>
      <w:outlineLvl w:val="1"/>
    </w:pPr>
    <w:rPr>
      <w:rFonts w:ascii="Arial" w:hAnsi="Arial"/>
      <w:b/>
      <w:snapToGrid w:val="0"/>
      <w:color w:val="000000"/>
      <w:sz w:val="28"/>
    </w:rPr>
  </w:style>
  <w:style w:type="paragraph" w:styleId="Ttulo3">
    <w:name w:val="heading 3"/>
    <w:basedOn w:val="Normal"/>
    <w:next w:val="Normal"/>
    <w:link w:val="Ttulo3Char"/>
    <w:qFormat/>
    <w:rsid w:val="0067375F"/>
    <w:pPr>
      <w:keepNext/>
      <w:spacing w:before="1072" w:after="754" w:line="360" w:lineRule="exact"/>
      <w:outlineLvl w:val="2"/>
    </w:pPr>
    <w:rPr>
      <w:rFonts w:ascii="Arial" w:hAnsi="Arial"/>
      <w:b/>
      <w:snapToGrid w:val="0"/>
      <w:sz w:val="28"/>
    </w:rPr>
  </w:style>
  <w:style w:type="paragraph" w:styleId="Ttulo4">
    <w:name w:val="heading 4"/>
    <w:basedOn w:val="Normal"/>
    <w:next w:val="Normal"/>
    <w:link w:val="Ttulo4Char"/>
    <w:autoRedefine/>
    <w:qFormat/>
    <w:rsid w:val="0067375F"/>
    <w:pPr>
      <w:keepNext/>
      <w:widowControl w:val="0"/>
      <w:spacing w:before="554" w:after="754" w:line="360" w:lineRule="exact"/>
      <w:jc w:val="both"/>
      <w:outlineLvl w:val="3"/>
    </w:pPr>
    <w:rPr>
      <w:rFonts w:ascii="Arial" w:hAnsi="Arial"/>
      <w:b/>
      <w:caps/>
      <w:snapToGrid w:val="0"/>
      <w:color w:val="000000"/>
      <w:sz w:val="28"/>
    </w:rPr>
  </w:style>
  <w:style w:type="paragraph" w:styleId="Ttulo5">
    <w:name w:val="heading 5"/>
    <w:basedOn w:val="Normal"/>
    <w:next w:val="Normal"/>
    <w:link w:val="Ttulo5Char"/>
    <w:qFormat/>
    <w:rsid w:val="0067375F"/>
    <w:pPr>
      <w:keepNext/>
      <w:widowControl w:val="0"/>
      <w:spacing w:line="360" w:lineRule="exact"/>
      <w:ind w:left="1440"/>
      <w:jc w:val="center"/>
      <w:outlineLvl w:val="4"/>
    </w:pPr>
    <w:rPr>
      <w:rFonts w:ascii="Arial" w:hAnsi="Arial"/>
      <w:snapToGrid w:val="0"/>
      <w:color w:val="000000"/>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67375F"/>
    <w:rPr>
      <w:rFonts w:ascii="Arial" w:eastAsia="Times New Roman" w:hAnsi="Arial" w:cs="Times New Roman"/>
      <w:b/>
      <w:caps/>
      <w:kern w:val="28"/>
      <w:sz w:val="28"/>
      <w:szCs w:val="20"/>
      <w:lang w:eastAsia="pt-BR"/>
    </w:rPr>
  </w:style>
  <w:style w:type="character" w:customStyle="1" w:styleId="Ttulo2Char">
    <w:name w:val="Título 2 Char"/>
    <w:basedOn w:val="Fontepargpadro"/>
    <w:link w:val="Ttulo2"/>
    <w:rsid w:val="0067375F"/>
    <w:rPr>
      <w:rFonts w:ascii="Arial" w:eastAsia="Times New Roman" w:hAnsi="Arial" w:cs="Times New Roman"/>
      <w:b/>
      <w:snapToGrid w:val="0"/>
      <w:color w:val="000000"/>
      <w:sz w:val="28"/>
      <w:szCs w:val="20"/>
      <w:lang w:eastAsia="pt-BR"/>
    </w:rPr>
  </w:style>
  <w:style w:type="character" w:customStyle="1" w:styleId="Ttulo3Char">
    <w:name w:val="Título 3 Char"/>
    <w:basedOn w:val="Fontepargpadro"/>
    <w:link w:val="Ttulo3"/>
    <w:rsid w:val="0067375F"/>
    <w:rPr>
      <w:rFonts w:ascii="Arial" w:eastAsia="Times New Roman" w:hAnsi="Arial" w:cs="Times New Roman"/>
      <w:b/>
      <w:snapToGrid w:val="0"/>
      <w:sz w:val="28"/>
      <w:szCs w:val="20"/>
      <w:lang w:eastAsia="pt-BR"/>
    </w:rPr>
  </w:style>
  <w:style w:type="character" w:customStyle="1" w:styleId="Ttulo4Char">
    <w:name w:val="Título 4 Char"/>
    <w:basedOn w:val="Fontepargpadro"/>
    <w:link w:val="Ttulo4"/>
    <w:rsid w:val="0067375F"/>
    <w:rPr>
      <w:rFonts w:ascii="Arial" w:eastAsia="Times New Roman" w:hAnsi="Arial" w:cs="Times New Roman"/>
      <w:b/>
      <w:caps/>
      <w:snapToGrid w:val="0"/>
      <w:color w:val="000000"/>
      <w:sz w:val="28"/>
      <w:szCs w:val="20"/>
      <w:lang w:eastAsia="pt-BR"/>
    </w:rPr>
  </w:style>
  <w:style w:type="character" w:customStyle="1" w:styleId="Ttulo5Char">
    <w:name w:val="Título 5 Char"/>
    <w:basedOn w:val="Fontepargpadro"/>
    <w:link w:val="Ttulo5"/>
    <w:rsid w:val="0067375F"/>
    <w:rPr>
      <w:rFonts w:ascii="Arial" w:eastAsia="Times New Roman" w:hAnsi="Arial" w:cs="Times New Roman"/>
      <w:snapToGrid w:val="0"/>
      <w:color w:val="000000"/>
      <w:sz w:val="24"/>
      <w:szCs w:val="20"/>
      <w:lang w:eastAsia="pt-BR"/>
    </w:rPr>
  </w:style>
  <w:style w:type="paragraph" w:customStyle="1" w:styleId="autorrelator">
    <w:name w:val="autor/relator"/>
    <w:basedOn w:val="Normal"/>
    <w:rsid w:val="0067375F"/>
    <w:pPr>
      <w:widowControl w:val="0"/>
      <w:spacing w:line="360" w:lineRule="exact"/>
      <w:ind w:left="4490" w:hanging="748"/>
      <w:jc w:val="both"/>
    </w:pPr>
    <w:rPr>
      <w:rFonts w:ascii="Arial" w:hAnsi="Arial"/>
      <w:b/>
      <w:snapToGrid w:val="0"/>
      <w:color w:val="000000"/>
      <w:sz w:val="24"/>
    </w:rPr>
  </w:style>
  <w:style w:type="paragraph" w:customStyle="1" w:styleId="CORPOPADRO">
    <w:name w:val="CORPO PADRÃO"/>
    <w:basedOn w:val="Normal"/>
    <w:rsid w:val="0067375F"/>
    <w:pPr>
      <w:spacing w:after="200" w:line="360" w:lineRule="exact"/>
      <w:ind w:firstLine="2302"/>
      <w:jc w:val="both"/>
    </w:pPr>
    <w:rPr>
      <w:rFonts w:ascii="Arial" w:hAnsi="Arial"/>
      <w:snapToGrid w:val="0"/>
      <w:color w:val="000000"/>
      <w:sz w:val="24"/>
    </w:rPr>
  </w:style>
  <w:style w:type="paragraph" w:customStyle="1" w:styleId="DATA">
    <w:name w:val="DATA"/>
    <w:basedOn w:val="Normal"/>
    <w:rsid w:val="0067375F"/>
    <w:pPr>
      <w:keepNext/>
      <w:widowControl w:val="0"/>
      <w:spacing w:before="554" w:after="1072" w:line="360" w:lineRule="exact"/>
      <w:ind w:firstLine="2302"/>
      <w:jc w:val="both"/>
    </w:pPr>
    <w:rPr>
      <w:rFonts w:ascii="Arial" w:hAnsi="Arial"/>
      <w:snapToGrid w:val="0"/>
      <w:color w:val="000000"/>
      <w:sz w:val="24"/>
    </w:rPr>
  </w:style>
  <w:style w:type="paragraph" w:customStyle="1" w:styleId="EMENTA">
    <w:name w:val="EMENTA"/>
    <w:basedOn w:val="Normal"/>
    <w:rsid w:val="0067375F"/>
    <w:pPr>
      <w:widowControl w:val="0"/>
      <w:spacing w:before="1072" w:after="357" w:line="360" w:lineRule="exact"/>
      <w:ind w:left="3742" w:firstLine="720"/>
      <w:jc w:val="both"/>
    </w:pPr>
    <w:rPr>
      <w:rFonts w:ascii="Arial" w:hAnsi="Arial"/>
      <w:snapToGrid w:val="0"/>
      <w:color w:val="000000"/>
      <w:sz w:val="24"/>
    </w:rPr>
  </w:style>
  <w:style w:type="character" w:styleId="Forte">
    <w:name w:val="Strong"/>
    <w:basedOn w:val="Fontepargpadro"/>
    <w:uiPriority w:val="22"/>
    <w:qFormat/>
    <w:rsid w:val="00624266"/>
    <w:rPr>
      <w:b/>
      <w:bCs/>
    </w:rPr>
  </w:style>
  <w:style w:type="paragraph" w:styleId="NormalWeb">
    <w:name w:val="Normal (Web)"/>
    <w:basedOn w:val="Normal"/>
    <w:uiPriority w:val="99"/>
    <w:unhideWhenUsed/>
    <w:rsid w:val="00860724"/>
    <w:pPr>
      <w:spacing w:before="100" w:beforeAutospacing="1" w:after="100" w:afterAutospacing="1"/>
    </w:pPr>
    <w:rPr>
      <w:sz w:val="24"/>
      <w:szCs w:val="24"/>
    </w:rPr>
  </w:style>
  <w:style w:type="character" w:customStyle="1" w:styleId="textojustificado">
    <w:name w:val="textojustificado"/>
    <w:basedOn w:val="Fontepargpadro"/>
    <w:rsid w:val="00860724"/>
  </w:style>
  <w:style w:type="character" w:styleId="Hyperlink">
    <w:name w:val="Hyperlink"/>
    <w:basedOn w:val="Fontepargpadro"/>
    <w:uiPriority w:val="99"/>
    <w:unhideWhenUsed/>
    <w:rsid w:val="005A7029"/>
    <w:rPr>
      <w:color w:val="0000FF"/>
      <w:u w:val="single"/>
    </w:rPr>
  </w:style>
  <w:style w:type="paragraph" w:styleId="Textodebalo">
    <w:name w:val="Balloon Text"/>
    <w:basedOn w:val="Normal"/>
    <w:link w:val="TextodebaloChar"/>
    <w:uiPriority w:val="99"/>
    <w:semiHidden/>
    <w:unhideWhenUsed/>
    <w:rsid w:val="00A2057B"/>
    <w:rPr>
      <w:rFonts w:ascii="Tahoma" w:hAnsi="Tahoma" w:cs="Tahoma"/>
      <w:sz w:val="16"/>
      <w:szCs w:val="16"/>
    </w:rPr>
  </w:style>
  <w:style w:type="character" w:customStyle="1" w:styleId="TextodebaloChar">
    <w:name w:val="Texto de balão Char"/>
    <w:basedOn w:val="Fontepargpadro"/>
    <w:link w:val="Textodebalo"/>
    <w:uiPriority w:val="99"/>
    <w:semiHidden/>
    <w:rsid w:val="00A2057B"/>
    <w:rPr>
      <w:rFonts w:ascii="Tahoma" w:eastAsia="Times New Roman" w:hAnsi="Tahoma" w:cs="Tahoma"/>
      <w:sz w:val="16"/>
      <w:szCs w:val="16"/>
      <w:lang w:eastAsia="pt-BR"/>
    </w:rPr>
  </w:style>
  <w:style w:type="paragraph" w:customStyle="1" w:styleId="CorpoPadro0">
    <w:name w:val="Corpo Padrão"/>
    <w:basedOn w:val="Normal"/>
    <w:rsid w:val="00D80EFD"/>
    <w:pPr>
      <w:keepNext/>
      <w:widowControl w:val="0"/>
      <w:spacing w:after="200" w:line="360" w:lineRule="exact"/>
      <w:ind w:firstLine="2302"/>
      <w:jc w:val="both"/>
    </w:pPr>
    <w:rPr>
      <w:rFonts w:ascii="Arial" w:hAnsi="Arial"/>
      <w:snapToGrid w:val="0"/>
      <w:color w:val="000000"/>
      <w:sz w:val="24"/>
    </w:rPr>
  </w:style>
  <w:style w:type="paragraph" w:customStyle="1" w:styleId="Ementa0">
    <w:name w:val="Ementa"/>
    <w:basedOn w:val="Normal"/>
    <w:rsid w:val="00D80EFD"/>
    <w:pPr>
      <w:widowControl w:val="0"/>
      <w:spacing w:before="1080" w:after="1080" w:line="240" w:lineRule="exact"/>
      <w:ind w:left="3742" w:firstLine="720"/>
      <w:jc w:val="both"/>
    </w:pPr>
    <w:rPr>
      <w:rFonts w:ascii="Arial" w:hAnsi="Arial"/>
      <w:snapToGrid w:val="0"/>
      <w:color w:val="000000"/>
      <w:sz w:val="24"/>
    </w:rPr>
  </w:style>
  <w:style w:type="paragraph" w:styleId="Cabealho">
    <w:name w:val="header"/>
    <w:basedOn w:val="Normal"/>
    <w:link w:val="CabealhoChar"/>
    <w:uiPriority w:val="99"/>
    <w:unhideWhenUsed/>
    <w:rsid w:val="00386965"/>
    <w:pPr>
      <w:tabs>
        <w:tab w:val="center" w:pos="4252"/>
        <w:tab w:val="right" w:pos="8504"/>
      </w:tabs>
    </w:pPr>
  </w:style>
  <w:style w:type="character" w:customStyle="1" w:styleId="CabealhoChar">
    <w:name w:val="Cabeçalho Char"/>
    <w:basedOn w:val="Fontepargpadro"/>
    <w:link w:val="Cabealho"/>
    <w:uiPriority w:val="99"/>
    <w:rsid w:val="00386965"/>
    <w:rPr>
      <w:rFonts w:ascii="Times New Roman" w:eastAsia="Times New Roman" w:hAnsi="Times New Roman" w:cs="Times New Roman"/>
      <w:sz w:val="20"/>
      <w:szCs w:val="20"/>
      <w:lang w:eastAsia="pt-BR"/>
    </w:rPr>
  </w:style>
  <w:style w:type="paragraph" w:styleId="Rodap">
    <w:name w:val="footer"/>
    <w:basedOn w:val="Normal"/>
    <w:link w:val="RodapChar"/>
    <w:unhideWhenUsed/>
    <w:rsid w:val="00386965"/>
    <w:pPr>
      <w:tabs>
        <w:tab w:val="center" w:pos="4252"/>
        <w:tab w:val="right" w:pos="8504"/>
      </w:tabs>
    </w:pPr>
  </w:style>
  <w:style w:type="character" w:customStyle="1" w:styleId="RodapChar">
    <w:name w:val="Rodapé Char"/>
    <w:basedOn w:val="Fontepargpadro"/>
    <w:link w:val="Rodap"/>
    <w:uiPriority w:val="99"/>
    <w:rsid w:val="00386965"/>
    <w:rPr>
      <w:rFonts w:ascii="Times New Roman" w:eastAsia="Times New Roman" w:hAnsi="Times New Roman" w:cs="Times New Roman"/>
      <w:sz w:val="20"/>
      <w:szCs w:val="20"/>
      <w:lang w:eastAsia="pt-BR"/>
    </w:rPr>
  </w:style>
  <w:style w:type="paragraph" w:customStyle="1" w:styleId="Default">
    <w:name w:val="Default"/>
    <w:qFormat/>
    <w:rsid w:val="00675824"/>
    <w:pPr>
      <w:autoSpaceDE w:val="0"/>
      <w:autoSpaceDN w:val="0"/>
      <w:adjustRightInd w:val="0"/>
      <w:spacing w:after="0" w:line="240" w:lineRule="auto"/>
    </w:pPr>
    <w:rPr>
      <w:rFonts w:ascii="Arial" w:hAnsi="Arial" w:cs="Arial"/>
      <w:color w:val="000000"/>
      <w:sz w:val="24"/>
      <w:szCs w:val="24"/>
    </w:rPr>
  </w:style>
  <w:style w:type="paragraph" w:customStyle="1" w:styleId="corpopadro1">
    <w:name w:val="corpo padrão"/>
    <w:basedOn w:val="Normal"/>
    <w:rsid w:val="00F6750A"/>
    <w:pPr>
      <w:widowControl w:val="0"/>
      <w:spacing w:after="120" w:line="360" w:lineRule="exact"/>
      <w:ind w:firstLine="2268"/>
      <w:jc w:val="both"/>
    </w:pPr>
    <w:rPr>
      <w:rFonts w:ascii="Garamond" w:hAnsi="Garamond"/>
      <w:color w:val="000000"/>
      <w:sz w:val="24"/>
    </w:rPr>
  </w:style>
  <w:style w:type="character" w:customStyle="1" w:styleId="apple-converted-space">
    <w:name w:val="apple-converted-space"/>
    <w:basedOn w:val="Fontepargpadro"/>
    <w:rsid w:val="00A531F1"/>
  </w:style>
  <w:style w:type="paragraph" w:customStyle="1" w:styleId="TranscrioDoutrina">
    <w:name w:val="Transcrição Doutrina"/>
    <w:basedOn w:val="Normal"/>
    <w:rsid w:val="003147BC"/>
    <w:pPr>
      <w:widowControl w:val="0"/>
      <w:spacing w:after="100" w:line="280" w:lineRule="exact"/>
      <w:ind w:left="2302" w:firstLine="567"/>
      <w:jc w:val="both"/>
    </w:pPr>
    <w:rPr>
      <w:rFonts w:ascii="Arial" w:hAnsi="Arial"/>
      <w:i/>
      <w:snapToGrid w:val="0"/>
      <w:color w:val="000000"/>
      <w:sz w:val="24"/>
    </w:rPr>
  </w:style>
  <w:style w:type="paragraph" w:customStyle="1" w:styleId="Corpo">
    <w:name w:val="Corpo"/>
    <w:basedOn w:val="Normal"/>
    <w:next w:val="Normal"/>
    <w:rsid w:val="003147BC"/>
    <w:pPr>
      <w:widowControl w:val="0"/>
      <w:spacing w:after="714" w:line="360" w:lineRule="exact"/>
      <w:ind w:firstLine="2302"/>
      <w:jc w:val="both"/>
    </w:pPr>
    <w:rPr>
      <w:rFonts w:ascii="Arial" w:hAnsi="Arial"/>
      <w:snapToGrid w:val="0"/>
      <w:color w:val="000000"/>
      <w:sz w:val="24"/>
    </w:rPr>
  </w:style>
  <w:style w:type="paragraph" w:customStyle="1" w:styleId="data0">
    <w:name w:val="data"/>
    <w:basedOn w:val="Normal"/>
    <w:rsid w:val="003147BC"/>
    <w:pPr>
      <w:keepNext/>
      <w:widowControl w:val="0"/>
      <w:spacing w:before="514" w:after="1072" w:line="360" w:lineRule="exact"/>
      <w:ind w:firstLine="2302"/>
      <w:jc w:val="both"/>
    </w:pPr>
    <w:rPr>
      <w:rFonts w:ascii="Arial" w:hAnsi="Arial"/>
      <w:snapToGrid w:val="0"/>
      <w:color w:val="000000"/>
      <w:sz w:val="24"/>
    </w:rPr>
  </w:style>
  <w:style w:type="paragraph" w:styleId="PargrafodaLista">
    <w:name w:val="List Paragraph"/>
    <w:basedOn w:val="Normal"/>
    <w:uiPriority w:val="34"/>
    <w:qFormat/>
    <w:rsid w:val="003147BC"/>
    <w:pPr>
      <w:ind w:left="720"/>
      <w:contextualSpacing/>
    </w:pPr>
  </w:style>
  <w:style w:type="paragraph" w:styleId="Corpodetexto">
    <w:name w:val="Body Text"/>
    <w:basedOn w:val="Normal"/>
    <w:link w:val="CorpodetextoChar"/>
    <w:semiHidden/>
    <w:rsid w:val="00D54BBD"/>
    <w:pPr>
      <w:widowControl w:val="0"/>
      <w:suppressAutoHyphens/>
      <w:spacing w:after="120"/>
    </w:pPr>
    <w:rPr>
      <w:rFonts w:ascii="Thorndale" w:eastAsia="Lucida Sans Unicode" w:hAnsi="Thorndale"/>
      <w:color w:val="000000"/>
      <w:sz w:val="24"/>
    </w:rPr>
  </w:style>
  <w:style w:type="character" w:customStyle="1" w:styleId="CorpodetextoChar">
    <w:name w:val="Corpo de texto Char"/>
    <w:basedOn w:val="Fontepargpadro"/>
    <w:link w:val="Corpodetexto"/>
    <w:semiHidden/>
    <w:rsid w:val="00D54BBD"/>
    <w:rPr>
      <w:rFonts w:ascii="Thorndale" w:eastAsia="Lucida Sans Unicode" w:hAnsi="Thorndale" w:cs="Times New Roman"/>
      <w:color w:val="000000"/>
      <w:sz w:val="24"/>
      <w:szCs w:val="20"/>
    </w:rPr>
  </w:style>
  <w:style w:type="paragraph" w:customStyle="1" w:styleId="02-TtuloPrincipal-CLG">
    <w:name w:val="02 - Título Principal - CLG"/>
    <w:link w:val="02-TtuloPrincipal-CLGChar"/>
    <w:rsid w:val="00160443"/>
    <w:pPr>
      <w:spacing w:after="960" w:line="240" w:lineRule="auto"/>
      <w:jc w:val="center"/>
    </w:pPr>
    <w:rPr>
      <w:rFonts w:ascii="Times New Roman" w:eastAsia="Times New Roman" w:hAnsi="Times New Roman" w:cs="Times New Roman"/>
      <w:b/>
      <w:bCs/>
      <w:sz w:val="32"/>
      <w:szCs w:val="20"/>
      <w:lang w:eastAsia="pt-BR"/>
    </w:rPr>
  </w:style>
  <w:style w:type="character" w:customStyle="1" w:styleId="02-TtuloPrincipal-CLGChar">
    <w:name w:val="02 - Título Principal - CLG Char"/>
    <w:basedOn w:val="Fontepargpadro"/>
    <w:link w:val="02-TtuloPrincipal-CLG"/>
    <w:rsid w:val="00160443"/>
    <w:rPr>
      <w:rFonts w:ascii="Times New Roman" w:eastAsia="Times New Roman" w:hAnsi="Times New Roman" w:cs="Times New Roman"/>
      <w:b/>
      <w:bCs/>
      <w:sz w:val="32"/>
      <w:szCs w:val="20"/>
      <w:lang w:eastAsia="pt-BR"/>
    </w:rPr>
  </w:style>
  <w:style w:type="paragraph" w:customStyle="1" w:styleId="03-Ementa-CLG">
    <w:name w:val="03 - Ementa - CLG"/>
    <w:link w:val="03-Ementa-CLGCharChar"/>
    <w:rsid w:val="00160443"/>
    <w:pPr>
      <w:spacing w:after="960" w:line="240" w:lineRule="auto"/>
      <w:ind w:left="3686"/>
      <w:jc w:val="both"/>
    </w:pPr>
    <w:rPr>
      <w:rFonts w:ascii="Times New Roman" w:eastAsia="Arial Unicode MS" w:hAnsi="Times New Roman" w:cs="Times New Roman"/>
      <w:sz w:val="24"/>
      <w:szCs w:val="24"/>
      <w:lang w:eastAsia="pt-BR"/>
    </w:rPr>
  </w:style>
  <w:style w:type="character" w:customStyle="1" w:styleId="03-Ementa-CLGCharChar">
    <w:name w:val="03 - Ementa - CLG Char Char"/>
    <w:basedOn w:val="Fontepargpadro"/>
    <w:link w:val="03-Ementa-CLG"/>
    <w:rsid w:val="00160443"/>
    <w:rPr>
      <w:rFonts w:ascii="Times New Roman" w:eastAsia="Arial Unicode MS" w:hAnsi="Times New Roman" w:cs="Times New Roman"/>
      <w:sz w:val="24"/>
      <w:szCs w:val="24"/>
      <w:lang w:eastAsia="pt-BR"/>
    </w:rPr>
  </w:style>
  <w:style w:type="paragraph" w:customStyle="1" w:styleId="04-Relatoria-CLG">
    <w:name w:val="04 - Relatoria - CLG"/>
    <w:link w:val="04-Relatoria-CLGChar"/>
    <w:rsid w:val="00160443"/>
    <w:pPr>
      <w:spacing w:after="960" w:line="240" w:lineRule="auto"/>
      <w:ind w:left="1440"/>
    </w:pPr>
    <w:rPr>
      <w:rFonts w:ascii="Times New Roman" w:eastAsia="Times New Roman" w:hAnsi="Times New Roman" w:cs="Times New Roman"/>
      <w:sz w:val="28"/>
      <w:szCs w:val="20"/>
      <w:lang w:eastAsia="pt-BR"/>
    </w:rPr>
  </w:style>
  <w:style w:type="character" w:customStyle="1" w:styleId="04-Relatoria-CLGChar">
    <w:name w:val="04 - Relatoria - CLG Char"/>
    <w:basedOn w:val="Fontepargpadro"/>
    <w:link w:val="04-Relatoria-CLG"/>
    <w:rsid w:val="00160443"/>
    <w:rPr>
      <w:rFonts w:ascii="Times New Roman" w:eastAsia="Times New Roman" w:hAnsi="Times New Roman" w:cs="Times New Roman"/>
      <w:sz w:val="28"/>
      <w:szCs w:val="20"/>
      <w:lang w:eastAsia="pt-BR"/>
    </w:rPr>
  </w:style>
  <w:style w:type="paragraph" w:customStyle="1" w:styleId="10-Local-CLG">
    <w:name w:val="10 - Local - CLG"/>
    <w:link w:val="10-Local-CLGChar"/>
    <w:rsid w:val="00160443"/>
    <w:pPr>
      <w:spacing w:before="960" w:after="720" w:line="240" w:lineRule="auto"/>
      <w:ind w:firstLine="2520"/>
      <w:jc w:val="both"/>
    </w:pPr>
    <w:rPr>
      <w:rFonts w:ascii="Times New Roman" w:eastAsia="Times New Roman" w:hAnsi="Times New Roman" w:cs="Times New Roman"/>
      <w:sz w:val="28"/>
      <w:szCs w:val="20"/>
      <w:lang w:eastAsia="pt-BR"/>
    </w:rPr>
  </w:style>
  <w:style w:type="character" w:customStyle="1" w:styleId="10-Local-CLGChar">
    <w:name w:val="10 - Local - CLG Char"/>
    <w:basedOn w:val="Fontepargpadro"/>
    <w:link w:val="10-Local-CLG"/>
    <w:rsid w:val="00160443"/>
    <w:rPr>
      <w:rFonts w:ascii="Times New Roman" w:eastAsia="Times New Roman" w:hAnsi="Times New Roman" w:cs="Times New Roman"/>
      <w:sz w:val="28"/>
      <w:szCs w:val="20"/>
      <w:lang w:eastAsia="pt-BR"/>
    </w:rPr>
  </w:style>
  <w:style w:type="paragraph" w:customStyle="1" w:styleId="11-Assinaturas-CLG">
    <w:name w:val="11 - Assinaturas - CLG"/>
    <w:link w:val="11-Assinaturas-CLGChar"/>
    <w:rsid w:val="00160443"/>
    <w:pPr>
      <w:spacing w:after="960" w:line="240" w:lineRule="auto"/>
      <w:ind w:left="6240"/>
      <w:jc w:val="both"/>
    </w:pPr>
    <w:rPr>
      <w:rFonts w:ascii="Times New Roman" w:eastAsia="Times New Roman" w:hAnsi="Times New Roman" w:cs="Times New Roman"/>
      <w:sz w:val="28"/>
      <w:szCs w:val="20"/>
      <w:lang w:eastAsia="pt-BR"/>
    </w:rPr>
  </w:style>
  <w:style w:type="character" w:customStyle="1" w:styleId="11-Assinaturas-CLGChar">
    <w:name w:val="11 - Assinaturas - CLG Char"/>
    <w:basedOn w:val="Fontepargpadro"/>
    <w:link w:val="11-Assinaturas-CLG"/>
    <w:rsid w:val="00160443"/>
    <w:rPr>
      <w:rFonts w:ascii="Times New Roman" w:eastAsia="Times New Roman" w:hAnsi="Times New Roman" w:cs="Times New Roman"/>
      <w:sz w:val="28"/>
      <w:szCs w:val="20"/>
      <w:lang w:eastAsia="pt-BR"/>
    </w:rPr>
  </w:style>
  <w:style w:type="paragraph" w:customStyle="1" w:styleId="07-Citaolegal-CLG">
    <w:name w:val="07 - Citação legal - CLG"/>
    <w:link w:val="07-Citaolegal-CLGCharChar"/>
    <w:rsid w:val="00160443"/>
    <w:pPr>
      <w:spacing w:after="120" w:line="240" w:lineRule="auto"/>
      <w:ind w:left="1985" w:firstLine="567"/>
      <w:jc w:val="both"/>
    </w:pPr>
    <w:rPr>
      <w:rFonts w:ascii="Times New Roman" w:eastAsia="Times New Roman" w:hAnsi="Times New Roman" w:cs="Times New Roman"/>
      <w:bCs/>
      <w:sz w:val="24"/>
      <w:szCs w:val="20"/>
      <w:lang w:eastAsia="pt-BR"/>
    </w:rPr>
  </w:style>
  <w:style w:type="paragraph" w:customStyle="1" w:styleId="05-Pargrafodetexto-CLG">
    <w:name w:val="05 - Parágrafo de texto - CLG"/>
    <w:link w:val="05-Pargrafodetexto-CLGChar"/>
    <w:rsid w:val="00160443"/>
    <w:pPr>
      <w:spacing w:after="360" w:line="240" w:lineRule="auto"/>
      <w:ind w:firstLine="1418"/>
      <w:jc w:val="both"/>
    </w:pPr>
    <w:rPr>
      <w:rFonts w:ascii="Times New Roman" w:eastAsia="Times New Roman" w:hAnsi="Times New Roman" w:cs="Times New Roman"/>
      <w:sz w:val="28"/>
      <w:szCs w:val="20"/>
      <w:lang w:eastAsia="pt-BR"/>
    </w:rPr>
  </w:style>
  <w:style w:type="character" w:customStyle="1" w:styleId="05-Pargrafodetexto-CLGChar">
    <w:name w:val="05 - Parágrafo de texto - CLG Char"/>
    <w:basedOn w:val="Fontepargpadro"/>
    <w:link w:val="05-Pargrafodetexto-CLG"/>
    <w:rsid w:val="00160443"/>
    <w:rPr>
      <w:rFonts w:ascii="Times New Roman" w:eastAsia="Times New Roman" w:hAnsi="Times New Roman" w:cs="Times New Roman"/>
      <w:sz w:val="28"/>
      <w:szCs w:val="20"/>
      <w:lang w:eastAsia="pt-BR"/>
    </w:rPr>
  </w:style>
  <w:style w:type="character" w:customStyle="1" w:styleId="07-Citaolegal-CLGCharChar">
    <w:name w:val="07 - Citação legal - CLG Char Char"/>
    <w:basedOn w:val="Fontepargpadro"/>
    <w:link w:val="07-Citaolegal-CLG"/>
    <w:rsid w:val="00160443"/>
    <w:rPr>
      <w:rFonts w:ascii="Times New Roman" w:eastAsia="Times New Roman" w:hAnsi="Times New Roman" w:cs="Times New Roman"/>
      <w:bCs/>
      <w:sz w:val="24"/>
      <w:szCs w:val="20"/>
      <w:lang w:eastAsia="pt-BR"/>
    </w:rPr>
  </w:style>
  <w:style w:type="paragraph" w:customStyle="1" w:styleId="Normal1">
    <w:name w:val="Normal+1"/>
    <w:basedOn w:val="Default"/>
    <w:next w:val="Default"/>
    <w:uiPriority w:val="99"/>
    <w:rsid w:val="00736140"/>
    <w:rPr>
      <w:rFonts w:ascii="Times New Roman" w:eastAsia="Calibri" w:hAnsi="Times New Roman" w:cs="Times New Roman"/>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8994689">
      <w:bodyDiv w:val="1"/>
      <w:marLeft w:val="0"/>
      <w:marRight w:val="0"/>
      <w:marTop w:val="0"/>
      <w:marBottom w:val="0"/>
      <w:divBdr>
        <w:top w:val="none" w:sz="0" w:space="0" w:color="auto"/>
        <w:left w:val="none" w:sz="0" w:space="0" w:color="auto"/>
        <w:bottom w:val="none" w:sz="0" w:space="0" w:color="auto"/>
        <w:right w:val="none" w:sz="0" w:space="0" w:color="auto"/>
      </w:divBdr>
      <w:divsChild>
        <w:div w:id="1953171463">
          <w:marLeft w:val="0"/>
          <w:marRight w:val="0"/>
          <w:marTop w:val="0"/>
          <w:marBottom w:val="0"/>
          <w:divBdr>
            <w:top w:val="none" w:sz="0" w:space="0" w:color="auto"/>
            <w:left w:val="none" w:sz="0" w:space="0" w:color="auto"/>
            <w:bottom w:val="none" w:sz="0" w:space="0" w:color="auto"/>
            <w:right w:val="none" w:sz="0" w:space="0" w:color="auto"/>
          </w:divBdr>
          <w:divsChild>
            <w:div w:id="829565561">
              <w:marLeft w:val="0"/>
              <w:marRight w:val="0"/>
              <w:marTop w:val="0"/>
              <w:marBottom w:val="0"/>
              <w:divBdr>
                <w:top w:val="none" w:sz="0" w:space="0" w:color="auto"/>
                <w:left w:val="none" w:sz="0" w:space="0" w:color="auto"/>
                <w:bottom w:val="none" w:sz="0" w:space="0" w:color="auto"/>
                <w:right w:val="none" w:sz="0" w:space="0" w:color="auto"/>
              </w:divBdr>
              <w:divsChild>
                <w:div w:id="449476934">
                  <w:marLeft w:val="0"/>
                  <w:marRight w:val="0"/>
                  <w:marTop w:val="0"/>
                  <w:marBottom w:val="0"/>
                  <w:divBdr>
                    <w:top w:val="none" w:sz="0" w:space="0" w:color="auto"/>
                    <w:left w:val="none" w:sz="0" w:space="0" w:color="auto"/>
                    <w:bottom w:val="none" w:sz="0" w:space="0" w:color="auto"/>
                    <w:right w:val="none" w:sz="0" w:space="0" w:color="auto"/>
                  </w:divBdr>
                  <w:divsChild>
                    <w:div w:id="1641039270">
                      <w:marLeft w:val="0"/>
                      <w:marRight w:val="0"/>
                      <w:marTop w:val="0"/>
                      <w:marBottom w:val="0"/>
                      <w:divBdr>
                        <w:top w:val="none" w:sz="0" w:space="0" w:color="auto"/>
                        <w:left w:val="none" w:sz="0" w:space="0" w:color="auto"/>
                        <w:bottom w:val="none" w:sz="0" w:space="0" w:color="auto"/>
                        <w:right w:val="none" w:sz="0" w:space="0" w:color="auto"/>
                      </w:divBdr>
                      <w:divsChild>
                        <w:div w:id="1161001024">
                          <w:marLeft w:val="0"/>
                          <w:marRight w:val="0"/>
                          <w:marTop w:val="0"/>
                          <w:marBottom w:val="0"/>
                          <w:divBdr>
                            <w:top w:val="none" w:sz="0" w:space="0" w:color="auto"/>
                            <w:left w:val="none" w:sz="0" w:space="0" w:color="auto"/>
                            <w:bottom w:val="none" w:sz="0" w:space="0" w:color="auto"/>
                            <w:right w:val="none" w:sz="0" w:space="0" w:color="auto"/>
                          </w:divBdr>
                          <w:divsChild>
                            <w:div w:id="1244532565">
                              <w:marLeft w:val="0"/>
                              <w:marRight w:val="0"/>
                              <w:marTop w:val="0"/>
                              <w:marBottom w:val="0"/>
                              <w:divBdr>
                                <w:top w:val="none" w:sz="0" w:space="0" w:color="auto"/>
                                <w:left w:val="none" w:sz="0" w:space="0" w:color="auto"/>
                                <w:bottom w:val="none" w:sz="0" w:space="0" w:color="auto"/>
                                <w:right w:val="none" w:sz="0" w:space="0" w:color="auto"/>
                              </w:divBdr>
                              <w:divsChild>
                                <w:div w:id="1204095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59168358">
      <w:bodyDiv w:val="1"/>
      <w:marLeft w:val="0"/>
      <w:marRight w:val="0"/>
      <w:marTop w:val="0"/>
      <w:marBottom w:val="0"/>
      <w:divBdr>
        <w:top w:val="none" w:sz="0" w:space="0" w:color="auto"/>
        <w:left w:val="none" w:sz="0" w:space="0" w:color="auto"/>
        <w:bottom w:val="none" w:sz="0" w:space="0" w:color="auto"/>
        <w:right w:val="none" w:sz="0" w:space="0" w:color="auto"/>
      </w:divBdr>
      <w:divsChild>
        <w:div w:id="596671877">
          <w:marLeft w:val="0"/>
          <w:marRight w:val="0"/>
          <w:marTop w:val="105"/>
          <w:marBottom w:val="0"/>
          <w:divBdr>
            <w:top w:val="none" w:sz="0" w:space="0" w:color="auto"/>
            <w:left w:val="none" w:sz="0" w:space="0" w:color="auto"/>
            <w:bottom w:val="none" w:sz="0" w:space="0" w:color="auto"/>
            <w:right w:val="none" w:sz="0" w:space="0" w:color="auto"/>
          </w:divBdr>
        </w:div>
        <w:div w:id="361563825">
          <w:marLeft w:val="0"/>
          <w:marRight w:val="0"/>
          <w:marTop w:val="105"/>
          <w:marBottom w:val="0"/>
          <w:divBdr>
            <w:top w:val="none" w:sz="0" w:space="0" w:color="auto"/>
            <w:left w:val="none" w:sz="0" w:space="0" w:color="auto"/>
            <w:bottom w:val="none" w:sz="0" w:space="0" w:color="auto"/>
            <w:right w:val="none" w:sz="0" w:space="0" w:color="auto"/>
          </w:divBdr>
        </w:div>
        <w:div w:id="742219827">
          <w:marLeft w:val="0"/>
          <w:marRight w:val="0"/>
          <w:marTop w:val="105"/>
          <w:marBottom w:val="0"/>
          <w:divBdr>
            <w:top w:val="none" w:sz="0" w:space="0" w:color="auto"/>
            <w:left w:val="none" w:sz="0" w:space="0" w:color="auto"/>
            <w:bottom w:val="none" w:sz="0" w:space="0" w:color="auto"/>
            <w:right w:val="none" w:sz="0" w:space="0" w:color="auto"/>
          </w:divBdr>
        </w:div>
      </w:divsChild>
    </w:div>
    <w:div w:id="920677601">
      <w:bodyDiv w:val="1"/>
      <w:marLeft w:val="0"/>
      <w:marRight w:val="0"/>
      <w:marTop w:val="0"/>
      <w:marBottom w:val="0"/>
      <w:divBdr>
        <w:top w:val="none" w:sz="0" w:space="0" w:color="auto"/>
        <w:left w:val="none" w:sz="0" w:space="0" w:color="auto"/>
        <w:bottom w:val="none" w:sz="0" w:space="0" w:color="auto"/>
        <w:right w:val="none" w:sz="0" w:space="0" w:color="auto"/>
      </w:divBdr>
      <w:divsChild>
        <w:div w:id="1418401411">
          <w:marLeft w:val="0"/>
          <w:marRight w:val="0"/>
          <w:marTop w:val="0"/>
          <w:marBottom w:val="0"/>
          <w:divBdr>
            <w:top w:val="none" w:sz="0" w:space="0" w:color="auto"/>
            <w:left w:val="none" w:sz="0" w:space="0" w:color="auto"/>
            <w:bottom w:val="none" w:sz="0" w:space="0" w:color="auto"/>
            <w:right w:val="none" w:sz="0" w:space="0" w:color="auto"/>
          </w:divBdr>
          <w:divsChild>
            <w:div w:id="819538462">
              <w:marLeft w:val="0"/>
              <w:marRight w:val="0"/>
              <w:marTop w:val="0"/>
              <w:marBottom w:val="0"/>
              <w:divBdr>
                <w:top w:val="none" w:sz="0" w:space="0" w:color="auto"/>
                <w:left w:val="none" w:sz="0" w:space="0" w:color="auto"/>
                <w:bottom w:val="none" w:sz="0" w:space="0" w:color="auto"/>
                <w:right w:val="none" w:sz="0" w:space="0" w:color="auto"/>
              </w:divBdr>
              <w:divsChild>
                <w:div w:id="280264204">
                  <w:marLeft w:val="0"/>
                  <w:marRight w:val="0"/>
                  <w:marTop w:val="0"/>
                  <w:marBottom w:val="0"/>
                  <w:divBdr>
                    <w:top w:val="none" w:sz="0" w:space="0" w:color="auto"/>
                    <w:left w:val="none" w:sz="0" w:space="0" w:color="auto"/>
                    <w:bottom w:val="none" w:sz="0" w:space="0" w:color="auto"/>
                    <w:right w:val="none" w:sz="0" w:space="0" w:color="auto"/>
                  </w:divBdr>
                  <w:divsChild>
                    <w:div w:id="1952205356">
                      <w:marLeft w:val="0"/>
                      <w:marRight w:val="0"/>
                      <w:marTop w:val="0"/>
                      <w:marBottom w:val="0"/>
                      <w:divBdr>
                        <w:top w:val="none" w:sz="0" w:space="0" w:color="auto"/>
                        <w:left w:val="none" w:sz="0" w:space="0" w:color="auto"/>
                        <w:bottom w:val="none" w:sz="0" w:space="0" w:color="auto"/>
                        <w:right w:val="none" w:sz="0" w:space="0" w:color="auto"/>
                      </w:divBdr>
                      <w:divsChild>
                        <w:div w:id="1223252487">
                          <w:marLeft w:val="0"/>
                          <w:marRight w:val="0"/>
                          <w:marTop w:val="0"/>
                          <w:marBottom w:val="0"/>
                          <w:divBdr>
                            <w:top w:val="none" w:sz="0" w:space="0" w:color="auto"/>
                            <w:left w:val="none" w:sz="0" w:space="0" w:color="auto"/>
                            <w:bottom w:val="none" w:sz="0" w:space="0" w:color="auto"/>
                            <w:right w:val="none" w:sz="0" w:space="0" w:color="auto"/>
                          </w:divBdr>
                          <w:divsChild>
                            <w:div w:id="2103067231">
                              <w:marLeft w:val="0"/>
                              <w:marRight w:val="0"/>
                              <w:marTop w:val="0"/>
                              <w:marBottom w:val="0"/>
                              <w:divBdr>
                                <w:top w:val="none" w:sz="0" w:space="0" w:color="auto"/>
                                <w:left w:val="none" w:sz="0" w:space="0" w:color="auto"/>
                                <w:bottom w:val="none" w:sz="0" w:space="0" w:color="auto"/>
                                <w:right w:val="none" w:sz="0" w:space="0" w:color="auto"/>
                              </w:divBdr>
                              <w:divsChild>
                                <w:div w:id="2082288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25639577">
      <w:bodyDiv w:val="1"/>
      <w:marLeft w:val="0"/>
      <w:marRight w:val="0"/>
      <w:marTop w:val="0"/>
      <w:marBottom w:val="0"/>
      <w:divBdr>
        <w:top w:val="none" w:sz="0" w:space="0" w:color="auto"/>
        <w:left w:val="none" w:sz="0" w:space="0" w:color="auto"/>
        <w:bottom w:val="none" w:sz="0" w:space="0" w:color="auto"/>
        <w:right w:val="none" w:sz="0" w:space="0" w:color="auto"/>
      </w:divBdr>
      <w:divsChild>
        <w:div w:id="1984770740">
          <w:marLeft w:val="0"/>
          <w:marRight w:val="0"/>
          <w:marTop w:val="0"/>
          <w:marBottom w:val="0"/>
          <w:divBdr>
            <w:top w:val="none" w:sz="0" w:space="0" w:color="auto"/>
            <w:left w:val="none" w:sz="0" w:space="0" w:color="auto"/>
            <w:bottom w:val="none" w:sz="0" w:space="0" w:color="auto"/>
            <w:right w:val="none" w:sz="0" w:space="0" w:color="auto"/>
          </w:divBdr>
          <w:divsChild>
            <w:div w:id="943458718">
              <w:marLeft w:val="0"/>
              <w:marRight w:val="0"/>
              <w:marTop w:val="0"/>
              <w:marBottom w:val="0"/>
              <w:divBdr>
                <w:top w:val="none" w:sz="0" w:space="0" w:color="auto"/>
                <w:left w:val="none" w:sz="0" w:space="0" w:color="auto"/>
                <w:bottom w:val="none" w:sz="0" w:space="0" w:color="auto"/>
                <w:right w:val="none" w:sz="0" w:space="0" w:color="auto"/>
              </w:divBdr>
              <w:divsChild>
                <w:div w:id="1113598166">
                  <w:marLeft w:val="0"/>
                  <w:marRight w:val="0"/>
                  <w:marTop w:val="0"/>
                  <w:marBottom w:val="0"/>
                  <w:divBdr>
                    <w:top w:val="none" w:sz="0" w:space="0" w:color="auto"/>
                    <w:left w:val="none" w:sz="0" w:space="0" w:color="auto"/>
                    <w:bottom w:val="none" w:sz="0" w:space="0" w:color="auto"/>
                    <w:right w:val="none" w:sz="0" w:space="0" w:color="auto"/>
                  </w:divBdr>
                  <w:divsChild>
                    <w:div w:id="1320765824">
                      <w:marLeft w:val="0"/>
                      <w:marRight w:val="0"/>
                      <w:marTop w:val="0"/>
                      <w:marBottom w:val="0"/>
                      <w:divBdr>
                        <w:top w:val="none" w:sz="0" w:space="0" w:color="auto"/>
                        <w:left w:val="none" w:sz="0" w:space="0" w:color="auto"/>
                        <w:bottom w:val="none" w:sz="0" w:space="0" w:color="auto"/>
                        <w:right w:val="none" w:sz="0" w:space="0" w:color="auto"/>
                      </w:divBdr>
                      <w:divsChild>
                        <w:div w:id="219754034">
                          <w:marLeft w:val="0"/>
                          <w:marRight w:val="0"/>
                          <w:marTop w:val="0"/>
                          <w:marBottom w:val="0"/>
                          <w:divBdr>
                            <w:top w:val="none" w:sz="0" w:space="0" w:color="auto"/>
                            <w:left w:val="none" w:sz="0" w:space="0" w:color="auto"/>
                            <w:bottom w:val="none" w:sz="0" w:space="0" w:color="auto"/>
                            <w:right w:val="none" w:sz="0" w:space="0" w:color="auto"/>
                          </w:divBdr>
                          <w:divsChild>
                            <w:div w:id="572084083">
                              <w:marLeft w:val="0"/>
                              <w:marRight w:val="0"/>
                              <w:marTop w:val="0"/>
                              <w:marBottom w:val="0"/>
                              <w:divBdr>
                                <w:top w:val="none" w:sz="0" w:space="0" w:color="auto"/>
                                <w:left w:val="none" w:sz="0" w:space="0" w:color="auto"/>
                                <w:bottom w:val="none" w:sz="0" w:space="0" w:color="auto"/>
                                <w:right w:val="none" w:sz="0" w:space="0" w:color="auto"/>
                              </w:divBdr>
                              <w:divsChild>
                                <w:div w:id="1954900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51463808">
      <w:bodyDiv w:val="1"/>
      <w:marLeft w:val="0"/>
      <w:marRight w:val="0"/>
      <w:marTop w:val="0"/>
      <w:marBottom w:val="0"/>
      <w:divBdr>
        <w:top w:val="none" w:sz="0" w:space="0" w:color="auto"/>
        <w:left w:val="none" w:sz="0" w:space="0" w:color="auto"/>
        <w:bottom w:val="none" w:sz="0" w:space="0" w:color="auto"/>
        <w:right w:val="none" w:sz="0" w:space="0" w:color="auto"/>
      </w:divBdr>
      <w:divsChild>
        <w:div w:id="351759212">
          <w:marLeft w:val="0"/>
          <w:marRight w:val="0"/>
          <w:marTop w:val="0"/>
          <w:marBottom w:val="0"/>
          <w:divBdr>
            <w:top w:val="none" w:sz="0" w:space="0" w:color="auto"/>
            <w:left w:val="none" w:sz="0" w:space="0" w:color="auto"/>
            <w:bottom w:val="none" w:sz="0" w:space="0" w:color="auto"/>
            <w:right w:val="none" w:sz="0" w:space="0" w:color="auto"/>
          </w:divBdr>
        </w:div>
      </w:divsChild>
    </w:div>
    <w:div w:id="1345549734">
      <w:bodyDiv w:val="1"/>
      <w:marLeft w:val="0"/>
      <w:marRight w:val="0"/>
      <w:marTop w:val="0"/>
      <w:marBottom w:val="0"/>
      <w:divBdr>
        <w:top w:val="none" w:sz="0" w:space="0" w:color="auto"/>
        <w:left w:val="none" w:sz="0" w:space="0" w:color="auto"/>
        <w:bottom w:val="none" w:sz="0" w:space="0" w:color="auto"/>
        <w:right w:val="none" w:sz="0" w:space="0" w:color="auto"/>
      </w:divBdr>
      <w:divsChild>
        <w:div w:id="306857390">
          <w:marLeft w:val="0"/>
          <w:marRight w:val="0"/>
          <w:marTop w:val="0"/>
          <w:marBottom w:val="0"/>
          <w:divBdr>
            <w:top w:val="none" w:sz="0" w:space="0" w:color="auto"/>
            <w:left w:val="none" w:sz="0" w:space="0" w:color="auto"/>
            <w:bottom w:val="none" w:sz="0" w:space="0" w:color="auto"/>
            <w:right w:val="none" w:sz="0" w:space="0" w:color="auto"/>
          </w:divBdr>
          <w:divsChild>
            <w:div w:id="678890897">
              <w:marLeft w:val="0"/>
              <w:marRight w:val="0"/>
              <w:marTop w:val="0"/>
              <w:marBottom w:val="0"/>
              <w:divBdr>
                <w:top w:val="none" w:sz="0" w:space="0" w:color="auto"/>
                <w:left w:val="none" w:sz="0" w:space="0" w:color="auto"/>
                <w:bottom w:val="none" w:sz="0" w:space="0" w:color="auto"/>
                <w:right w:val="none" w:sz="0" w:space="0" w:color="auto"/>
              </w:divBdr>
              <w:divsChild>
                <w:div w:id="501169537">
                  <w:marLeft w:val="0"/>
                  <w:marRight w:val="0"/>
                  <w:marTop w:val="0"/>
                  <w:marBottom w:val="0"/>
                  <w:divBdr>
                    <w:top w:val="none" w:sz="0" w:space="0" w:color="auto"/>
                    <w:left w:val="none" w:sz="0" w:space="0" w:color="auto"/>
                    <w:bottom w:val="none" w:sz="0" w:space="0" w:color="auto"/>
                    <w:right w:val="none" w:sz="0" w:space="0" w:color="auto"/>
                  </w:divBdr>
                  <w:divsChild>
                    <w:div w:id="968629347">
                      <w:marLeft w:val="0"/>
                      <w:marRight w:val="0"/>
                      <w:marTop w:val="0"/>
                      <w:marBottom w:val="0"/>
                      <w:divBdr>
                        <w:top w:val="none" w:sz="0" w:space="0" w:color="auto"/>
                        <w:left w:val="none" w:sz="0" w:space="0" w:color="auto"/>
                        <w:bottom w:val="none" w:sz="0" w:space="0" w:color="auto"/>
                        <w:right w:val="none" w:sz="0" w:space="0" w:color="auto"/>
                      </w:divBdr>
                      <w:divsChild>
                        <w:div w:id="856113999">
                          <w:marLeft w:val="0"/>
                          <w:marRight w:val="0"/>
                          <w:marTop w:val="0"/>
                          <w:marBottom w:val="0"/>
                          <w:divBdr>
                            <w:top w:val="none" w:sz="0" w:space="0" w:color="auto"/>
                            <w:left w:val="none" w:sz="0" w:space="0" w:color="auto"/>
                            <w:bottom w:val="none" w:sz="0" w:space="0" w:color="auto"/>
                            <w:right w:val="none" w:sz="0" w:space="0" w:color="auto"/>
                          </w:divBdr>
                          <w:divsChild>
                            <w:div w:id="1265116340">
                              <w:marLeft w:val="0"/>
                              <w:marRight w:val="0"/>
                              <w:marTop w:val="0"/>
                              <w:marBottom w:val="0"/>
                              <w:divBdr>
                                <w:top w:val="none" w:sz="0" w:space="0" w:color="auto"/>
                                <w:left w:val="none" w:sz="0" w:space="0" w:color="auto"/>
                                <w:bottom w:val="none" w:sz="0" w:space="0" w:color="auto"/>
                                <w:right w:val="none" w:sz="0" w:space="0" w:color="auto"/>
                              </w:divBdr>
                              <w:divsChild>
                                <w:div w:id="1243760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35848434">
      <w:bodyDiv w:val="1"/>
      <w:marLeft w:val="0"/>
      <w:marRight w:val="0"/>
      <w:marTop w:val="0"/>
      <w:marBottom w:val="0"/>
      <w:divBdr>
        <w:top w:val="none" w:sz="0" w:space="0" w:color="auto"/>
        <w:left w:val="none" w:sz="0" w:space="0" w:color="auto"/>
        <w:bottom w:val="none" w:sz="0" w:space="0" w:color="auto"/>
        <w:right w:val="none" w:sz="0" w:space="0" w:color="auto"/>
      </w:divBdr>
      <w:divsChild>
        <w:div w:id="596058934">
          <w:marLeft w:val="0"/>
          <w:marRight w:val="0"/>
          <w:marTop w:val="0"/>
          <w:marBottom w:val="0"/>
          <w:divBdr>
            <w:top w:val="none" w:sz="0" w:space="0" w:color="auto"/>
            <w:left w:val="single" w:sz="48" w:space="0" w:color="6F8B5C"/>
            <w:bottom w:val="none" w:sz="0" w:space="0" w:color="auto"/>
            <w:right w:val="none" w:sz="0" w:space="0" w:color="auto"/>
          </w:divBdr>
          <w:divsChild>
            <w:div w:id="871653290">
              <w:marLeft w:val="0"/>
              <w:marRight w:val="0"/>
              <w:marTop w:val="0"/>
              <w:marBottom w:val="0"/>
              <w:divBdr>
                <w:top w:val="none" w:sz="0" w:space="0" w:color="auto"/>
                <w:left w:val="none" w:sz="0" w:space="0" w:color="auto"/>
                <w:bottom w:val="none" w:sz="0" w:space="0" w:color="auto"/>
                <w:right w:val="none" w:sz="0" w:space="0" w:color="auto"/>
              </w:divBdr>
              <w:divsChild>
                <w:div w:id="1760903264">
                  <w:marLeft w:val="0"/>
                  <w:marRight w:val="0"/>
                  <w:marTop w:val="0"/>
                  <w:marBottom w:val="0"/>
                  <w:divBdr>
                    <w:top w:val="none" w:sz="0" w:space="0" w:color="auto"/>
                    <w:left w:val="none" w:sz="0" w:space="0" w:color="auto"/>
                    <w:bottom w:val="none" w:sz="0" w:space="0" w:color="auto"/>
                    <w:right w:val="none" w:sz="0" w:space="0" w:color="auto"/>
                  </w:divBdr>
                  <w:divsChild>
                    <w:div w:id="877354423">
                      <w:marLeft w:val="0"/>
                      <w:marRight w:val="0"/>
                      <w:marTop w:val="0"/>
                      <w:marBottom w:val="0"/>
                      <w:divBdr>
                        <w:top w:val="none" w:sz="0" w:space="0" w:color="auto"/>
                        <w:left w:val="none" w:sz="0" w:space="0" w:color="auto"/>
                        <w:bottom w:val="none" w:sz="0" w:space="0" w:color="auto"/>
                        <w:right w:val="none" w:sz="0" w:space="0" w:color="auto"/>
                      </w:divBdr>
                      <w:divsChild>
                        <w:div w:id="506867199">
                          <w:marLeft w:val="0"/>
                          <w:marRight w:val="0"/>
                          <w:marTop w:val="0"/>
                          <w:marBottom w:val="0"/>
                          <w:divBdr>
                            <w:top w:val="none" w:sz="0" w:space="0" w:color="auto"/>
                            <w:left w:val="none" w:sz="0" w:space="0" w:color="auto"/>
                            <w:bottom w:val="none" w:sz="0" w:space="0" w:color="auto"/>
                            <w:right w:val="none" w:sz="0" w:space="0" w:color="auto"/>
                          </w:divBdr>
                          <w:divsChild>
                            <w:div w:id="1986007235">
                              <w:marLeft w:val="0"/>
                              <w:marRight w:val="0"/>
                              <w:marTop w:val="0"/>
                              <w:marBottom w:val="0"/>
                              <w:divBdr>
                                <w:top w:val="none" w:sz="0" w:space="0" w:color="auto"/>
                                <w:left w:val="none" w:sz="0" w:space="0" w:color="auto"/>
                                <w:bottom w:val="none" w:sz="0" w:space="0" w:color="auto"/>
                                <w:right w:val="none" w:sz="0" w:space="0" w:color="auto"/>
                              </w:divBdr>
                              <w:divsChild>
                                <w:div w:id="1078481585">
                                  <w:marLeft w:val="90"/>
                                  <w:marRight w:val="90"/>
                                  <w:marTop w:val="0"/>
                                  <w:marBottom w:val="240"/>
                                  <w:divBdr>
                                    <w:top w:val="none" w:sz="0" w:space="0" w:color="auto"/>
                                    <w:left w:val="none" w:sz="0" w:space="0" w:color="auto"/>
                                    <w:bottom w:val="none" w:sz="0" w:space="0" w:color="auto"/>
                                    <w:right w:val="none" w:sz="0" w:space="0" w:color="auto"/>
                                  </w:divBdr>
                                  <w:divsChild>
                                    <w:div w:id="1052270844">
                                      <w:marLeft w:val="0"/>
                                      <w:marRight w:val="0"/>
                                      <w:marTop w:val="0"/>
                                      <w:marBottom w:val="0"/>
                                      <w:divBdr>
                                        <w:top w:val="none" w:sz="0" w:space="0" w:color="auto"/>
                                        <w:left w:val="none" w:sz="0" w:space="0" w:color="auto"/>
                                        <w:bottom w:val="none" w:sz="0" w:space="0" w:color="auto"/>
                                        <w:right w:val="none" w:sz="0" w:space="0" w:color="auto"/>
                                      </w:divBdr>
                                      <w:divsChild>
                                        <w:div w:id="860358037">
                                          <w:marLeft w:val="0"/>
                                          <w:marRight w:val="0"/>
                                          <w:marTop w:val="0"/>
                                          <w:marBottom w:val="0"/>
                                          <w:divBdr>
                                            <w:top w:val="none" w:sz="0" w:space="0" w:color="auto"/>
                                            <w:left w:val="none" w:sz="0" w:space="0" w:color="auto"/>
                                            <w:bottom w:val="none" w:sz="0" w:space="0" w:color="auto"/>
                                            <w:right w:val="none" w:sz="0" w:space="0" w:color="auto"/>
                                          </w:divBdr>
                                          <w:divsChild>
                                            <w:div w:id="689180311">
                                              <w:marLeft w:val="0"/>
                                              <w:marRight w:val="0"/>
                                              <w:marTop w:val="0"/>
                                              <w:marBottom w:val="0"/>
                                              <w:divBdr>
                                                <w:top w:val="none" w:sz="0" w:space="0" w:color="auto"/>
                                                <w:left w:val="none" w:sz="0" w:space="0" w:color="auto"/>
                                                <w:bottom w:val="none" w:sz="0" w:space="0" w:color="auto"/>
                                                <w:right w:val="none" w:sz="0" w:space="0" w:color="auto"/>
                                              </w:divBdr>
                                              <w:divsChild>
                                                <w:div w:id="298922085">
                                                  <w:marLeft w:val="0"/>
                                                  <w:marRight w:val="0"/>
                                                  <w:marTop w:val="0"/>
                                                  <w:marBottom w:val="0"/>
                                                  <w:divBdr>
                                                    <w:top w:val="none" w:sz="0" w:space="0" w:color="auto"/>
                                                    <w:left w:val="none" w:sz="0" w:space="0" w:color="auto"/>
                                                    <w:bottom w:val="none" w:sz="0" w:space="0" w:color="auto"/>
                                                    <w:right w:val="none" w:sz="0" w:space="0" w:color="auto"/>
                                                  </w:divBdr>
                                                  <w:divsChild>
                                                    <w:div w:id="737679045">
                                                      <w:marLeft w:val="0"/>
                                                      <w:marRight w:val="0"/>
                                                      <w:marTop w:val="0"/>
                                                      <w:marBottom w:val="0"/>
                                                      <w:divBdr>
                                                        <w:top w:val="none" w:sz="0" w:space="0" w:color="auto"/>
                                                        <w:left w:val="none" w:sz="0" w:space="0" w:color="auto"/>
                                                        <w:bottom w:val="none" w:sz="0" w:space="0" w:color="auto"/>
                                                        <w:right w:val="none" w:sz="0" w:space="0" w:color="auto"/>
                                                      </w:divBdr>
                                                      <w:divsChild>
                                                        <w:div w:id="1698431094">
                                                          <w:marLeft w:val="0"/>
                                                          <w:marRight w:val="0"/>
                                                          <w:marTop w:val="0"/>
                                                          <w:marBottom w:val="0"/>
                                                          <w:divBdr>
                                                            <w:top w:val="none" w:sz="0" w:space="0" w:color="auto"/>
                                                            <w:left w:val="none" w:sz="0" w:space="0" w:color="auto"/>
                                                            <w:bottom w:val="none" w:sz="0" w:space="0" w:color="auto"/>
                                                            <w:right w:val="none" w:sz="0" w:space="0" w:color="auto"/>
                                                          </w:divBdr>
                                                          <w:divsChild>
                                                            <w:div w:id="1614900137">
                                                              <w:marLeft w:val="0"/>
                                                              <w:marRight w:val="0"/>
                                                              <w:marTop w:val="0"/>
                                                              <w:marBottom w:val="240"/>
                                                              <w:divBdr>
                                                                <w:top w:val="none" w:sz="0" w:space="0" w:color="auto"/>
                                                                <w:left w:val="none" w:sz="0" w:space="0" w:color="auto"/>
                                                                <w:bottom w:val="none" w:sz="0" w:space="0" w:color="auto"/>
                                                                <w:right w:val="none" w:sz="0" w:space="0" w:color="auto"/>
                                                              </w:divBdr>
                                                              <w:divsChild>
                                                                <w:div w:id="129446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653680578">
      <w:bodyDiv w:val="1"/>
      <w:marLeft w:val="0"/>
      <w:marRight w:val="0"/>
      <w:marTop w:val="0"/>
      <w:marBottom w:val="0"/>
      <w:divBdr>
        <w:top w:val="none" w:sz="0" w:space="0" w:color="auto"/>
        <w:left w:val="none" w:sz="0" w:space="0" w:color="auto"/>
        <w:bottom w:val="none" w:sz="0" w:space="0" w:color="auto"/>
        <w:right w:val="none" w:sz="0" w:space="0" w:color="auto"/>
      </w:divBdr>
    </w:div>
    <w:div w:id="18908751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leis/L9007.ht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D7FC70-C384-411D-B80B-4D0156378D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11</Pages>
  <Words>4892</Words>
  <Characters>26421</Characters>
  <Application>Microsoft Office Word</Application>
  <DocSecurity>0</DocSecurity>
  <Lines>220</Lines>
  <Paragraphs>62</Paragraphs>
  <ScaleCrop>false</ScaleCrop>
  <HeadingPairs>
    <vt:vector size="2" baseType="variant">
      <vt:variant>
        <vt:lpstr>Título</vt:lpstr>
      </vt:variant>
      <vt:variant>
        <vt:i4>1</vt:i4>
      </vt:variant>
    </vt:vector>
  </HeadingPairs>
  <TitlesOfParts>
    <vt:vector size="1" baseType="lpstr">
      <vt:lpstr/>
    </vt:vector>
  </TitlesOfParts>
  <Company>Câmara dos Deputados</Company>
  <LinksUpToDate>false</LinksUpToDate>
  <CharactersWithSpaces>31251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 Aparecida Fialho Bispo</dc:creator>
  <cp:lastModifiedBy>Tiago Torres de Lima Brum</cp:lastModifiedBy>
  <cp:revision>10</cp:revision>
  <cp:lastPrinted>2015-11-04T13:57:00Z</cp:lastPrinted>
  <dcterms:created xsi:type="dcterms:W3CDTF">2015-11-04T15:33:00Z</dcterms:created>
  <dcterms:modified xsi:type="dcterms:W3CDTF">2015-12-01T19:52:00Z</dcterms:modified>
</cp:coreProperties>
</file>