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3433C9">
        <w:t>6</w:t>
      </w:r>
      <w:r>
        <w:t>, DE 201</w:t>
      </w:r>
      <w:r w:rsidR="00655DBE">
        <w:t>8</w:t>
      </w:r>
    </w:p>
    <w:p w:rsidR="00B2587E" w:rsidRPr="00203FEB" w:rsidRDefault="00B2587E" w:rsidP="00B2587E">
      <w:pPr>
        <w:pStyle w:val="02-TtuloPrincipal-CLG"/>
        <w:rPr>
          <w:b w:val="0"/>
          <w:bCs w:val="0"/>
          <w:sz w:val="24"/>
          <w:szCs w:val="24"/>
        </w:rPr>
      </w:pPr>
      <w:r w:rsidRPr="00203FEB">
        <w:rPr>
          <w:b w:val="0"/>
          <w:bCs w:val="0"/>
          <w:sz w:val="24"/>
          <w:szCs w:val="24"/>
        </w:rPr>
        <w:t xml:space="preserve">(Proveniente da Medida Provisória nº </w:t>
      </w:r>
      <w:r w:rsidR="00655DBE">
        <w:rPr>
          <w:b w:val="0"/>
          <w:bCs w:val="0"/>
          <w:sz w:val="24"/>
          <w:szCs w:val="24"/>
        </w:rPr>
        <w:t>810</w:t>
      </w:r>
      <w:r w:rsidRPr="00203FEB">
        <w:rPr>
          <w:b w:val="0"/>
          <w:bCs w:val="0"/>
          <w:sz w:val="24"/>
          <w:szCs w:val="24"/>
        </w:rPr>
        <w:t>, de 20</w:t>
      </w:r>
      <w:r w:rsidR="00655DBE">
        <w:rPr>
          <w:b w:val="0"/>
          <w:bCs w:val="0"/>
          <w:sz w:val="24"/>
          <w:szCs w:val="24"/>
        </w:rPr>
        <w:t>1</w:t>
      </w:r>
      <w:r w:rsidR="003433C9">
        <w:rPr>
          <w:b w:val="0"/>
          <w:bCs w:val="0"/>
          <w:sz w:val="24"/>
          <w:szCs w:val="24"/>
        </w:rPr>
        <w:t>7</w:t>
      </w:r>
      <w:r w:rsidRPr="00203FEB">
        <w:rPr>
          <w:b w:val="0"/>
          <w:bCs w:val="0"/>
          <w:sz w:val="24"/>
          <w:szCs w:val="24"/>
        </w:rPr>
        <w:t>)</w:t>
      </w:r>
    </w:p>
    <w:p w:rsidR="00F6246F" w:rsidRPr="00F6246F" w:rsidRDefault="00F6246F" w:rsidP="00F6246F">
      <w:pPr>
        <w:pStyle w:val="EMENTA"/>
        <w:ind w:firstLine="0"/>
        <w:rPr>
          <w:rFonts w:ascii="Times New Roman" w:hAnsi="Times New Roman"/>
          <w:color w:val="auto"/>
          <w:sz w:val="28"/>
          <w:szCs w:val="28"/>
        </w:rPr>
      </w:pPr>
      <w:r w:rsidRPr="00F6246F">
        <w:rPr>
          <w:rFonts w:ascii="Times New Roman" w:hAnsi="Times New Roman"/>
          <w:color w:val="auto"/>
          <w:sz w:val="28"/>
          <w:szCs w:val="28"/>
        </w:rPr>
        <w:t>Altera a Lei nº 8.248, de 23 de outubro de 1991, e a Lei nº 8.387, de 30 de dezembro de 1991, e dá outras providências.</w:t>
      </w:r>
    </w:p>
    <w:p w:rsidR="00F6246F" w:rsidRPr="00F6246F" w:rsidRDefault="00F6246F" w:rsidP="00F6246F">
      <w:pPr>
        <w:pStyle w:val="PREMBULO"/>
        <w:rPr>
          <w:rFonts w:ascii="Times New Roman" w:hAnsi="Times New Roman"/>
          <w:color w:val="auto"/>
          <w:sz w:val="28"/>
          <w:szCs w:val="28"/>
        </w:rPr>
      </w:pPr>
      <w:r w:rsidRPr="00F6246F">
        <w:rPr>
          <w:rFonts w:ascii="Times New Roman" w:hAnsi="Times New Roman"/>
          <w:color w:val="auto"/>
          <w:sz w:val="28"/>
          <w:szCs w:val="28"/>
        </w:rPr>
        <w:t>O Congresso Nacional decreta: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b/>
          <w:color w:val="auto"/>
          <w:sz w:val="28"/>
          <w:szCs w:val="28"/>
        </w:rPr>
        <w:t>Art. 1º</w:t>
      </w:r>
      <w:r w:rsidRPr="00F6246F">
        <w:rPr>
          <w:rFonts w:ascii="Times New Roman" w:hAnsi="Times New Roman"/>
          <w:color w:val="auto"/>
          <w:sz w:val="28"/>
          <w:szCs w:val="28"/>
        </w:rPr>
        <w:t xml:space="preserve"> A Lei nº 8.248, de 23 de outubro de 1991, passa a vigorar com as seguintes alterações: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“Art. 4º As empresas de desenvolvimento ou produção de bens e serviços de tecnologias da informação e comunicação que investirem em atividades de pesquisa, desenvolvimento e inovação deste setor farão jus aos benefícios de que trata a Lei nº 8.191, de 11 de junho de 1991.</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1º Ato do Poder Executivo federal definirá a relação dos bens de que trata o § 1º-C, respeitado o disposto no art. 16-A, com base em proposta conjunta dos Ministérios da Fazenda, da Indústria, Comércio Exterior e Serviços e da Ciência, Tecnologia, Inovações e Comunicações.</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1º-C Os benefícios incidirão somente sobre os bens e serviços de tecnologias da informação e comunicação produzidos de acordo com processo produtivo básico definido pelo Poder Executivo federal e estarão condicionados à apresentação de proposta de projeto ao Ministério da Ciência, Tecnologia, Inovações e Comunicações.</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lastRenderedPageBreak/>
        <w:t>§ 1º-F Os benefícios de que trata o § 1º-E aplicam-se, também, aos bens desenvolvidos no País e produzidos na região Centro-Oeste e nas regiões de influência da Superintendência do Desenvolvimento da Amazônia - Sudam e da Superintendência do Desenvolvimento do Nordeste - Sudene, que sejam incluídos na categoria de bens e serviços de tecnologias da informação e comunicação por esta Lei, conforme regulamento.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2º Os Ministros de Estado da Indústria, Comércio Exterior e Serviços e da Ciência, Tecnologia, Inovações e Comunicações estabelecerão os processos produtivos básicos, no prazo de cento e vinte dias, contado da data da solicitação fundamentada da empresa interessada, e os processos aprovados e os eventuais motivos do indeferimento serão publicados em portaria interministerial.</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7º Aplicam-se aos bens desenvolvidos no País que sejam incluídos na categoria de bens e serviços de tecnologias da informação e comunicação por esta Lei, conforme regulamento, os seguintes percentuais:</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 xml:space="preserve">..............................................................................................................” </w:t>
      </w:r>
      <w:r w:rsidRPr="00F6246F">
        <w:rPr>
          <w:rFonts w:ascii="Times New Roman" w:hAnsi="Times New Roman"/>
          <w:b/>
          <w:color w:val="auto"/>
          <w:sz w:val="28"/>
          <w:szCs w:val="28"/>
        </w:rPr>
        <w:t>(NR)</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“Art. 9º Na hipótese de não cumprimento das exigências desta Lei ou de não aprovação dos demonstrativos referidos no inciso I do § 9º do art. 11, a concessão do benefício poderá ser suspensa, sem prejuízo do ressarcimento dos benefícios anteriormente usufruídos, atualizados e acrescidos de multas pecuniárias aplicáveis aos débitos fiscais relativos aos tributos da mesma natureza.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1º Na hipótese de os investimentos em atividades de pesquisa, desenvolvimento e inovação previstos no art. 11 não atingirem, em um determinado ano, os mínimos fixados, os residuais, atualizados pela Taxa </w:t>
      </w:r>
      <w:r w:rsidRPr="00F6246F">
        <w:rPr>
          <w:rFonts w:ascii="Times New Roman" w:hAnsi="Times New Roman"/>
          <w:color w:val="auto"/>
          <w:sz w:val="28"/>
          <w:szCs w:val="28"/>
        </w:rPr>
        <w:lastRenderedPageBreak/>
        <w:t>de Juros de Longo Prazo - TJLP, ou a que vier a substituí-la, e acrescidos de doze por cento, serão aplicados no Programa de Apoio ao Desenvolvimento do setor de tecnologias da informação, de que trata o § 18 do art. 11.</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2</w:t>
      </w:r>
      <w:r w:rsidRPr="00F6246F">
        <w:rPr>
          <w:rFonts w:ascii="Times New Roman" w:hAnsi="Times New Roman"/>
          <w:color w:val="auto"/>
          <w:sz w:val="28"/>
          <w:szCs w:val="28"/>
          <w:vertAlign w:val="superscript"/>
        </w:rPr>
        <w:t>o</w:t>
      </w:r>
      <w:r w:rsidRPr="00F6246F">
        <w:rPr>
          <w:rFonts w:ascii="Times New Roman" w:hAnsi="Times New Roman"/>
          <w:color w:val="auto"/>
          <w:sz w:val="28"/>
          <w:szCs w:val="28"/>
        </w:rPr>
        <w:t xml:space="preserve"> O acompanhamento das obrigações de que trata essa Lei será realizado por amostragem ou com o uso de ferramentas automatizadas, inclusive no que tange à fiscalização, conforme regulamentação definida pelo Ministério da Ciência, Tecnologia, Inovações e Comunicações, obedecidos os princípios da administração pública previstos no art. 37 da Constituição Federal.</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3º A partir do ano calendário de 2015, os demonstrativos e os relatórios descritivos das atividades de pesquisa, desenvolvimento e inovação referidos nos incisos I e II do § 9º do art. 11 serão considerados aprovados no prazo de cinco anos, contados da sua entrega, salvo os casos em que haja manifestação em contrário do Ministério da Ciência, Tecnologia, Inovações e Comunicações, hipótese na qual tal prazo de cinco anos ficará suspenso. </w:t>
      </w:r>
      <w:r w:rsidRPr="00F6246F">
        <w:rPr>
          <w:rFonts w:ascii="Times New Roman" w:hAnsi="Times New Roman"/>
          <w:b/>
          <w:color w:val="auto"/>
          <w:sz w:val="28"/>
          <w:szCs w:val="28"/>
        </w:rPr>
        <w:t>(NR)</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“Art. 11.  Para fazer jus aos benefícios previstos no art. 4º, as empresas de desenvolvimento ou produção de bens e serviços de tecnologias da informação e comunicação investirão, anualmente, em atividades de pesquisa, desenvolvimento e inovação referentes a este setor, realizadas no País, no mínimo, cinco por cento do seu faturamento bruto no mercado interno, decorrente da comercialização de bens e serviços de tecnologias da informação e comunicação, incentivados na forma desta Lei, deduzidos os tributos correspondentes a tais comercializações e o valor das aquisições de produtos incentivados na forma desta Lei, do art. 2º da Lei nº 8.387, de 30 de dezembro de 1991, ou do art. 4º da Lei nº 11.484, de 31 de maio de 2007, conforme projeto elaborado pelas próprias empresas, a partir da apresentação da proposta de projeto de que trata o § 1º-C do art. 4º.</w:t>
      </w:r>
    </w:p>
    <w:p w:rsidR="00F6246F" w:rsidRPr="00F6246F" w:rsidRDefault="00F6246F" w:rsidP="00F6246F">
      <w:pPr>
        <w:pStyle w:val="CORPOPADRO"/>
        <w:rPr>
          <w:rFonts w:ascii="Times New Roman" w:hAnsi="Times New Roman"/>
          <w:color w:val="auto"/>
          <w:sz w:val="28"/>
          <w:szCs w:val="28"/>
        </w:rPr>
      </w:pPr>
      <w:r>
        <w:rPr>
          <w:rFonts w:ascii="Times New Roman" w:hAnsi="Times New Roman"/>
          <w:color w:val="auto"/>
          <w:sz w:val="28"/>
          <w:szCs w:val="28"/>
        </w:rPr>
        <w:lastRenderedPageBreak/>
        <w:t xml:space="preserve">§ </w:t>
      </w:r>
      <w:r w:rsidRPr="00F6246F">
        <w:rPr>
          <w:rFonts w:ascii="Times New Roman" w:hAnsi="Times New Roman"/>
          <w:color w:val="auto"/>
          <w:sz w:val="28"/>
          <w:szCs w:val="28"/>
        </w:rPr>
        <w:t>1º..........................................................................................</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 - </w:t>
      </w:r>
      <w:proofErr w:type="gramStart"/>
      <w:r w:rsidRPr="00F6246F">
        <w:rPr>
          <w:rFonts w:ascii="Times New Roman" w:hAnsi="Times New Roman"/>
          <w:color w:val="auto"/>
          <w:sz w:val="28"/>
          <w:szCs w:val="28"/>
        </w:rPr>
        <w:t>mediante</w:t>
      </w:r>
      <w:proofErr w:type="gramEnd"/>
      <w:r w:rsidRPr="00F6246F">
        <w:rPr>
          <w:rFonts w:ascii="Times New Roman" w:hAnsi="Times New Roman"/>
          <w:color w:val="auto"/>
          <w:sz w:val="28"/>
          <w:szCs w:val="28"/>
        </w:rPr>
        <w:t xml:space="preserve"> convênio com Instituições Científicas, Tecnológicas e de Inovação -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bem como com Instituições de Pesquisa ou Instituições de Ensino Superior mantidas pelo Poder Público, credenciadas pelo comitê de que trata o § 19, e neste caso, será aplicado percentual igual ou superior a um por cento;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II - </w:t>
      </w:r>
      <w:proofErr w:type="gramStart"/>
      <w:r w:rsidRPr="00F6246F">
        <w:rPr>
          <w:rFonts w:ascii="Times New Roman" w:hAnsi="Times New Roman"/>
          <w:color w:val="auto"/>
          <w:sz w:val="28"/>
          <w:szCs w:val="28"/>
        </w:rPr>
        <w:t>mediante</w:t>
      </w:r>
      <w:proofErr w:type="gramEnd"/>
      <w:r w:rsidRPr="00F6246F">
        <w:rPr>
          <w:rFonts w:ascii="Times New Roman" w:hAnsi="Times New Roman"/>
          <w:color w:val="auto"/>
          <w:sz w:val="28"/>
          <w:szCs w:val="28"/>
        </w:rPr>
        <w:t xml:space="preserve"> convênio com -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bem como com Instituições de Pesquisa ou Instituições de Ensino Superior mantidas pelo Poder Público, com sede ou estabelecimento principal situado nas regiões de influência da Sudam, da Sudene e da região Centro-Oeste, excetuada a Zona Franca de Manaus, credenciadas pelo comitê de que trata o § 19, e neste caso, será aplicado percentual igual ou superior a oito décimos por cento;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III - sob a forma de recursos financeiros, depositados trimestralmente no Fundo Nacional de Desenvolvimento Científico e Tecnológico - FNDCT, criado pelo Decreto-Lei nº 719, de 31 de julho de 1969, e restabelecido pela Lei nº 8.172, de 18 de janeiro de 1991, e neste caso, deverá ser aplicado percentual igual ou superior a cinco décimos por cento; 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IV - </w:t>
      </w:r>
      <w:proofErr w:type="gramStart"/>
      <w:r w:rsidRPr="00F6246F">
        <w:rPr>
          <w:rFonts w:ascii="Times New Roman" w:hAnsi="Times New Roman"/>
          <w:color w:val="auto"/>
          <w:sz w:val="28"/>
          <w:szCs w:val="28"/>
        </w:rPr>
        <w:t>sob</w:t>
      </w:r>
      <w:proofErr w:type="gramEnd"/>
      <w:r w:rsidRPr="00F6246F">
        <w:rPr>
          <w:rFonts w:ascii="Times New Roman" w:hAnsi="Times New Roman"/>
          <w:color w:val="auto"/>
          <w:sz w:val="28"/>
          <w:szCs w:val="28"/>
        </w:rPr>
        <w:t xml:space="preserve"> a forma de aplicação em programas e projetos de interesse nacional nas áreas de tecnologias da informação e comunicação considerados prioritários pelo comitê de que trata o §19, conforme regulamento a ser editado pelo Ministro de Estado da Ciência, Tecnologia, Inovações e Comunicações e ouvido o comitê de que trata o §19 deste artigo, podendo tal aplicação substituir os percentuais previstos nos incisos I e II deste parágrafo.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2º Os recursos de que trata o inciso III do § 1º destinam-se, exclusivamente, à promoção de projetos estratégicos de pesquisa e </w:t>
      </w:r>
      <w:r w:rsidRPr="00F6246F">
        <w:rPr>
          <w:rFonts w:ascii="Times New Roman" w:hAnsi="Times New Roman"/>
          <w:color w:val="auto"/>
          <w:sz w:val="28"/>
          <w:szCs w:val="28"/>
        </w:rPr>
        <w:lastRenderedPageBreak/>
        <w:t>desenvolvimento em tecnologias da informação e comunicação, inclusive em segurança da informação.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3º Será destinado percentual não inferior a cinquenta por cento dos recursos referidos no inciso II do § 1º às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criadas e mantidas pelo Poder Público, bem como com Instituições de Pesquisa ou Instituições de Ensino Superior mantidas pelo Poder Público, com sede ou estabelecimento principal na região a que o recurso se destina.</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7º Tratando-se de investimentos relacionados à comercialização de bens e serviços de tecnologias da informação e comunicação produzidos na região Centro-Oeste e nas regiões de influência da Sudam e da Sudene, a redução prevista no § 6º observará os seguintes percentuais:</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9º As empresas beneficiárias encaminharão anualmente ao Poder Executivo, conforme regulamento a ser editado pelo Ministro de Estado da Ciência, Tecnologia, Inovações e Comunicações: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 - </w:t>
      </w:r>
      <w:proofErr w:type="gramStart"/>
      <w:r w:rsidRPr="00F6246F">
        <w:rPr>
          <w:rFonts w:ascii="Times New Roman" w:hAnsi="Times New Roman"/>
          <w:color w:val="auto"/>
          <w:sz w:val="28"/>
          <w:szCs w:val="28"/>
        </w:rPr>
        <w:t>demonstrativos</w:t>
      </w:r>
      <w:proofErr w:type="gramEnd"/>
      <w:r w:rsidRPr="00F6246F">
        <w:rPr>
          <w:rFonts w:ascii="Times New Roman" w:hAnsi="Times New Roman"/>
          <w:color w:val="auto"/>
          <w:sz w:val="28"/>
          <w:szCs w:val="28"/>
        </w:rPr>
        <w:t xml:space="preserve"> de cumprimento, no ano anterior, das obrigações estabelecidas nesta Lei, mediante apresentação de relatórios descritivos das atividades de pesquisa, desenvolvimento e inovação previstas no projeto elaborado e dos resultados alcançados; 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II - </w:t>
      </w:r>
      <w:proofErr w:type="gramStart"/>
      <w:r w:rsidRPr="00F6246F">
        <w:rPr>
          <w:rFonts w:ascii="Times New Roman" w:hAnsi="Times New Roman"/>
          <w:color w:val="auto"/>
          <w:sz w:val="28"/>
          <w:szCs w:val="28"/>
        </w:rPr>
        <w:t>relatório</w:t>
      </w:r>
      <w:proofErr w:type="gramEnd"/>
      <w:r w:rsidRPr="00F6246F">
        <w:rPr>
          <w:rFonts w:ascii="Times New Roman" w:hAnsi="Times New Roman"/>
          <w:color w:val="auto"/>
          <w:sz w:val="28"/>
          <w:szCs w:val="28"/>
        </w:rPr>
        <w:t xml:space="preserve"> consolidado e parecer conclusivo acerca dos referidos demonstrativos, elaborados por auditoria independente, credenciada na Comissão de Valores Mobiliários - CVM, e cadastrada junto ao Ministério da Ciência, Tecnologia, Inovações e Comunicações, que ateste a veracidade das informações prestadas, observando-se o seguinte: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lastRenderedPageBreak/>
        <w:t>a) o cadastramento das entidades responsáveis pela auditoria independente e a análise do demonstrativo do cumprimento das obrigações da empresa beneficiária obedecerão ao regulamento a ser editado pelo Ministro de Estado da Ciência, Tecnologia, Inovações e Comunicações;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b) o relatório e o parecer solicitados no caput deste inciso poderão ser dispensados para as empresas cujo faturamento anual, calculado conforme o caput do art. 11, seja inferior a R$ 10.000.000,00 (dez milhões de reais);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c) o pagamento da auditoria a que se refere o caput deste inciso poderá ser integralmente deduzido do complemento de dois inteiros e sete décimos por cento do faturamento mencionado no caput deste artigo, e neste caso, o valor não poderá exceder dois décimos por cento do faturamento anual, calculado conforme o caput deste artigo; 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d) o parecer conclusivo elaborado por auditoria independente será obrigatório a partir do ano calendário 2017.</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11. O disposto no §1º e no § 25 deste artigo não se aplica às empresas cujo faturamento bruto anual seja inferior a R$ 30.000.000,00 (trinta milhões de reais).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12. O Ministério da Ciência, Tecnologia, Inovações e Comunicações divulgará, anualmente, o total dos recursos financeiros aplicados pelas empresas beneficiárias nas instituições de pesquisa e desenvolvimento credenciadas, em cumprimento ao disposto no § 1º.</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14. A partir de 2004, o Poder Executivo federal poderá alterar o percentual de redução mencionado no § 13, considerados os </w:t>
      </w:r>
      <w:r w:rsidRPr="00F6246F">
        <w:rPr>
          <w:rFonts w:ascii="Times New Roman" w:hAnsi="Times New Roman"/>
          <w:color w:val="auto"/>
          <w:sz w:val="28"/>
          <w:szCs w:val="28"/>
        </w:rPr>
        <w:lastRenderedPageBreak/>
        <w:t>investimentos em pesquisa, desenvolvimento e inovação realizados e o crescimento da produção em cada ano calendário.</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16. Os Ministérios da Indústria, Comércio Exterior e Serviços e da Ciência, Tecnologia, Inovações e Comunicações, divulgarão, a cada dois anos, relatórios com os resultados econômicos e técnicos advindos da aplicação desta Lei no período.</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18. Observadas as aplicações previstas nos § 1º e § 3º, o complemento de dois inteiros e sete décimos por cento do faturamento mencionado no caput deste artigo poderá ser aplicado como segue: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 - </w:t>
      </w:r>
      <w:proofErr w:type="gramStart"/>
      <w:r w:rsidRPr="00F6246F">
        <w:rPr>
          <w:rFonts w:ascii="Times New Roman" w:hAnsi="Times New Roman"/>
          <w:color w:val="auto"/>
          <w:sz w:val="28"/>
          <w:szCs w:val="28"/>
        </w:rPr>
        <w:t>sob</w:t>
      </w:r>
      <w:proofErr w:type="gramEnd"/>
      <w:r w:rsidRPr="00F6246F">
        <w:rPr>
          <w:rFonts w:ascii="Times New Roman" w:hAnsi="Times New Roman"/>
          <w:color w:val="auto"/>
          <w:sz w:val="28"/>
          <w:szCs w:val="28"/>
        </w:rPr>
        <w:t xml:space="preserve"> a forma de recursos financeiros em programa de apoio ao desenvolvimento do setor de tecnologia da informação, conforme regulamento a ser editado pelo Ministro de Estado da Ciência, Tecnologia, Inovações e Comunicações, em até dois terços deste complemento;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II - </w:t>
      </w:r>
      <w:proofErr w:type="gramStart"/>
      <w:r w:rsidRPr="00F6246F">
        <w:rPr>
          <w:rFonts w:ascii="Times New Roman" w:hAnsi="Times New Roman"/>
          <w:color w:val="auto"/>
          <w:sz w:val="28"/>
          <w:szCs w:val="28"/>
        </w:rPr>
        <w:t>sob</w:t>
      </w:r>
      <w:proofErr w:type="gramEnd"/>
      <w:r w:rsidRPr="00F6246F">
        <w:rPr>
          <w:rFonts w:ascii="Times New Roman" w:hAnsi="Times New Roman"/>
          <w:color w:val="auto"/>
          <w:sz w:val="28"/>
          <w:szCs w:val="28"/>
        </w:rPr>
        <w:t xml:space="preserve"> a forma de aplicação em fundos de investimentos ou outros instrumentos autorizados pela CVM que se destinem à capitalização de empresas de base tecnológica e sob a forma de aplicação em programa governamental que se destine ao apoio a empresas de base tecnológica, conforme regulamento a ser editado pelo Ministro de Estado da Ciência, Tecnologia, Inovações e Comunicações; </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III - sob a forma de aplicação em programas e projetos de interesse nacional nas áreas de tecnologias da informação e comunicação, considerados prioritários pelo comitê de que trata o § 19, conforme regulamento a ser editado pelo Ministro de Estado da Ciência, Tecnologia, Inovações e Comunicações;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lastRenderedPageBreak/>
        <w:t xml:space="preserve">IV - </w:t>
      </w:r>
      <w:proofErr w:type="gramStart"/>
      <w:r w:rsidRPr="00F6246F">
        <w:rPr>
          <w:rFonts w:ascii="Times New Roman" w:hAnsi="Times New Roman"/>
          <w:color w:val="auto"/>
          <w:sz w:val="28"/>
          <w:szCs w:val="28"/>
        </w:rPr>
        <w:t>em</w:t>
      </w:r>
      <w:proofErr w:type="gramEnd"/>
      <w:r w:rsidRPr="00F6246F">
        <w:rPr>
          <w:rFonts w:ascii="Times New Roman" w:hAnsi="Times New Roman"/>
          <w:color w:val="auto"/>
          <w:sz w:val="28"/>
          <w:szCs w:val="28"/>
        </w:rPr>
        <w:t xml:space="preserve"> Organizações Sociais, qualificadas conforme a Lei nº 9.637, de 15 de maio de 1998, que mantenham Contrato de Gestão com o Ministério da Ciência, Tecnologia, Inovações e Comunicações, e que promovam e incentivem a realização de projetos de pesquisa, desenvolvimento e inovação nas áreas de tecnologias da informação e comunicação, conforme regulamento a ser editado pelo Ministro de Estado da Ciência, Tecnologia, Inovações e Comunicações.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V – </w:t>
      </w:r>
      <w:proofErr w:type="gramStart"/>
      <w:r w:rsidRPr="00F6246F">
        <w:rPr>
          <w:rFonts w:ascii="Times New Roman" w:hAnsi="Times New Roman"/>
          <w:color w:val="auto"/>
          <w:sz w:val="28"/>
          <w:szCs w:val="28"/>
        </w:rPr>
        <w:t>em</w:t>
      </w:r>
      <w:proofErr w:type="gramEnd"/>
      <w:r w:rsidRPr="00F6246F">
        <w:rPr>
          <w:rFonts w:ascii="Times New Roman" w:hAnsi="Times New Roman"/>
          <w:color w:val="auto"/>
          <w:sz w:val="28"/>
          <w:szCs w:val="28"/>
        </w:rPr>
        <w:t xml:space="preserve"> atividades de pesquisa, desenvolvimento e inovação realizadas diretamente pelas próprias empresas ou por elas contratadas com outras empresas ou instituições de ensino e pesquisa.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19. Os recursos de que trata o inciso III do §1º serão geridos por comitê próprio, conforme regulamento a ser editado pelo Ministro de Estado da Ciência, Tecnologia, Inovações e Comunicações.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20. Os convênios referidos nos incisos I e II do § 1º poderão contemplar percentual de até vinte por cento do montante a ser gasto em cada projeto, para fins de cobertura de despesas operacionais e administrativas incorridas na execução dos convênios pelas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xml:space="preserve"> credenciadas pelo comitê de que trata o § 19 e para a constituição de reserva a ser por elas utilizada em pesquisa, desenvolvimento e inovação do setor de tecnologias da informação e comunicação.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21. Os procedimentos para o acompanhamento e a fiscalização das obrigações previstas nos art. 9º e art. 11 serão realizados conforme regulamento específico a ser editado pelo Ministro de Estado da Ciência, Tecnologia, Inovações e Comunicações, que considerará os princípios da economicidade e eficiência da administração pública.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22. Para os fins desta Lei, será adotada a definição de Instituição Científica, Tecnológica e de Inovação - ICT contida no inciso V do caput art. 2º da Lei nº 10.973, de 2 de dezembro de 2004. </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lastRenderedPageBreak/>
        <w:t>§ 23. Poderão ser enquadrados como dispêndios de pesquisa, desenvolvimento e inovação, para fins das obrigações previstas nesta Lei, os gastos realizados na aquisição, implantação, ampliação ou modernização de infraestrutura física e de laboratórios de pesquisa, desenvolvimento e inovação de Instituições Científicas, Tecnológicas e de Inovação – ICT, desde que realizadas e justificadas no âmbito de projetos de PD&amp;I, conforme as atividades descritas no caput deste artigo, e poderão ser aceitos os dispêndios com as áreas dedicadas à administração, desde que não excedam 20% desses gastos.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24. A aplicação de recursos na forma dos incisos V do § 1º e IV do § 18, atendendo aos percentuais desta Lei, e em conformidade com o regulamento a ser editado pelo Ministro de Estado da Ciência, Tecnologia, Inovações e Comunicações, desonera as empresas beneficiárias de sua responsabilidade quanto a efetiva utilização dos recursos nos programas e projetos de interesse nacional nas áreas de tecnologias da informação e comunicação considerados prioritários.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25. Para fins de cumprimento da obrigação prevista no § 1º deste artigo a empresa poderá destinar, do total de investimentos realizados em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xml:space="preserve"> privadas, no máximo quarenta por cento a uma mesma entidade, com observância das seguintes regras transitórias: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 – </w:t>
      </w:r>
      <w:proofErr w:type="gramStart"/>
      <w:r w:rsidRPr="00F6246F">
        <w:rPr>
          <w:rFonts w:ascii="Times New Roman" w:hAnsi="Times New Roman"/>
          <w:color w:val="auto"/>
          <w:sz w:val="28"/>
          <w:szCs w:val="28"/>
        </w:rPr>
        <w:t>a</w:t>
      </w:r>
      <w:proofErr w:type="gramEnd"/>
      <w:r w:rsidRPr="00F6246F">
        <w:rPr>
          <w:rFonts w:ascii="Times New Roman" w:hAnsi="Times New Roman"/>
          <w:color w:val="auto"/>
          <w:sz w:val="28"/>
          <w:szCs w:val="28"/>
        </w:rPr>
        <w:t xml:space="preserve"> partir de 1</w:t>
      </w:r>
      <w:r w:rsidRPr="00F6246F">
        <w:rPr>
          <w:rFonts w:ascii="Times New Roman" w:hAnsi="Times New Roman"/>
          <w:color w:val="auto"/>
          <w:sz w:val="28"/>
          <w:szCs w:val="28"/>
          <w:vertAlign w:val="superscript"/>
        </w:rPr>
        <w:t>o</w:t>
      </w:r>
      <w:r w:rsidRPr="00F6246F">
        <w:rPr>
          <w:rFonts w:ascii="Times New Roman" w:hAnsi="Times New Roman"/>
          <w:color w:val="auto"/>
          <w:sz w:val="28"/>
          <w:szCs w:val="28"/>
        </w:rPr>
        <w:t xml:space="preserve"> de janeiro de 2020, no máximo oitenta por cento dos recursos poderão ser destinados a convênio com uma única ICT privada;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II – </w:t>
      </w:r>
      <w:proofErr w:type="gramStart"/>
      <w:r w:rsidRPr="00F6246F">
        <w:rPr>
          <w:rFonts w:ascii="Times New Roman" w:hAnsi="Times New Roman"/>
          <w:color w:val="auto"/>
          <w:sz w:val="28"/>
          <w:szCs w:val="28"/>
        </w:rPr>
        <w:t>a</w:t>
      </w:r>
      <w:proofErr w:type="gramEnd"/>
      <w:r w:rsidRPr="00F6246F">
        <w:rPr>
          <w:rFonts w:ascii="Times New Roman" w:hAnsi="Times New Roman"/>
          <w:color w:val="auto"/>
          <w:sz w:val="28"/>
          <w:szCs w:val="28"/>
        </w:rPr>
        <w:t xml:space="preserve"> partir de 1</w:t>
      </w:r>
      <w:r w:rsidRPr="00F6246F">
        <w:rPr>
          <w:rFonts w:ascii="Times New Roman" w:hAnsi="Times New Roman"/>
          <w:color w:val="auto"/>
          <w:sz w:val="28"/>
          <w:szCs w:val="28"/>
          <w:vertAlign w:val="superscript"/>
        </w:rPr>
        <w:t>o</w:t>
      </w:r>
      <w:r w:rsidRPr="00F6246F">
        <w:rPr>
          <w:rFonts w:ascii="Times New Roman" w:hAnsi="Times New Roman"/>
          <w:color w:val="auto"/>
          <w:sz w:val="28"/>
          <w:szCs w:val="28"/>
        </w:rPr>
        <w:t xml:space="preserve"> de janeiro de 2021, no máximo setenta por cento dos recursos poderão ser destinados a convênio com uma única ICT privada;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lastRenderedPageBreak/>
        <w:t>III – a partir de 1</w:t>
      </w:r>
      <w:r w:rsidRPr="00F6246F">
        <w:rPr>
          <w:rFonts w:ascii="Times New Roman" w:hAnsi="Times New Roman"/>
          <w:color w:val="auto"/>
          <w:sz w:val="28"/>
          <w:szCs w:val="28"/>
          <w:vertAlign w:val="superscript"/>
        </w:rPr>
        <w:t>o</w:t>
      </w:r>
      <w:r w:rsidRPr="00F6246F">
        <w:rPr>
          <w:rFonts w:ascii="Times New Roman" w:hAnsi="Times New Roman"/>
          <w:color w:val="auto"/>
          <w:sz w:val="28"/>
          <w:szCs w:val="28"/>
        </w:rPr>
        <w:t xml:space="preserve"> de janeiro de 2022, no máximo sessenta por cento dos recursos poderão ser destinados a convênio com uma única ICT privada; </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IV – </w:t>
      </w:r>
      <w:proofErr w:type="gramStart"/>
      <w:r w:rsidRPr="00F6246F">
        <w:rPr>
          <w:rFonts w:ascii="Times New Roman" w:hAnsi="Times New Roman"/>
          <w:color w:val="auto"/>
          <w:sz w:val="28"/>
          <w:szCs w:val="28"/>
        </w:rPr>
        <w:t>a</w:t>
      </w:r>
      <w:proofErr w:type="gramEnd"/>
      <w:r w:rsidRPr="00F6246F">
        <w:rPr>
          <w:rFonts w:ascii="Times New Roman" w:hAnsi="Times New Roman"/>
          <w:color w:val="auto"/>
          <w:sz w:val="28"/>
          <w:szCs w:val="28"/>
        </w:rPr>
        <w:t xml:space="preserve"> partir de 1º de janeiro de 2023, no máximo cinquenta por cento dos recursos poderão ser destinados a convênio com uma única ICT privada; 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V – a partir de 1</w:t>
      </w:r>
      <w:r w:rsidRPr="00F6246F">
        <w:rPr>
          <w:rFonts w:ascii="Times New Roman" w:hAnsi="Times New Roman"/>
          <w:color w:val="auto"/>
          <w:sz w:val="28"/>
          <w:szCs w:val="28"/>
          <w:vertAlign w:val="superscript"/>
        </w:rPr>
        <w:t>o</w:t>
      </w:r>
      <w:r w:rsidRPr="00F6246F">
        <w:rPr>
          <w:rFonts w:ascii="Times New Roman" w:hAnsi="Times New Roman"/>
          <w:color w:val="auto"/>
          <w:sz w:val="28"/>
          <w:szCs w:val="28"/>
        </w:rPr>
        <w:t xml:space="preserve">. de janeiro de 2024, aplica-se o percentual previsto no caput deste </w:t>
      </w:r>
      <w:proofErr w:type="gramStart"/>
      <w:r w:rsidRPr="00F6246F">
        <w:rPr>
          <w:rFonts w:ascii="Times New Roman" w:hAnsi="Times New Roman"/>
          <w:color w:val="auto"/>
          <w:sz w:val="28"/>
          <w:szCs w:val="28"/>
        </w:rPr>
        <w:t>parágrafo.”</w:t>
      </w:r>
      <w:proofErr w:type="gramEnd"/>
      <w:r w:rsidRPr="00F6246F">
        <w:rPr>
          <w:rFonts w:ascii="Times New Roman" w:hAnsi="Times New Roman"/>
          <w:color w:val="auto"/>
          <w:sz w:val="28"/>
          <w:szCs w:val="28"/>
        </w:rPr>
        <w:t xml:space="preserve"> </w:t>
      </w:r>
      <w:r w:rsidRPr="00F6246F">
        <w:rPr>
          <w:rFonts w:ascii="Times New Roman" w:hAnsi="Times New Roman"/>
          <w:b/>
          <w:color w:val="auto"/>
          <w:sz w:val="28"/>
          <w:szCs w:val="28"/>
        </w:rPr>
        <w:t>(NR)</w:t>
      </w:r>
      <w:r w:rsidRPr="00F6246F">
        <w:rPr>
          <w:rFonts w:ascii="Times New Roman" w:hAnsi="Times New Roman"/>
          <w:color w:val="auto"/>
          <w:sz w:val="28"/>
          <w:szCs w:val="28"/>
        </w:rPr>
        <w:t xml:space="preserve"> </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“Art. 12.  Para os fins desta Lei, não se considera como atividade de pesquisa e desenvolvimento a doação de bens e serviços de tecnologias da informação e </w:t>
      </w:r>
      <w:proofErr w:type="gramStart"/>
      <w:r w:rsidRPr="00F6246F">
        <w:rPr>
          <w:rFonts w:ascii="Times New Roman" w:hAnsi="Times New Roman"/>
          <w:color w:val="auto"/>
          <w:sz w:val="28"/>
          <w:szCs w:val="28"/>
        </w:rPr>
        <w:t>comunicação.”</w:t>
      </w:r>
      <w:proofErr w:type="gramEnd"/>
      <w:r w:rsidRPr="00F6246F">
        <w:rPr>
          <w:rFonts w:ascii="Times New Roman" w:hAnsi="Times New Roman"/>
          <w:color w:val="auto"/>
          <w:sz w:val="28"/>
          <w:szCs w:val="28"/>
        </w:rPr>
        <w:t xml:space="preserve"> </w:t>
      </w:r>
      <w:r w:rsidRPr="00F6246F">
        <w:rPr>
          <w:rFonts w:ascii="Times New Roman" w:hAnsi="Times New Roman"/>
          <w:b/>
          <w:color w:val="auto"/>
          <w:sz w:val="28"/>
          <w:szCs w:val="28"/>
        </w:rPr>
        <w:t>(NR)</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“Art. 16-A. Para os fins desta Lei, consideram-se bens e serviços de tecnologias da informação e comunicação:</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4º Para os fins desta Lei, os aparelhos telefônicos por fio, conjugados ou não com aparelho telefônico sem fio, que incorporem controle por técnicas digitais, serão considerados bens de tecnologias da informação e comunicação.</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 xml:space="preserve">..............................................................................................................” </w:t>
      </w:r>
      <w:r w:rsidRPr="00F6246F">
        <w:rPr>
          <w:rFonts w:ascii="Times New Roman" w:hAnsi="Times New Roman"/>
          <w:b/>
          <w:color w:val="auto"/>
          <w:sz w:val="28"/>
          <w:szCs w:val="28"/>
        </w:rPr>
        <w:t>(NR)</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b/>
          <w:color w:val="auto"/>
          <w:sz w:val="28"/>
          <w:szCs w:val="28"/>
        </w:rPr>
        <w:t>Art. 2º</w:t>
      </w:r>
      <w:r w:rsidRPr="00F6246F">
        <w:rPr>
          <w:rFonts w:ascii="Times New Roman" w:hAnsi="Times New Roman"/>
          <w:color w:val="auto"/>
          <w:sz w:val="28"/>
          <w:szCs w:val="28"/>
        </w:rPr>
        <w:t xml:space="preserve"> A Lei nº 8.387, de 30 de dezembro de 1991, passa a vigorar com as seguintes alterações: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“Art. 2º Aos b</w:t>
      </w:r>
      <w:bookmarkStart w:id="0" w:name="_GoBack"/>
      <w:bookmarkEnd w:id="0"/>
      <w:r w:rsidRPr="00F6246F">
        <w:rPr>
          <w:rFonts w:ascii="Times New Roman" w:hAnsi="Times New Roman"/>
          <w:color w:val="auto"/>
          <w:sz w:val="28"/>
          <w:szCs w:val="28"/>
        </w:rPr>
        <w:t>ens e serviços do setor de tecnologias da informação e comunicação, industrializados na Zona Franca de Manaus, serão concedidos os incentivos fiscais e financeiros previstos na Lei nº 8.248, de 23 de outubro de 1991, atendidos os requisitos estabelecidos no § 7º do art. 7º do Decreto-Lei nº 288, de 28 de fevereiro de 1967.</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lastRenderedPageBreak/>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3º Para fazer jus aos benefícios previstos neste artigo, as empresas que tenham como finalidade a produção de bens e serviços de tecnologias da informação e comunicação deverão investir, anualmente, no mínimo cinco por cento do seu faturamento bruto no mercado interno, decorrente da comercialização de bens e serviços de tecnologias da informação e comunicação incentivados na forma desta Lei, deduzidos os tributos correspondentes a tais comercializações e o valor das aquisições de produtos incentivados na forma do § 2º, da Lei nº 8.248, de 1991, ou do art. 4º da Lei nº 11.484, de 31 de maio de 2007, em atividades de pesquisa, desenvolvimento e inovação a serem realizadas na Amazônia Ocidental ou no Estado do Amapá, conforme projeto elaborado pelas próprias empresas, com base em plano de investimento em pesquisa, desenvolvimento e inovação a ser apresentado à Superintendência da Zona Franca de Manaus - Suframa.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4</w:t>
      </w:r>
      <w:proofErr w:type="gramStart"/>
      <w:r w:rsidRPr="00F6246F">
        <w:rPr>
          <w:rFonts w:ascii="Times New Roman" w:hAnsi="Times New Roman"/>
          <w:color w:val="auto"/>
          <w:sz w:val="28"/>
          <w:szCs w:val="28"/>
        </w:rPr>
        <w:t>º  ........................................................................................</w:t>
      </w:r>
      <w:proofErr w:type="gramEnd"/>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 - </w:t>
      </w:r>
      <w:proofErr w:type="gramStart"/>
      <w:r w:rsidRPr="00F6246F">
        <w:rPr>
          <w:rFonts w:ascii="Times New Roman" w:hAnsi="Times New Roman"/>
          <w:color w:val="auto"/>
          <w:sz w:val="28"/>
          <w:szCs w:val="28"/>
        </w:rPr>
        <w:t>mediante</w:t>
      </w:r>
      <w:proofErr w:type="gramEnd"/>
      <w:r w:rsidRPr="00F6246F">
        <w:rPr>
          <w:rFonts w:ascii="Times New Roman" w:hAnsi="Times New Roman"/>
          <w:color w:val="auto"/>
          <w:sz w:val="28"/>
          <w:szCs w:val="28"/>
        </w:rPr>
        <w:t xml:space="preserve"> convênio com Instituições Científicas, Tecnológicas e de Inovação -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xml:space="preserve">, bem como com Instituições de Pesquisa ou Instituições de Ensino Superior mantidas pelo Poder Público, com sede ou estabelecimento principal na Amazônia Ocidental ou no Estado do Amapá, credenciadas pelo Comitê das Atividades de Pesquisa e Desenvolvimento na Amazônia - </w:t>
      </w:r>
      <w:proofErr w:type="spellStart"/>
      <w:r w:rsidRPr="00F6246F">
        <w:rPr>
          <w:rFonts w:ascii="Times New Roman" w:hAnsi="Times New Roman"/>
          <w:color w:val="auto"/>
          <w:sz w:val="28"/>
          <w:szCs w:val="28"/>
        </w:rPr>
        <w:t>Capda</w:t>
      </w:r>
      <w:proofErr w:type="spellEnd"/>
      <w:r w:rsidRPr="00F6246F">
        <w:rPr>
          <w:rFonts w:ascii="Times New Roman" w:hAnsi="Times New Roman"/>
          <w:color w:val="auto"/>
          <w:sz w:val="28"/>
          <w:szCs w:val="28"/>
        </w:rPr>
        <w:t>, e neste caso, será aplicado percentual igual ou superior a nove décimos por cento;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II - </w:t>
      </w:r>
      <w:proofErr w:type="gramStart"/>
      <w:r w:rsidRPr="00F6246F">
        <w:rPr>
          <w:rFonts w:ascii="Times New Roman" w:hAnsi="Times New Roman"/>
          <w:color w:val="auto"/>
          <w:sz w:val="28"/>
          <w:szCs w:val="28"/>
        </w:rPr>
        <w:t>sob</w:t>
      </w:r>
      <w:proofErr w:type="gramEnd"/>
      <w:r w:rsidRPr="00F6246F">
        <w:rPr>
          <w:rFonts w:ascii="Times New Roman" w:hAnsi="Times New Roman"/>
          <w:color w:val="auto"/>
          <w:sz w:val="28"/>
          <w:szCs w:val="28"/>
        </w:rPr>
        <w:t xml:space="preserve"> a forma de recursos financeiros, depositados trimestralmente no Fundo Nacional de Desenvolvimento Científico e Tecnológico - FNDCT, criado pelo Decreto-Lei nº 719, de 31 de julho de 1969, e restabelecido pela Lei nº 8.172, de 18 de janeiro de 1991, e neste caso, será aplicado percentual igual ou superior a dois décimos por cento;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lastRenderedPageBreak/>
        <w:t>III - sob a forma de aplicação em fundos de investimentos ou outros instrumentos autorizados pela Comissão de Valores Mobiliários - CVM, que se destinem à capitalização de empresas de base tecnológica, com sede ou atividade principal na Amazônia Ocidental ou no Estado do Amapá, conforme regulamento a ser editado por ato conjunto do Ministro de Estado da Indústria, Comércio Exterior e Serviços e do Superintendente da Suframa;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IV - </w:t>
      </w:r>
      <w:proofErr w:type="gramStart"/>
      <w:r w:rsidRPr="00F6246F">
        <w:rPr>
          <w:rFonts w:ascii="Times New Roman" w:hAnsi="Times New Roman"/>
          <w:color w:val="auto"/>
          <w:sz w:val="28"/>
          <w:szCs w:val="28"/>
        </w:rPr>
        <w:t>sob</w:t>
      </w:r>
      <w:proofErr w:type="gramEnd"/>
      <w:r w:rsidRPr="00F6246F">
        <w:rPr>
          <w:rFonts w:ascii="Times New Roman" w:hAnsi="Times New Roman"/>
          <w:color w:val="auto"/>
          <w:sz w:val="28"/>
          <w:szCs w:val="28"/>
        </w:rPr>
        <w:t xml:space="preserve"> a forma de aplicação em programas prioritários definidos pelo </w:t>
      </w:r>
      <w:proofErr w:type="spellStart"/>
      <w:r w:rsidRPr="00F6246F">
        <w:rPr>
          <w:rFonts w:ascii="Times New Roman" w:hAnsi="Times New Roman"/>
          <w:color w:val="auto"/>
          <w:sz w:val="28"/>
          <w:szCs w:val="28"/>
        </w:rPr>
        <w:t>Capda</w:t>
      </w:r>
      <w:proofErr w:type="spellEnd"/>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V - </w:t>
      </w:r>
      <w:proofErr w:type="gramStart"/>
      <w:r w:rsidRPr="00F6246F">
        <w:rPr>
          <w:rFonts w:ascii="Times New Roman" w:hAnsi="Times New Roman"/>
          <w:color w:val="auto"/>
          <w:sz w:val="28"/>
          <w:szCs w:val="28"/>
        </w:rPr>
        <w:t>sob</w:t>
      </w:r>
      <w:proofErr w:type="gramEnd"/>
      <w:r w:rsidRPr="00F6246F">
        <w:rPr>
          <w:rFonts w:ascii="Times New Roman" w:hAnsi="Times New Roman"/>
          <w:color w:val="auto"/>
          <w:sz w:val="28"/>
          <w:szCs w:val="28"/>
        </w:rPr>
        <w:t xml:space="preserve"> a forma de implantação ou operação de incubadoras ou aceleradoras credenciadas pelo </w:t>
      </w:r>
      <w:proofErr w:type="spellStart"/>
      <w:r w:rsidRPr="00F6246F">
        <w:rPr>
          <w:rFonts w:ascii="Times New Roman" w:hAnsi="Times New Roman"/>
          <w:color w:val="auto"/>
          <w:sz w:val="28"/>
          <w:szCs w:val="28"/>
        </w:rPr>
        <w:t>Capda</w:t>
      </w:r>
      <w:proofErr w:type="spellEnd"/>
      <w:r w:rsidRPr="00F6246F">
        <w:rPr>
          <w:rFonts w:ascii="Times New Roman" w:hAnsi="Times New Roman"/>
          <w:color w:val="auto"/>
          <w:sz w:val="28"/>
          <w:szCs w:val="28"/>
        </w:rPr>
        <w:t xml:space="preserve">; </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VI – </w:t>
      </w:r>
      <w:proofErr w:type="gramStart"/>
      <w:r w:rsidRPr="00F6246F">
        <w:rPr>
          <w:rFonts w:ascii="Times New Roman" w:hAnsi="Times New Roman"/>
          <w:color w:val="auto"/>
          <w:sz w:val="28"/>
          <w:szCs w:val="28"/>
        </w:rPr>
        <w:t>mediante</w:t>
      </w:r>
      <w:proofErr w:type="gramEnd"/>
      <w:r w:rsidRPr="00F6246F">
        <w:rPr>
          <w:rFonts w:ascii="Times New Roman" w:hAnsi="Times New Roman"/>
          <w:color w:val="auto"/>
          <w:sz w:val="28"/>
          <w:szCs w:val="28"/>
        </w:rPr>
        <w:t xml:space="preserve"> convênio com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xml:space="preserve"> criadas e mantidas pelo Poder Público, com sede ou estabelecimento principal na Amazônia Ocidental ou no Estado do Amapá, credenciadas pelo Comitê das Atividades de Pesquisa e Desenvolvimento na Amazônia – </w:t>
      </w:r>
      <w:proofErr w:type="spellStart"/>
      <w:r w:rsidRPr="00F6246F">
        <w:rPr>
          <w:rFonts w:ascii="Times New Roman" w:hAnsi="Times New Roman"/>
          <w:color w:val="auto"/>
          <w:sz w:val="28"/>
          <w:szCs w:val="28"/>
        </w:rPr>
        <w:t>Capda</w:t>
      </w:r>
      <w:proofErr w:type="spellEnd"/>
      <w:r w:rsidRPr="00F6246F">
        <w:rPr>
          <w:rFonts w:ascii="Times New Roman" w:hAnsi="Times New Roman"/>
          <w:color w:val="auto"/>
          <w:sz w:val="28"/>
          <w:szCs w:val="28"/>
        </w:rPr>
        <w:t>, e neste caso, será aplicado percentual igual ou superior a quatro décimos por cento, conforme regulamentação do Ministério da Indústria, Comércio Exterior e Serviços e da Suframa; 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VII – em Organizações Sociais, qualificadas conforme a Lei nº 8.637, de 15 de maio de 1998, que mantenham Contrato de Gestão com o Ministério da Indústria, Comércio Exterior e Serviços, e que promovam e incentivem a realização de projetos de pesquisa aplicada, desenvolvimento e inovação na área de </w:t>
      </w:r>
      <w:proofErr w:type="spellStart"/>
      <w:r w:rsidRPr="00F6246F">
        <w:rPr>
          <w:rFonts w:ascii="Times New Roman" w:hAnsi="Times New Roman"/>
          <w:color w:val="auto"/>
          <w:sz w:val="28"/>
          <w:szCs w:val="28"/>
        </w:rPr>
        <w:t>bioeconomia</w:t>
      </w:r>
      <w:proofErr w:type="spellEnd"/>
      <w:r w:rsidRPr="00F6246F">
        <w:rPr>
          <w:rFonts w:ascii="Times New Roman" w:hAnsi="Times New Roman"/>
          <w:color w:val="auto"/>
          <w:sz w:val="28"/>
          <w:szCs w:val="28"/>
        </w:rPr>
        <w:t>, com sede ou atividade principal na Amazônia Ocidental ou no Estado do Amapá conforme regulamento a ser editado pelo Ministro de Estado da Indústria, Comércio Exterior e Serviços, que, neste caso, poderá substituir os percentuais previstos nos incisos I e IV deste parágrafo.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5º Será destinado às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xml:space="preserve">, criadas e mantidas pelo Poder Público, bem como com Instituições de Pesquisa ou Instituições de Ensino </w:t>
      </w:r>
      <w:r w:rsidRPr="00F6246F">
        <w:rPr>
          <w:rFonts w:ascii="Times New Roman" w:hAnsi="Times New Roman"/>
          <w:color w:val="auto"/>
          <w:sz w:val="28"/>
          <w:szCs w:val="28"/>
        </w:rPr>
        <w:lastRenderedPageBreak/>
        <w:t>Superior mantidas pelo Poder Público, percentual não inferior a cinquenta por cento dos recursos de que trata o inciso II do § 4º.</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6º Conforme regulamento a ser editado por ato conjunto do Ministro de Estado da Indústria, Comércio Exterior e Serviços e do Superintende da Suframa, os recursos de que trata o inciso II do § 4º serão geridos pelo </w:t>
      </w:r>
      <w:proofErr w:type="spellStart"/>
      <w:r w:rsidRPr="00F6246F">
        <w:rPr>
          <w:rFonts w:ascii="Times New Roman" w:hAnsi="Times New Roman"/>
          <w:color w:val="auto"/>
          <w:sz w:val="28"/>
          <w:szCs w:val="28"/>
        </w:rPr>
        <w:t>Capda</w:t>
      </w:r>
      <w:proofErr w:type="spellEnd"/>
      <w:r w:rsidRPr="00F6246F">
        <w:rPr>
          <w:rFonts w:ascii="Times New Roman" w:hAnsi="Times New Roman"/>
          <w:color w:val="auto"/>
          <w:sz w:val="28"/>
          <w:szCs w:val="28"/>
        </w:rPr>
        <w:t xml:space="preserve">, do qual participarão representantes do governo, das empresas e das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7º As empresas beneficiárias encaminharão anualmente ao Poder Executivo, conforme regulamento a ser editado por ato conjunto do Ministro de Estado da Indústria, Comércio Exterior e Serviços e do Superintendente da Suframa: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 - </w:t>
      </w:r>
      <w:proofErr w:type="gramStart"/>
      <w:r w:rsidRPr="00F6246F">
        <w:rPr>
          <w:rFonts w:ascii="Times New Roman" w:hAnsi="Times New Roman"/>
          <w:color w:val="auto"/>
          <w:sz w:val="28"/>
          <w:szCs w:val="28"/>
        </w:rPr>
        <w:t>demonstrativos</w:t>
      </w:r>
      <w:proofErr w:type="gramEnd"/>
      <w:r w:rsidRPr="00F6246F">
        <w:rPr>
          <w:rFonts w:ascii="Times New Roman" w:hAnsi="Times New Roman"/>
          <w:color w:val="auto"/>
          <w:sz w:val="28"/>
          <w:szCs w:val="28"/>
        </w:rPr>
        <w:t xml:space="preserve"> do cumprimento, no ano anterior, das obrigações estabelecidas nesta Lei, mediante apresentação de relatórios descritivos das atividades de pesquisa, desenvolvimento e inovação previstas no projeto elaborado e dos resultados alcançados; 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II - </w:t>
      </w:r>
      <w:proofErr w:type="gramStart"/>
      <w:r w:rsidRPr="00F6246F">
        <w:rPr>
          <w:rFonts w:ascii="Times New Roman" w:hAnsi="Times New Roman"/>
          <w:color w:val="auto"/>
          <w:sz w:val="28"/>
          <w:szCs w:val="28"/>
        </w:rPr>
        <w:t>relatório</w:t>
      </w:r>
      <w:proofErr w:type="gramEnd"/>
      <w:r w:rsidRPr="00F6246F">
        <w:rPr>
          <w:rFonts w:ascii="Times New Roman" w:hAnsi="Times New Roman"/>
          <w:color w:val="auto"/>
          <w:sz w:val="28"/>
          <w:szCs w:val="28"/>
        </w:rPr>
        <w:t xml:space="preserve"> consolidado e parecer conclusivo acerca dos referidos demonstrativos, elaborados por auditoria independente credenciada na CVM e cadastrada junto ao Ministério da Indústria, Comércio Exterior e Serviços, observados: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a) o cadastramento das entidades responsáveis pela auditoria independente e a análise do demonstrativo do cumprimento das obrigações da empresa beneficiária obedecerão a regulamento a ser editado por ato conjunto do Ministro de Estado da Indústria, Comércio Exterior e Serviços e do Superintendente da Suframa;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b) o relatório e o parecer solicitados no caput deste inciso poderão ser dispensados para as empresas cujo faturamento anual, calculado conforme o § 3º, seja inferior a R$ 10.000.000,00 (dez milhões de reais);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lastRenderedPageBreak/>
        <w:t>c) o pagamento da auditoria a que se refere o caput deste inciso poderá ser deduzido integralmente do complemento de dois inteiros e sete décimos por cento do faturamento mencionado no § 3º e neste caso, o valor não poderá exceder dois décimos por cento do faturamento anual, calculado conforme § 3º; 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d) o parecer conclusivo elaborado por auditoria independente será obrigatório a partir do ano 2017.</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9º Na hipótese de não cumprimento das exigências deste artigo, ou de não aprovação dos relatórios referidos no inciso I do § 7º, poderá ser suspensa a concessão do benefício, sem prejuízo do ressarcimento dos benefícios anteriormente usufruídos, atualizados e acrescidos de multas pecuniárias aplicáveis aos débitos fiscais relativos aos tributos da mesma natureza.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10. Na hipótese de os investimentos em atividades de pesquisa, desenvolvimento e inovação previstos neste artigo não atingirem, em um determinado ano, os mínimos fixados, os residuais, atualizados pela Taxa de Juros de Longo Prazo - TJLP, ou a que vier substituí-la, e acrescidos de doze por cento, serão aplicados conforme o disposto nos incisos II, III, IV e V do § 4º.</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11. O disposto no § 4º e no § 27 não se aplica às empresas cujo faturamento bruto anual seja inferior a R$ 30.000.000,00 (trinta milhões de reais).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12. A Suframa divulgará, anualmente, o total dos recursos financeiros aplicados pelas empresas beneficiárias nas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xml:space="preserve"> credenciadas, em cumprimento ao disposto no § 4º.</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lastRenderedPageBreak/>
        <w:t>§ 16. Os Ministérios da Indústria, Comércio Exterior e Serviços e da Ciência, Tecnologia, Inovações e Comunicações divulgarão, a cada dois anos, relatórios com os resultados econômicos e técnicos advindos da aplicação desta Lei no período.</w:t>
      </w: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18. Observadas as aplicações previstas no § 4º, o complemento de dois inteiros e sete décimos por cento do faturamento referido no § 3º poderá ser aplicado, conforme regulamento a ser editado por ato conjunto do Ministro de Estado da Indústria, Comércio Exterior e Serviços e do Superintendente da Suframa, sob a forma de: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 - </w:t>
      </w:r>
      <w:proofErr w:type="gramStart"/>
      <w:r w:rsidRPr="00F6246F">
        <w:rPr>
          <w:rFonts w:ascii="Times New Roman" w:hAnsi="Times New Roman"/>
          <w:color w:val="auto"/>
          <w:sz w:val="28"/>
          <w:szCs w:val="28"/>
        </w:rPr>
        <w:t>projetos</w:t>
      </w:r>
      <w:proofErr w:type="gramEnd"/>
      <w:r w:rsidRPr="00F6246F">
        <w:rPr>
          <w:rFonts w:ascii="Times New Roman" w:hAnsi="Times New Roman"/>
          <w:color w:val="auto"/>
          <w:sz w:val="28"/>
          <w:szCs w:val="28"/>
        </w:rPr>
        <w:t xml:space="preserve"> tecnológicos com objetivo de sustentabilidade ambiental, de entidades cadastradas e reconhecidas; 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II - </w:t>
      </w:r>
      <w:proofErr w:type="gramStart"/>
      <w:r w:rsidRPr="00F6246F">
        <w:rPr>
          <w:rFonts w:ascii="Times New Roman" w:hAnsi="Times New Roman"/>
          <w:color w:val="auto"/>
          <w:sz w:val="28"/>
          <w:szCs w:val="28"/>
        </w:rPr>
        <w:t>capitalização</w:t>
      </w:r>
      <w:proofErr w:type="gramEnd"/>
      <w:r w:rsidRPr="00F6246F">
        <w:rPr>
          <w:rFonts w:ascii="Times New Roman" w:hAnsi="Times New Roman"/>
          <w:color w:val="auto"/>
          <w:sz w:val="28"/>
          <w:szCs w:val="28"/>
        </w:rPr>
        <w:t xml:space="preserve"> de empresas nascentes de base tecnológica, com sede ou atividade principal na Amazônia Ocidental ou no Estado do Amapá.</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III – repasses a Organizações Sociais, qualificadas conforme a Lei nº 9.637, de 15 de maio de 1998, que mantenham Contrato de Gestão com o Ministério da Indústria, Comércio Exterior e Serviços, e que promovam e incentivem a realização de projetos de pesquisa, desenvolvimento e inovação na área de </w:t>
      </w:r>
      <w:proofErr w:type="spellStart"/>
      <w:r w:rsidRPr="00F6246F">
        <w:rPr>
          <w:rFonts w:ascii="Times New Roman" w:hAnsi="Times New Roman"/>
          <w:color w:val="auto"/>
          <w:sz w:val="28"/>
          <w:szCs w:val="28"/>
        </w:rPr>
        <w:t>bioeconomia</w:t>
      </w:r>
      <w:proofErr w:type="spellEnd"/>
      <w:r w:rsidRPr="00F6246F">
        <w:rPr>
          <w:rFonts w:ascii="Times New Roman" w:hAnsi="Times New Roman"/>
          <w:color w:val="auto"/>
          <w:sz w:val="28"/>
          <w:szCs w:val="28"/>
        </w:rPr>
        <w:t xml:space="preserve"> com sede ou atividade principal na Amazônia Ocidental ou no Estado do Amapá.</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IV – </w:t>
      </w:r>
      <w:proofErr w:type="gramStart"/>
      <w:r w:rsidRPr="00F6246F">
        <w:rPr>
          <w:rFonts w:ascii="Times New Roman" w:hAnsi="Times New Roman"/>
          <w:color w:val="auto"/>
          <w:sz w:val="28"/>
          <w:szCs w:val="28"/>
        </w:rPr>
        <w:t>atividades</w:t>
      </w:r>
      <w:proofErr w:type="gramEnd"/>
      <w:r w:rsidRPr="00F6246F">
        <w:rPr>
          <w:rFonts w:ascii="Times New Roman" w:hAnsi="Times New Roman"/>
          <w:color w:val="auto"/>
          <w:sz w:val="28"/>
          <w:szCs w:val="28"/>
        </w:rPr>
        <w:t xml:space="preserve"> de pesquisa, desenvolvimento e inovação realizadas diretamente pelas próprias empresas ou por elas contratadas com outras empresas ou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xml:space="preserve">, com sede ou atividade principal na Amazônia Ocidental ou no Estado do Amapá, credenciadas pelo CAPDA </w:t>
      </w:r>
    </w:p>
    <w:p w:rsidR="00F6246F" w:rsidRPr="00F6246F" w:rsidRDefault="00F6246F" w:rsidP="00F6246F">
      <w:pPr>
        <w:pStyle w:val="CORPOPADRO"/>
        <w:rPr>
          <w:rFonts w:ascii="Times New Roman" w:hAnsi="Times New Roman"/>
          <w:color w:val="auto"/>
          <w:sz w:val="28"/>
          <w:szCs w:val="28"/>
        </w:rPr>
      </w:pPr>
    </w:p>
    <w:p w:rsidR="00F6246F" w:rsidRPr="00F6246F" w:rsidRDefault="00F6246F" w:rsidP="00F6246F">
      <w:pPr>
        <w:pStyle w:val="CORPOPADRO"/>
        <w:ind w:firstLine="0"/>
        <w:rPr>
          <w:rFonts w:ascii="Times New Roman" w:hAnsi="Times New Roman"/>
          <w:color w:val="auto"/>
          <w:sz w:val="28"/>
          <w:szCs w:val="28"/>
        </w:rPr>
      </w:pPr>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lastRenderedPageBreak/>
        <w:t>§ 20. Na hipótese de a empresa beneficiária encerrar a produção do bem ou a prestação do serviço incentivado e houver débitos decorrentes da não realização, total ou parcial, do investimento de que trata o §3º, os débitos apurados poderão ser objeto de pagamento em até doze parcelas mensais e consecutivas, atualizados pela Taxa de Juros de Longo Prazo - TJLP, ou a que vier substituí-la, e acrescidos de doze por cento, e o montante total ou as parcelas poderão ser aplicadas conforme o disposto nos incisos II e IV do § 4º.</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21. Os convênios referidos no inciso I do § 4º poderão contemplar um percentual de até vinte por cento do montante a ser gasto em cada projeto, para fins de cobertura de despesas operacionais e administrativas incorridas na execução dos convênios pelas </w:t>
      </w:r>
      <w:proofErr w:type="spellStart"/>
      <w:proofErr w:type="gram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bem</w:t>
      </w:r>
      <w:proofErr w:type="gramEnd"/>
      <w:r w:rsidRPr="00F6246F">
        <w:rPr>
          <w:rFonts w:ascii="Times New Roman" w:hAnsi="Times New Roman"/>
          <w:color w:val="auto"/>
          <w:sz w:val="28"/>
          <w:szCs w:val="28"/>
        </w:rPr>
        <w:t xml:space="preserve"> como pelas Instituições de Pesquisa ou Instituições de Ensino Superior mantidas pelo Poder Público, credenciadas pelo </w:t>
      </w:r>
      <w:proofErr w:type="spellStart"/>
      <w:r w:rsidRPr="00F6246F">
        <w:rPr>
          <w:rFonts w:ascii="Times New Roman" w:hAnsi="Times New Roman"/>
          <w:color w:val="auto"/>
          <w:sz w:val="28"/>
          <w:szCs w:val="28"/>
        </w:rPr>
        <w:t>Capda</w:t>
      </w:r>
      <w:proofErr w:type="spellEnd"/>
      <w:r w:rsidRPr="00F6246F">
        <w:rPr>
          <w:rFonts w:ascii="Times New Roman" w:hAnsi="Times New Roman"/>
          <w:color w:val="auto"/>
          <w:sz w:val="28"/>
          <w:szCs w:val="28"/>
        </w:rPr>
        <w:t>, e para a constituição de reserva a ser por elas utilizada em pesquisa, desenvolvimento e inovação.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22. Os procedimentos para o acompanhamento e a fiscalização das obrigações previstas no §3º serão realizados conforme regulamento específico a ser editado por ato conjunto do Ministro de Estado da Indústria, Comércio Exterior e Serviços e do Superintendente da Suframa.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23. Para os fins desta Lei, será adotada a definição de Instituição Científica, Tecnológica e de Inovação - ICT contida no inciso V do art. 2º da Lei nº 10.973, de 2 de dezembro de 2004.</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24. Poderão ser enquadrados como dispêndios de pesquisa, desenvolvimento e inovação, para fins das obrigações previstas nesta Lei, os gastos realizados na aquisição, implantação, ampliação ou modernização de infraestrutura física e de laboratórios de pesquisa, desenvolvimento e inovação de Instituições Científicas, Tecnológicas e de Inovação – ICT, desde que realizadas e justificadas no âmbito de projetos de PD&amp;I, conforme </w:t>
      </w:r>
      <w:r w:rsidRPr="00F6246F">
        <w:rPr>
          <w:rFonts w:ascii="Times New Roman" w:hAnsi="Times New Roman"/>
          <w:color w:val="auto"/>
          <w:sz w:val="28"/>
          <w:szCs w:val="28"/>
        </w:rPr>
        <w:lastRenderedPageBreak/>
        <w:t>as atividades descritas no caput deste artigo, e poderão ser aceitos os dispêndios com as áreas dedicadas à administração desde que não excedam 20% desses gastos.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25 O acompanhamento das obrigações de que trata essa Lei será realizado por amostragem ou com o uso de ferramentas automatizadas, inclusive no que tange à fiscalização, conforme regulamentação definida por ato conjunto do Ministro de Estado da Indústria, Comércio Exterior e Serviços e do Superintendente da Suframa, obedecidos os princípios da administração pública previstos no art. 37 da Constituição Federal.</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26 A partir do ano calendário de 2015, os demonstrativos e os relatórios descritivos das atividades de pesquisa, desenvolvimento e inovação referidos nos incisos I e II do § 7º do art. 2º serão considerados aprovados no prazo de cinco anos, contados da sua entrega, salvo os casos em que haja manifestação em contrário da Suframa, hipótese na qual tal prazo de cinco anos ficará suspenso.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 27. Para fins de cumprimento da obrigação prevista no §4º deste artigo a empresa poderá destinar, do total de investimentos realizados em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xml:space="preserve"> privadas, no máximo quarenta por cento a uma mesma entidade, com observância das seguintes regras transitórias: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 – </w:t>
      </w:r>
      <w:proofErr w:type="gramStart"/>
      <w:r w:rsidRPr="00F6246F">
        <w:rPr>
          <w:rFonts w:ascii="Times New Roman" w:hAnsi="Times New Roman"/>
          <w:color w:val="auto"/>
          <w:sz w:val="28"/>
          <w:szCs w:val="28"/>
        </w:rPr>
        <w:t>a</w:t>
      </w:r>
      <w:proofErr w:type="gramEnd"/>
      <w:r w:rsidRPr="00F6246F">
        <w:rPr>
          <w:rFonts w:ascii="Times New Roman" w:hAnsi="Times New Roman"/>
          <w:color w:val="auto"/>
          <w:sz w:val="28"/>
          <w:szCs w:val="28"/>
        </w:rPr>
        <w:t xml:space="preserve"> partir de 1º de janeiro de 2020, no máximo oitenta por cento dos recursos poderão ser destinados a convênio com uma única ICT privada;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II – </w:t>
      </w:r>
      <w:proofErr w:type="gramStart"/>
      <w:r w:rsidRPr="00F6246F">
        <w:rPr>
          <w:rFonts w:ascii="Times New Roman" w:hAnsi="Times New Roman"/>
          <w:color w:val="auto"/>
          <w:sz w:val="28"/>
          <w:szCs w:val="28"/>
        </w:rPr>
        <w:t>a</w:t>
      </w:r>
      <w:proofErr w:type="gramEnd"/>
      <w:r w:rsidRPr="00F6246F">
        <w:rPr>
          <w:rFonts w:ascii="Times New Roman" w:hAnsi="Times New Roman"/>
          <w:color w:val="auto"/>
          <w:sz w:val="28"/>
          <w:szCs w:val="28"/>
        </w:rPr>
        <w:t xml:space="preserve"> partir de 1º de janeiro de 2021, no máximo setenta por cento dos recursos poderão ser destinados a convênio com uma única ICT privada;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lastRenderedPageBreak/>
        <w:t>III – a partir de 1º de janeiro de 2022, no máximo sessenta por cento dos recursos poderão ser destinados a convênio com uma única ICT privada;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IV – </w:t>
      </w:r>
      <w:proofErr w:type="gramStart"/>
      <w:r w:rsidRPr="00F6246F">
        <w:rPr>
          <w:rFonts w:ascii="Times New Roman" w:hAnsi="Times New Roman"/>
          <w:color w:val="auto"/>
          <w:sz w:val="28"/>
          <w:szCs w:val="28"/>
        </w:rPr>
        <w:t>a</w:t>
      </w:r>
      <w:proofErr w:type="gramEnd"/>
      <w:r w:rsidRPr="00F6246F">
        <w:rPr>
          <w:rFonts w:ascii="Times New Roman" w:hAnsi="Times New Roman"/>
          <w:color w:val="auto"/>
          <w:sz w:val="28"/>
          <w:szCs w:val="28"/>
        </w:rPr>
        <w:t xml:space="preserve"> partir de 1º de janeiro de 2023, no máximo cinquenta por cento dos recursos poderão ser destinados a convênio com uma única ICT privada; 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V – </w:t>
      </w:r>
      <w:proofErr w:type="gramStart"/>
      <w:r w:rsidRPr="00F6246F">
        <w:rPr>
          <w:rFonts w:ascii="Times New Roman" w:hAnsi="Times New Roman"/>
          <w:color w:val="auto"/>
          <w:sz w:val="28"/>
          <w:szCs w:val="28"/>
        </w:rPr>
        <w:t>a</w:t>
      </w:r>
      <w:proofErr w:type="gramEnd"/>
      <w:r w:rsidRPr="00F6246F">
        <w:rPr>
          <w:rFonts w:ascii="Times New Roman" w:hAnsi="Times New Roman"/>
          <w:color w:val="auto"/>
          <w:sz w:val="28"/>
          <w:szCs w:val="28"/>
        </w:rPr>
        <w:t xml:space="preserve"> partir de 1º. de janeiro de 2024, aplica-se o percentual previsto no caput deste parágrafo.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VI – os limites previstos no caput não serão aplicados às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xml:space="preserve"> que desempenham atividades de ensino ou de ensino profissionalizante, conforme regulamento do Ministério da Indústria, Comércio Exterior e </w:t>
      </w:r>
      <w:proofErr w:type="gramStart"/>
      <w:r w:rsidRPr="00F6246F">
        <w:rPr>
          <w:rFonts w:ascii="Times New Roman" w:hAnsi="Times New Roman"/>
          <w:color w:val="auto"/>
          <w:sz w:val="28"/>
          <w:szCs w:val="28"/>
        </w:rPr>
        <w:t>Serviços.”</w:t>
      </w:r>
      <w:proofErr w:type="gramEnd"/>
      <w:r w:rsidRPr="00F6246F">
        <w:rPr>
          <w:rFonts w:ascii="Times New Roman" w:hAnsi="Times New Roman"/>
          <w:color w:val="auto"/>
          <w:sz w:val="28"/>
          <w:szCs w:val="28"/>
        </w:rPr>
        <w:t xml:space="preserve"> </w:t>
      </w:r>
      <w:r w:rsidRPr="00F6246F">
        <w:rPr>
          <w:rFonts w:ascii="Times New Roman" w:hAnsi="Times New Roman"/>
          <w:b/>
          <w:color w:val="auto"/>
          <w:sz w:val="28"/>
          <w:szCs w:val="28"/>
        </w:rPr>
        <w:t>(NR)</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b/>
          <w:color w:val="auto"/>
          <w:sz w:val="28"/>
          <w:szCs w:val="28"/>
        </w:rPr>
        <w:t>Art. 3º</w:t>
      </w:r>
      <w:r w:rsidRPr="00F6246F">
        <w:rPr>
          <w:rFonts w:ascii="Times New Roman" w:hAnsi="Times New Roman"/>
          <w:color w:val="auto"/>
          <w:sz w:val="28"/>
          <w:szCs w:val="28"/>
        </w:rPr>
        <w:t xml:space="preserve"> Na hipótese de não aprovação, total ou parcial, dos demonstrativos de que trata o § 9º do art. 11 da Lei nº 8.248, de 1991, a empresa beneficiária, alternativamente à aplicação prevista no §1º do art. 11 da referida Lei, poderá propor plano de reinvestimento dos débitos referentes aos investimentos residuais, que contemplará débitos apurados em um ou mais de um ano base, até o exercício encerrado em 31 de dezembro de 2016, conforme regulamento a ser editado pelo Ministro de Estado da Ciência, Tecnologia, Inovações e Comunicações, observados, quanto aos recursos a serem reinvestidos: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 - </w:t>
      </w:r>
      <w:proofErr w:type="gramStart"/>
      <w:r w:rsidRPr="00F6246F">
        <w:rPr>
          <w:rFonts w:ascii="Times New Roman" w:hAnsi="Times New Roman"/>
          <w:color w:val="auto"/>
          <w:sz w:val="28"/>
          <w:szCs w:val="28"/>
        </w:rPr>
        <w:t>trinta</w:t>
      </w:r>
      <w:proofErr w:type="gramEnd"/>
      <w:r w:rsidRPr="00F6246F">
        <w:rPr>
          <w:rFonts w:ascii="Times New Roman" w:hAnsi="Times New Roman"/>
          <w:color w:val="auto"/>
          <w:sz w:val="28"/>
          <w:szCs w:val="28"/>
        </w:rPr>
        <w:t xml:space="preserve"> por cento, no mínimo, serão alocados em programas e projetos de interesse nacional nas áreas de tecnologias da informação e comunicação, considerados prioritários pelo comitê de que trata o §19 do art. 11 da Lei nº 8.248, de 1991;</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lastRenderedPageBreak/>
        <w:t xml:space="preserve">II- </w:t>
      </w:r>
      <w:proofErr w:type="gramStart"/>
      <w:r w:rsidRPr="00F6246F">
        <w:rPr>
          <w:rFonts w:ascii="Times New Roman" w:hAnsi="Times New Roman"/>
          <w:color w:val="auto"/>
          <w:sz w:val="28"/>
          <w:szCs w:val="28"/>
        </w:rPr>
        <w:t>vinte e cinco</w:t>
      </w:r>
      <w:proofErr w:type="gramEnd"/>
      <w:r w:rsidRPr="00F6246F">
        <w:rPr>
          <w:rFonts w:ascii="Times New Roman" w:hAnsi="Times New Roman"/>
          <w:color w:val="auto"/>
          <w:sz w:val="28"/>
          <w:szCs w:val="28"/>
        </w:rPr>
        <w:t xml:space="preserve"> por cento, no mínimo, serão aplicados conforme o estabelecido no inciso I do § 1º do art. 11 da Lei nº 8.248, de 1991;</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III - quinze por cento, no mínimo, serão aplicados conforme o estabelecido no inciso II do § 1º e o § 3º do art. 11 da Lei nº 8.248, de 1991;</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IV - </w:t>
      </w:r>
      <w:proofErr w:type="gramStart"/>
      <w:r w:rsidRPr="00F6246F">
        <w:rPr>
          <w:rFonts w:ascii="Times New Roman" w:hAnsi="Times New Roman"/>
          <w:color w:val="auto"/>
          <w:sz w:val="28"/>
          <w:szCs w:val="28"/>
        </w:rPr>
        <w:t>dez</w:t>
      </w:r>
      <w:proofErr w:type="gramEnd"/>
      <w:r w:rsidRPr="00F6246F">
        <w:rPr>
          <w:rFonts w:ascii="Times New Roman" w:hAnsi="Times New Roman"/>
          <w:color w:val="auto"/>
          <w:sz w:val="28"/>
          <w:szCs w:val="28"/>
        </w:rPr>
        <w:t xml:space="preserve"> por cento, no mínimo, serão aplicados conforme o estabelecido no inciso III do § 1º do art. 11 da Lei nº 8.248, de 1991; e</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V - </w:t>
      </w:r>
      <w:proofErr w:type="gramStart"/>
      <w:r w:rsidRPr="00F6246F">
        <w:rPr>
          <w:rFonts w:ascii="Times New Roman" w:hAnsi="Times New Roman"/>
          <w:color w:val="auto"/>
          <w:sz w:val="28"/>
          <w:szCs w:val="28"/>
        </w:rPr>
        <w:t>os</w:t>
      </w:r>
      <w:proofErr w:type="gramEnd"/>
      <w:r w:rsidRPr="00F6246F">
        <w:rPr>
          <w:rFonts w:ascii="Times New Roman" w:hAnsi="Times New Roman"/>
          <w:color w:val="auto"/>
          <w:sz w:val="28"/>
          <w:szCs w:val="28"/>
        </w:rPr>
        <w:t xml:space="preserve"> recursos remanescentes, após as aplicações referidas nos incisos I, II, III e IV do caput deste artigo, serão aplicados conforme o inciso IV do § 1º e os incisos II e IV do § 18 do art. 11 da Lei nº 8.248, de 1991.</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§1º Na hipótese de aceite dos termos e das condições do plano de reinvestimento de que trata o caput, a empresa beneficiária renunciará ao direito em que se funda a ação judicial e desistirá de recurso administrativo que tenha por objeto os débitos de que trata o caput, decorrentes do não cumprimento das obrigações de investimento em pesquisa, desenvolvimento e inovação.</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§2º O prazo para aplicação dos valores do plano de reinvestimento de que trata o caput, será de até quarenta e oito meses e o plano preverá um compromisso mínimo de investimento de vinte por cento do valor total do débito a cada doze meses, conforme regulamento a ser editado pelo Ministro de Estado da Ciência, Tecnologia, Inovações e </w:t>
      </w:r>
      <w:proofErr w:type="gramStart"/>
      <w:r w:rsidRPr="00F6246F">
        <w:rPr>
          <w:rFonts w:ascii="Times New Roman" w:hAnsi="Times New Roman"/>
          <w:color w:val="auto"/>
          <w:sz w:val="28"/>
          <w:szCs w:val="28"/>
        </w:rPr>
        <w:t>Comunicações.”</w:t>
      </w:r>
      <w:proofErr w:type="gramEnd"/>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Art. 4º Na hipótese de não aprovação, total ou parcial, dos demonstrativos de que trata o §7º do </w:t>
      </w:r>
      <w:proofErr w:type="spellStart"/>
      <w:r w:rsidRPr="00F6246F">
        <w:rPr>
          <w:rFonts w:ascii="Times New Roman" w:hAnsi="Times New Roman"/>
          <w:color w:val="auto"/>
          <w:sz w:val="28"/>
          <w:szCs w:val="28"/>
        </w:rPr>
        <w:t>art</w:t>
      </w:r>
      <w:proofErr w:type="spellEnd"/>
      <w:r w:rsidRPr="00F6246F">
        <w:rPr>
          <w:rFonts w:ascii="Times New Roman" w:hAnsi="Times New Roman"/>
          <w:color w:val="auto"/>
          <w:sz w:val="28"/>
          <w:szCs w:val="28"/>
        </w:rPr>
        <w:t xml:space="preserve"> 2º da Lei 8.387, de 1991, a empresa beneficiária poderá propor plano de reinvestimento dos débitos referentes aos investimentos residuais, que contemplará débitos apurados em um ou </w:t>
      </w:r>
      <w:r w:rsidRPr="00F6246F">
        <w:rPr>
          <w:rFonts w:ascii="Times New Roman" w:hAnsi="Times New Roman"/>
          <w:color w:val="auto"/>
          <w:sz w:val="28"/>
          <w:szCs w:val="28"/>
        </w:rPr>
        <w:lastRenderedPageBreak/>
        <w:t>mais de um ano base, até o exercício encerrado em 31 de dezembro de 2016, conforme regulamento a ser editado por ato conjunto do Ministro de Estado da Indústria, Comércio Exterior e Serviços e do Superintendente da Suframa, observados:</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 - </w:t>
      </w:r>
      <w:proofErr w:type="gramStart"/>
      <w:r w:rsidRPr="00F6246F">
        <w:rPr>
          <w:rFonts w:ascii="Times New Roman" w:hAnsi="Times New Roman"/>
          <w:color w:val="auto"/>
          <w:sz w:val="28"/>
          <w:szCs w:val="28"/>
        </w:rPr>
        <w:t>o</w:t>
      </w:r>
      <w:proofErr w:type="gramEnd"/>
      <w:r w:rsidRPr="00F6246F">
        <w:rPr>
          <w:rFonts w:ascii="Times New Roman" w:hAnsi="Times New Roman"/>
          <w:color w:val="auto"/>
          <w:sz w:val="28"/>
          <w:szCs w:val="28"/>
        </w:rPr>
        <w:t xml:space="preserve"> reinvestimento poderá ser realizado conforme o disposto nos incisos I, II, III, IV, V ou VI do § 4º do art. 2º da Lei 8.387, de 1991;</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II – </w:t>
      </w:r>
      <w:proofErr w:type="gramStart"/>
      <w:r w:rsidRPr="00F6246F">
        <w:rPr>
          <w:rFonts w:ascii="Times New Roman" w:hAnsi="Times New Roman"/>
          <w:color w:val="auto"/>
          <w:sz w:val="28"/>
          <w:szCs w:val="28"/>
        </w:rPr>
        <w:t>em</w:t>
      </w:r>
      <w:proofErr w:type="gramEnd"/>
      <w:r w:rsidRPr="00F6246F">
        <w:rPr>
          <w:rFonts w:ascii="Times New Roman" w:hAnsi="Times New Roman"/>
          <w:color w:val="auto"/>
          <w:sz w:val="28"/>
          <w:szCs w:val="28"/>
        </w:rPr>
        <w:t xml:space="preserve"> Organizações Sociais, qualificadas conforme a Lei nº 9.637, de 15 de maio de 1998, que mantenham Contrato de Gestão com o Ministério da Indústria, Comércio Exterior e Serviços, e que promovam e incentivem a realização de projetos de pesquisa, desenvolvimento e inovação na área de </w:t>
      </w:r>
      <w:proofErr w:type="spellStart"/>
      <w:r w:rsidRPr="00F6246F">
        <w:rPr>
          <w:rFonts w:ascii="Times New Roman" w:hAnsi="Times New Roman"/>
          <w:color w:val="auto"/>
          <w:sz w:val="28"/>
          <w:szCs w:val="28"/>
        </w:rPr>
        <w:t>bioeconomia</w:t>
      </w:r>
      <w:proofErr w:type="spellEnd"/>
      <w:r w:rsidRPr="00F6246F">
        <w:rPr>
          <w:rFonts w:ascii="Times New Roman" w:hAnsi="Times New Roman"/>
          <w:color w:val="auto"/>
          <w:sz w:val="28"/>
          <w:szCs w:val="28"/>
        </w:rPr>
        <w:t xml:space="preserve"> com sede ou atividade principal na Amazônia Ocidental ou no Estado do Amapá</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III - trinta por cento dos recursos a serem reinvestidos, no mínimo, serão aplicados em programas prioritários definidos pelo </w:t>
      </w:r>
      <w:proofErr w:type="spellStart"/>
      <w:r w:rsidRPr="00F6246F">
        <w:rPr>
          <w:rFonts w:ascii="Times New Roman" w:hAnsi="Times New Roman"/>
          <w:color w:val="auto"/>
          <w:sz w:val="28"/>
          <w:szCs w:val="28"/>
        </w:rPr>
        <w:t>Capda</w:t>
      </w:r>
      <w:proofErr w:type="spellEnd"/>
      <w:r w:rsidRPr="00F6246F">
        <w:rPr>
          <w:rFonts w:ascii="Times New Roman" w:hAnsi="Times New Roman"/>
          <w:color w:val="auto"/>
          <w:sz w:val="28"/>
          <w:szCs w:val="28"/>
        </w:rPr>
        <w: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xml:space="preserve">IV - vinte por cento dos recursos a serem reinvestidos, no mínimo, serão aplicados mediante convênio com </w:t>
      </w:r>
      <w:proofErr w:type="spellStart"/>
      <w:r w:rsidRPr="00F6246F">
        <w:rPr>
          <w:rFonts w:ascii="Times New Roman" w:hAnsi="Times New Roman"/>
          <w:color w:val="auto"/>
          <w:sz w:val="28"/>
          <w:szCs w:val="28"/>
        </w:rPr>
        <w:t>ICTs</w:t>
      </w:r>
      <w:proofErr w:type="spellEnd"/>
      <w:r w:rsidRPr="00F6246F">
        <w:rPr>
          <w:rFonts w:ascii="Times New Roman" w:hAnsi="Times New Roman"/>
          <w:color w:val="auto"/>
          <w:sz w:val="28"/>
          <w:szCs w:val="28"/>
        </w:rPr>
        <w:t xml:space="preserve"> criadas e mantidas pelo Poder Público, com sede ou estabelecimento principal na Amazônia Ocidental ou no Estado do Amapá, credenciadas pelo Comitê das Atividades de Pesquisa e Desenvolvimento na Amazônia – </w:t>
      </w:r>
      <w:proofErr w:type="spellStart"/>
      <w:r w:rsidRPr="00F6246F">
        <w:rPr>
          <w:rFonts w:ascii="Times New Roman" w:hAnsi="Times New Roman"/>
          <w:color w:val="auto"/>
          <w:sz w:val="28"/>
          <w:szCs w:val="28"/>
        </w:rPr>
        <w:t>Capda</w:t>
      </w:r>
      <w:proofErr w:type="spellEnd"/>
      <w:r w:rsidRPr="00F6246F">
        <w:rPr>
          <w:rFonts w:ascii="Times New Roman" w:hAnsi="Times New Roman"/>
          <w:color w:val="auto"/>
          <w:sz w:val="28"/>
          <w:szCs w:val="28"/>
        </w:rPr>
        <w:t>, e neste caso, será aplicado percentual igual ou superior a quatro décimos por cento, conforme regulamentação do Ministério da Indústria, Comércio Exterior e Serviços e da Suframa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t>§ 1º Na hipótese de aceite dos termos e das condições do plano de reinvestimento de que trata o caput, a empresa beneficiária renunciará ao direito em que se funda a ação judicial e desistirá de recurso administrativo que tenha por objeto os débitos de que trata o caput.</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color w:val="auto"/>
          <w:sz w:val="28"/>
          <w:szCs w:val="28"/>
        </w:rPr>
        <w:lastRenderedPageBreak/>
        <w:t>§ 2º O prazo para aplicação dos valores do plano de reinvestimento de que trata o caput será de até quarenta e oito meses e o plano preverá um compromisso mínimo de investimento de vinte por cento do valor total do débito a cada doze meses, conforme regulamento a ser editado por ato conjunto do Ministro de Estado da Indústria, Comércio Exterior e Serviços e do Superintendente da Suframa.</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b/>
          <w:color w:val="auto"/>
          <w:sz w:val="28"/>
          <w:szCs w:val="28"/>
        </w:rPr>
        <w:t>Art. 5</w:t>
      </w:r>
      <w:r w:rsidRPr="00F6246F">
        <w:rPr>
          <w:rFonts w:ascii="Times New Roman" w:hAnsi="Times New Roman"/>
          <w:b/>
          <w:color w:val="auto"/>
          <w:sz w:val="28"/>
          <w:szCs w:val="28"/>
          <w:vertAlign w:val="superscript"/>
        </w:rPr>
        <w:t>o</w:t>
      </w:r>
      <w:r w:rsidRPr="00F6246F">
        <w:rPr>
          <w:rFonts w:ascii="Times New Roman" w:hAnsi="Times New Roman"/>
          <w:color w:val="auto"/>
          <w:sz w:val="28"/>
          <w:szCs w:val="28"/>
        </w:rPr>
        <w:t xml:space="preserve"> Os benefícios fiscais de que tratam as Leis nº 8.248, de 23 de outubro de 1991, e nº 8.387, de 30 de dezembro de 1991, só serão concedidos mediante a efetiva comprovação, pelas empresas, da regularidade de suas contribuições para o sistema da seguridade social, nos termos do § 3</w:t>
      </w:r>
      <w:r w:rsidRPr="00F6246F">
        <w:rPr>
          <w:rFonts w:ascii="Times New Roman" w:hAnsi="Times New Roman"/>
          <w:color w:val="auto"/>
          <w:sz w:val="28"/>
          <w:szCs w:val="28"/>
          <w:vertAlign w:val="superscript"/>
        </w:rPr>
        <w:t>o</w:t>
      </w:r>
      <w:r w:rsidRPr="00F6246F">
        <w:rPr>
          <w:rFonts w:ascii="Times New Roman" w:hAnsi="Times New Roman"/>
          <w:color w:val="auto"/>
          <w:sz w:val="28"/>
          <w:szCs w:val="28"/>
        </w:rPr>
        <w:t xml:space="preserve"> do art. 195 da Constituição Federal.</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b/>
          <w:color w:val="auto"/>
          <w:sz w:val="28"/>
          <w:szCs w:val="28"/>
        </w:rPr>
        <w:t>Art. 6º</w:t>
      </w:r>
      <w:r w:rsidRPr="00F6246F">
        <w:rPr>
          <w:rFonts w:ascii="Times New Roman" w:hAnsi="Times New Roman"/>
          <w:color w:val="auto"/>
          <w:sz w:val="28"/>
          <w:szCs w:val="28"/>
        </w:rPr>
        <w:t xml:space="preserve"> Ficam revogados o § 10 do art. 11 e o art. 14 da Lei nº 8.248, de 23 de outubro de 1991.</w:t>
      </w:r>
    </w:p>
    <w:p w:rsidR="00F6246F" w:rsidRPr="00F6246F" w:rsidRDefault="00F6246F" w:rsidP="00F6246F">
      <w:pPr>
        <w:pStyle w:val="CORPOPADRO"/>
        <w:rPr>
          <w:rFonts w:ascii="Times New Roman" w:hAnsi="Times New Roman"/>
          <w:color w:val="auto"/>
          <w:sz w:val="28"/>
          <w:szCs w:val="28"/>
        </w:rPr>
      </w:pPr>
      <w:r w:rsidRPr="00F6246F">
        <w:rPr>
          <w:rFonts w:ascii="Times New Roman" w:hAnsi="Times New Roman"/>
          <w:b/>
          <w:color w:val="auto"/>
          <w:sz w:val="28"/>
          <w:szCs w:val="28"/>
        </w:rPr>
        <w:t>Art. 7º</w:t>
      </w:r>
      <w:r w:rsidRPr="00F6246F">
        <w:rPr>
          <w:rFonts w:ascii="Times New Roman" w:hAnsi="Times New Roman"/>
          <w:color w:val="auto"/>
          <w:sz w:val="28"/>
          <w:szCs w:val="28"/>
        </w:rPr>
        <w:t xml:space="preserve"> Esta Lei entra em vigor na data de sua publicação.</w:t>
      </w:r>
    </w:p>
    <w:p w:rsidR="00A34D75" w:rsidRDefault="00A34D75" w:rsidP="00B2587E">
      <w:pPr>
        <w:pStyle w:val="10-Local-CLG"/>
      </w:pPr>
    </w:p>
    <w:p w:rsidR="00B2587E" w:rsidRDefault="00B2587E" w:rsidP="00F6246F">
      <w:pPr>
        <w:pStyle w:val="10-Local-CLG"/>
        <w:jc w:val="right"/>
      </w:pPr>
      <w:r>
        <w:t xml:space="preserve">Sala da Comissão, </w:t>
      </w:r>
      <w:r w:rsidR="00655DBE">
        <w:t>10</w:t>
      </w:r>
      <w:r>
        <w:t xml:space="preserve"> de </w:t>
      </w:r>
      <w:r w:rsidR="00655DBE">
        <w:t>abril</w:t>
      </w:r>
      <w:r>
        <w:t xml:space="preserve"> de 20</w:t>
      </w:r>
      <w:r w:rsidR="00655DBE">
        <w:t>18</w:t>
      </w:r>
      <w:r>
        <w:t>.</w:t>
      </w:r>
    </w:p>
    <w:p w:rsidR="00B2587E" w:rsidRDefault="00B2587E" w:rsidP="00B2587E">
      <w:pPr>
        <w:pStyle w:val="10-Local-CLG"/>
      </w:pPr>
    </w:p>
    <w:p w:rsidR="00F6246F" w:rsidRDefault="00F6246F" w:rsidP="00B2587E">
      <w:pPr>
        <w:pStyle w:val="10-Local-CLG"/>
      </w:pPr>
    </w:p>
    <w:p w:rsidR="00B2587E" w:rsidRDefault="00A34D75" w:rsidP="001C4376">
      <w:pPr>
        <w:pStyle w:val="10-Local-CLG"/>
        <w:spacing w:before="0" w:after="0"/>
        <w:ind w:firstLine="0"/>
        <w:jc w:val="center"/>
      </w:pPr>
      <w:r>
        <w:t xml:space="preserve">Senador </w:t>
      </w:r>
      <w:r w:rsidR="00655DBE">
        <w:t>PAULO ROCHA</w:t>
      </w:r>
    </w:p>
    <w:p w:rsidR="00B2587E" w:rsidRDefault="00B2587E" w:rsidP="001C4376">
      <w:pPr>
        <w:pStyle w:val="10-Local-CLG"/>
        <w:spacing w:before="0" w:after="0"/>
        <w:ind w:firstLine="0"/>
        <w:jc w:val="center"/>
      </w:pPr>
      <w:r>
        <w:t>Presidente da Comissão</w:t>
      </w:r>
    </w:p>
    <w:p w:rsidR="00C50CCE" w:rsidRDefault="00F6246F"/>
    <w:sectPr w:rsidR="00C50CCE" w:rsidSect="006F333D">
      <w:footerReference w:type="default" r:id="rId6"/>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F6246F">
          <w:rPr>
            <w:noProof/>
          </w:rPr>
          <w:t>2</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3433C9"/>
    <w:rsid w:val="00433CA4"/>
    <w:rsid w:val="00655DBE"/>
    <w:rsid w:val="006F333D"/>
    <w:rsid w:val="0076160F"/>
    <w:rsid w:val="00A34D75"/>
    <w:rsid w:val="00B2587E"/>
    <w:rsid w:val="00C01B98"/>
    <w:rsid w:val="00F624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CORPOPADRO">
    <w:name w:val="CORPO PADRÃO"/>
    <w:basedOn w:val="Normal"/>
    <w:qFormat/>
    <w:rsid w:val="00F6246F"/>
    <w:pPr>
      <w:spacing w:after="120" w:line="360" w:lineRule="auto"/>
      <w:ind w:firstLine="1701"/>
      <w:jc w:val="both"/>
    </w:pPr>
    <w:rPr>
      <w:rFonts w:ascii="Arial" w:hAnsi="Arial"/>
      <w:snapToGrid w:val="0"/>
      <w:color w:val="000000"/>
      <w:szCs w:val="20"/>
    </w:rPr>
  </w:style>
  <w:style w:type="paragraph" w:customStyle="1" w:styleId="EMENTA">
    <w:name w:val="EMENTA"/>
    <w:basedOn w:val="Normal"/>
    <w:next w:val="Normal"/>
    <w:qFormat/>
    <w:rsid w:val="00F6246F"/>
    <w:pPr>
      <w:widowControl w:val="0"/>
      <w:spacing w:before="720" w:after="480"/>
      <w:ind w:left="3686" w:firstLine="567"/>
      <w:jc w:val="both"/>
    </w:pPr>
    <w:rPr>
      <w:rFonts w:ascii="Arial" w:hAnsi="Arial"/>
      <w:snapToGrid w:val="0"/>
      <w:color w:val="000000"/>
      <w:szCs w:val="20"/>
    </w:rPr>
  </w:style>
  <w:style w:type="paragraph" w:customStyle="1" w:styleId="PREMBULO">
    <w:name w:val="PREÂMBULO"/>
    <w:basedOn w:val="CORPOPADRO"/>
    <w:next w:val="Normal"/>
    <w:qFormat/>
    <w:rsid w:val="00F6246F"/>
    <w:pPr>
      <w:spacing w:before="720"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21</Pages>
  <Words>5468</Words>
  <Characters>29533</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34932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Rodrigo Ribeiro Bedritichuk</cp:lastModifiedBy>
  <cp:revision>12</cp:revision>
  <dcterms:created xsi:type="dcterms:W3CDTF">2016-06-07T18:12:00Z</dcterms:created>
  <dcterms:modified xsi:type="dcterms:W3CDTF">2018-04-10T18:51:00Z</dcterms:modified>
</cp:coreProperties>
</file>