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EDACDA" w14:textId="77777777" w:rsidR="008F660A" w:rsidRDefault="008F660A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2DFDE21" w14:textId="627132FD" w:rsidR="006D5C2C" w:rsidRPr="00B706E8" w:rsidRDefault="006D5C2C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6E8">
        <w:rPr>
          <w:rFonts w:ascii="Times New Roman" w:hAnsi="Times New Roman" w:cs="Times New Roman"/>
          <w:b/>
          <w:sz w:val="28"/>
          <w:szCs w:val="28"/>
        </w:rPr>
        <w:t xml:space="preserve">COMISSÃO MISTA DA MEDIDA PROVISÓRIA Nº </w:t>
      </w:r>
      <w:r w:rsidR="005021B6">
        <w:rPr>
          <w:rFonts w:ascii="Times New Roman" w:hAnsi="Times New Roman" w:cs="Times New Roman"/>
          <w:b/>
          <w:sz w:val="28"/>
          <w:szCs w:val="28"/>
        </w:rPr>
        <w:t>905</w:t>
      </w:r>
      <w:r w:rsidRPr="00B706E8">
        <w:rPr>
          <w:rFonts w:ascii="Times New Roman" w:hAnsi="Times New Roman" w:cs="Times New Roman"/>
          <w:b/>
          <w:sz w:val="28"/>
          <w:szCs w:val="28"/>
        </w:rPr>
        <w:t xml:space="preserve">, DE </w:t>
      </w:r>
      <w:r w:rsidR="00ED07F9" w:rsidRPr="00B706E8">
        <w:rPr>
          <w:rFonts w:ascii="Times New Roman" w:hAnsi="Times New Roman" w:cs="Times New Roman"/>
          <w:b/>
          <w:sz w:val="28"/>
          <w:szCs w:val="28"/>
        </w:rPr>
        <w:t>2019.</w:t>
      </w:r>
    </w:p>
    <w:p w14:paraId="419779D6" w14:textId="77777777" w:rsidR="00CB2E64" w:rsidRPr="00B706E8" w:rsidRDefault="00CB2E64" w:rsidP="006D5C2C">
      <w:pPr>
        <w:ind w:left="4245"/>
        <w:jc w:val="both"/>
        <w:rPr>
          <w:rFonts w:ascii="Times New Roman" w:hAnsi="Times New Roman" w:cs="Times New Roman"/>
          <w:sz w:val="28"/>
          <w:szCs w:val="28"/>
        </w:rPr>
      </w:pPr>
    </w:p>
    <w:p w14:paraId="070CE397" w14:textId="6AE46381" w:rsidR="008F660A" w:rsidRPr="005021B6" w:rsidRDefault="005021B6" w:rsidP="005021B6">
      <w:pPr>
        <w:ind w:left="4245"/>
        <w:jc w:val="both"/>
        <w:rPr>
          <w:rFonts w:ascii="Times New Roman" w:hAnsi="Times New Roman" w:cs="Times New Roman"/>
          <w:sz w:val="24"/>
          <w:szCs w:val="24"/>
        </w:rPr>
      </w:pPr>
      <w:r w:rsidRPr="005021B6">
        <w:rPr>
          <w:rFonts w:ascii="Times New Roman" w:hAnsi="Times New Roman" w:cs="Times New Roman"/>
        </w:rPr>
        <w:t>I</w:t>
      </w:r>
      <w:r w:rsidRPr="005021B6">
        <w:rPr>
          <w:rFonts w:ascii="Times New Roman" w:hAnsi="Times New Roman" w:cs="Times New Roman"/>
          <w:sz w:val="24"/>
          <w:szCs w:val="24"/>
        </w:rPr>
        <w:t>nstitui o Contrato de Trabalho Verde e Amarelo,</w:t>
      </w:r>
      <w:r w:rsidRPr="005021B6">
        <w:rPr>
          <w:rFonts w:ascii="Times New Roman" w:hAnsi="Times New Roman" w:cs="Times New Roman"/>
          <w:sz w:val="24"/>
          <w:szCs w:val="24"/>
        </w:rPr>
        <w:t xml:space="preserve"> </w:t>
      </w:r>
      <w:r w:rsidRPr="005021B6">
        <w:rPr>
          <w:rFonts w:ascii="Times New Roman" w:hAnsi="Times New Roman" w:cs="Times New Roman"/>
          <w:sz w:val="24"/>
          <w:szCs w:val="24"/>
        </w:rPr>
        <w:t>altera a legislação trabalhista, e dá outras</w:t>
      </w:r>
      <w:r w:rsidRPr="005021B6">
        <w:rPr>
          <w:rFonts w:ascii="Times New Roman" w:hAnsi="Times New Roman" w:cs="Times New Roman"/>
          <w:sz w:val="24"/>
          <w:szCs w:val="24"/>
        </w:rPr>
        <w:t xml:space="preserve"> </w:t>
      </w:r>
      <w:r w:rsidRPr="005021B6">
        <w:rPr>
          <w:rFonts w:ascii="Times New Roman" w:hAnsi="Times New Roman" w:cs="Times New Roman"/>
          <w:sz w:val="24"/>
          <w:szCs w:val="24"/>
        </w:rPr>
        <w:t>providências.</w:t>
      </w:r>
    </w:p>
    <w:p w14:paraId="56CA3224" w14:textId="77777777" w:rsidR="005021B6" w:rsidRPr="00B706E8" w:rsidRDefault="005021B6" w:rsidP="005021B6">
      <w:pPr>
        <w:ind w:left="4245"/>
        <w:jc w:val="both"/>
        <w:rPr>
          <w:rFonts w:ascii="Times New Roman" w:hAnsi="Times New Roman" w:cs="Times New Roman"/>
          <w:sz w:val="24"/>
          <w:szCs w:val="24"/>
        </w:rPr>
      </w:pPr>
    </w:p>
    <w:p w14:paraId="6C243D96" w14:textId="78D09974" w:rsidR="00CB2E64" w:rsidRPr="00B706E8" w:rsidRDefault="00CB2E64" w:rsidP="00CB2E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6E8">
        <w:rPr>
          <w:rFonts w:ascii="Times New Roman" w:hAnsi="Times New Roman" w:cs="Times New Roman"/>
          <w:b/>
          <w:bCs/>
          <w:sz w:val="28"/>
          <w:szCs w:val="28"/>
        </w:rPr>
        <w:t xml:space="preserve">EMENDA </w:t>
      </w:r>
      <w:r w:rsidR="005021B6">
        <w:rPr>
          <w:rFonts w:ascii="Times New Roman" w:hAnsi="Times New Roman" w:cs="Times New Roman"/>
          <w:b/>
          <w:bCs/>
          <w:sz w:val="28"/>
          <w:szCs w:val="28"/>
        </w:rPr>
        <w:t xml:space="preserve">MODIFICATIVA </w:t>
      </w:r>
      <w:r w:rsidRPr="00B706E8">
        <w:rPr>
          <w:rFonts w:ascii="Times New Roman" w:hAnsi="Times New Roman" w:cs="Times New Roman"/>
          <w:b/>
          <w:bCs/>
          <w:sz w:val="28"/>
          <w:szCs w:val="28"/>
        </w:rPr>
        <w:t>(à MPV nº</w:t>
      </w:r>
      <w:r w:rsidR="005021B6">
        <w:rPr>
          <w:rFonts w:ascii="Times New Roman" w:hAnsi="Times New Roman" w:cs="Times New Roman"/>
          <w:b/>
          <w:bCs/>
          <w:sz w:val="28"/>
          <w:szCs w:val="28"/>
        </w:rPr>
        <w:t xml:space="preserve"> 905</w:t>
      </w:r>
      <w:r w:rsidRPr="00B706E8">
        <w:rPr>
          <w:rFonts w:ascii="Times New Roman" w:hAnsi="Times New Roman" w:cs="Times New Roman"/>
          <w:b/>
          <w:bCs/>
          <w:sz w:val="28"/>
          <w:szCs w:val="28"/>
        </w:rPr>
        <w:t>, de 2019</w:t>
      </w:r>
      <w:r w:rsidR="00ED07F9" w:rsidRPr="00B706E8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21D4A81A" w14:textId="77777777" w:rsidR="006D5C2C" w:rsidRPr="00B706E8" w:rsidRDefault="006D5C2C" w:rsidP="006D5C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87D27C" w14:textId="77777777" w:rsidR="005021B6" w:rsidRDefault="005021B6" w:rsidP="004619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art. 7º da M</w:t>
      </w:r>
      <w:r w:rsidR="008C5EF9">
        <w:rPr>
          <w:rFonts w:ascii="Times New Roman" w:hAnsi="Times New Roman" w:cs="Times New Roman"/>
          <w:sz w:val="28"/>
          <w:szCs w:val="28"/>
        </w:rPr>
        <w:t xml:space="preserve">edida Provisória </w:t>
      </w:r>
      <w:r w:rsidR="0046194A" w:rsidRPr="00B706E8">
        <w:rPr>
          <w:rFonts w:ascii="Times New Roman" w:hAnsi="Times New Roman" w:cs="Times New Roman"/>
          <w:sz w:val="28"/>
          <w:szCs w:val="28"/>
        </w:rPr>
        <w:t xml:space="preserve">nº </w:t>
      </w:r>
      <w:r>
        <w:rPr>
          <w:rFonts w:ascii="Times New Roman" w:hAnsi="Times New Roman" w:cs="Times New Roman"/>
          <w:sz w:val="28"/>
          <w:szCs w:val="28"/>
        </w:rPr>
        <w:t>905</w:t>
      </w:r>
      <w:r w:rsidR="0046194A">
        <w:rPr>
          <w:rFonts w:ascii="Times New Roman" w:hAnsi="Times New Roman" w:cs="Times New Roman"/>
          <w:sz w:val="28"/>
          <w:szCs w:val="28"/>
        </w:rPr>
        <w:t>, de 2019</w:t>
      </w:r>
      <w:r>
        <w:rPr>
          <w:rFonts w:ascii="Times New Roman" w:hAnsi="Times New Roman" w:cs="Times New Roman"/>
          <w:sz w:val="28"/>
          <w:szCs w:val="28"/>
        </w:rPr>
        <w:t>, passa a vigorar com a seguinte alteração:</w:t>
      </w:r>
    </w:p>
    <w:p w14:paraId="1C56DCC1" w14:textId="77777777" w:rsidR="005021B6" w:rsidRDefault="005021B6" w:rsidP="004619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DBC94E" w14:textId="513D2AF9" w:rsidR="008C5EF9" w:rsidRPr="005021B6" w:rsidRDefault="005021B6" w:rsidP="005021B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021B6">
        <w:rPr>
          <w:rFonts w:ascii="Times New Roman" w:hAnsi="Times New Roman" w:cs="Times New Roman"/>
          <w:sz w:val="24"/>
          <w:szCs w:val="24"/>
        </w:rPr>
        <w:t>Art. 7º. No Contrato de Trabalho Verde e Amarelo, a alíquota mensal relativa à contribuição devida para o FGTS de que trata o art. 15 da Lei n. 8.026, de 1990 será de oito por cento, independentemente do valor da remuneração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8C5EF9" w:rsidRPr="005021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(NR)</w:t>
      </w:r>
    </w:p>
    <w:p w14:paraId="4AE79C69" w14:textId="77777777" w:rsidR="005021B6" w:rsidRDefault="005021B6" w:rsidP="004619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83DAC5" w14:textId="77777777" w:rsidR="008F660A" w:rsidRPr="007122D7" w:rsidRDefault="008F660A" w:rsidP="006D5C2C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62FFC3" w14:textId="77777777" w:rsidR="006D5C2C" w:rsidRDefault="006D5C2C" w:rsidP="006D5C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6E8">
        <w:rPr>
          <w:rFonts w:ascii="Times New Roman" w:hAnsi="Times New Roman" w:cs="Times New Roman"/>
          <w:b/>
          <w:bCs/>
          <w:sz w:val="28"/>
          <w:szCs w:val="28"/>
        </w:rPr>
        <w:t>JUSTIFICAÇÃO</w:t>
      </w:r>
    </w:p>
    <w:p w14:paraId="2C4F484B" w14:textId="77777777" w:rsidR="0095021D" w:rsidRDefault="0095021D" w:rsidP="006D5C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47E3CA" w14:textId="77777777" w:rsidR="005021B6" w:rsidRDefault="008C5EF9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Apresentamos emenda </w:t>
      </w:r>
      <w:r w:rsidR="005021B6">
        <w:rPr>
          <w:rFonts w:ascii="Times New Roman" w:hAnsi="Times New Roman" w:cs="Times New Roman"/>
          <w:bCs/>
          <w:sz w:val="28"/>
          <w:szCs w:val="28"/>
        </w:rPr>
        <w:t>modificativa, para dispor que o valor da alíquota devida para o FGTS no Contrato de Trabalho Verde e Amarelo seja de 8% (oito por cento) e não 2% (dois por cento), como previsto pelo texto original da MP 905, de 2015.</w:t>
      </w:r>
    </w:p>
    <w:p w14:paraId="1DC12750" w14:textId="77777777" w:rsidR="005021B6" w:rsidRDefault="005021B6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Como justificativa, ponderamos que a alíquota reduzida para 2% (dois por cento), em nosso ordenamento vigente (além da ora MP, com força de lei), é prevista para os contratos de trabalho de aprendizagem que, como sabemos, possui finalidade de ensino metódico de uma profissão, exigindo a matrícula em instituição de ensino, natureza distinta do Contrato de Trabalho Verde e Amarelo, que não obriga ao empregado ser estudante.</w:t>
      </w:r>
    </w:p>
    <w:p w14:paraId="42DEEE24" w14:textId="77777777" w:rsidR="00D805C5" w:rsidRDefault="005021B6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A distinção tanto é verdadeira que o parágrafo único do art. 1º da MP</w:t>
      </w:r>
      <w:r w:rsidR="00D805C5">
        <w:rPr>
          <w:rFonts w:ascii="Times New Roman" w:hAnsi="Times New Roman" w:cs="Times New Roman"/>
          <w:bCs/>
          <w:sz w:val="28"/>
          <w:szCs w:val="28"/>
        </w:rPr>
        <w:t xml:space="preserve"> excetua da caracterização como primeiro emprego o menor aprendiz, daí porque não é razoável a redução da alíquota para o patamar de 2% (dois por cento), tal como previsto para esse tipo especial de contrato previsto pelos art. 428 e seguintes da CLT.</w:t>
      </w:r>
    </w:p>
    <w:p w14:paraId="2F0900F8" w14:textId="77777777" w:rsidR="00D805C5" w:rsidRDefault="00D24E84" w:rsidP="0095021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60A">
        <w:rPr>
          <w:rFonts w:ascii="Times New Roman" w:hAnsi="Times New Roman" w:cs="Times New Roman"/>
          <w:bCs/>
          <w:sz w:val="28"/>
          <w:szCs w:val="28"/>
        </w:rPr>
        <w:t xml:space="preserve">Assim, por </w:t>
      </w:r>
      <w:r w:rsidR="00F550CE" w:rsidRPr="008F660A">
        <w:rPr>
          <w:rFonts w:ascii="Times New Roman" w:hAnsi="Times New Roman" w:cs="Times New Roman"/>
          <w:bCs/>
          <w:sz w:val="28"/>
          <w:szCs w:val="28"/>
        </w:rPr>
        <w:t xml:space="preserve">uma questão de coerência, </w:t>
      </w:r>
      <w:r w:rsidR="004D26B4" w:rsidRPr="008F660A">
        <w:rPr>
          <w:rFonts w:ascii="Times New Roman" w:hAnsi="Times New Roman" w:cs="Times New Roman"/>
          <w:bCs/>
          <w:sz w:val="28"/>
          <w:szCs w:val="28"/>
        </w:rPr>
        <w:t xml:space="preserve">deve </w:t>
      </w:r>
      <w:r w:rsidR="00D805C5">
        <w:rPr>
          <w:rFonts w:ascii="Times New Roman" w:hAnsi="Times New Roman" w:cs="Times New Roman"/>
          <w:bCs/>
          <w:sz w:val="28"/>
          <w:szCs w:val="28"/>
        </w:rPr>
        <w:t xml:space="preserve">o art. 7º da </w:t>
      </w:r>
      <w:r w:rsidR="004D26B4" w:rsidRPr="008F660A">
        <w:rPr>
          <w:rFonts w:ascii="Times New Roman" w:hAnsi="Times New Roman" w:cs="Times New Roman"/>
          <w:bCs/>
          <w:sz w:val="28"/>
          <w:szCs w:val="28"/>
        </w:rPr>
        <w:t xml:space="preserve">Medida Provisória </w:t>
      </w:r>
      <w:r w:rsidR="00D805C5">
        <w:rPr>
          <w:rFonts w:ascii="Times New Roman" w:hAnsi="Times New Roman" w:cs="Times New Roman"/>
          <w:bCs/>
          <w:sz w:val="28"/>
          <w:szCs w:val="28"/>
        </w:rPr>
        <w:t>905 ser modificado, por medida de isonomia tanto aos trabalhadores aprendizes quanto não aprendizes.</w:t>
      </w:r>
    </w:p>
    <w:p w14:paraId="371B93E2" w14:textId="77777777" w:rsidR="00F550CE" w:rsidRPr="008F660A" w:rsidRDefault="00F550CE" w:rsidP="006D5C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770909" w14:textId="2ADC6DD9" w:rsidR="006D5C2C" w:rsidRPr="008F660A" w:rsidRDefault="00937471" w:rsidP="006D5C2C">
      <w:pPr>
        <w:jc w:val="center"/>
        <w:rPr>
          <w:rFonts w:ascii="Times New Roman" w:hAnsi="Times New Roman" w:cs="Times New Roman"/>
          <w:sz w:val="28"/>
          <w:szCs w:val="28"/>
        </w:rPr>
      </w:pPr>
      <w:r w:rsidRPr="008F660A">
        <w:rPr>
          <w:rFonts w:ascii="Times New Roman" w:hAnsi="Times New Roman" w:cs="Times New Roman"/>
          <w:sz w:val="28"/>
          <w:szCs w:val="28"/>
        </w:rPr>
        <w:t xml:space="preserve">Sala das Comissões, </w:t>
      </w:r>
      <w:r w:rsidR="00D805C5">
        <w:rPr>
          <w:rFonts w:ascii="Times New Roman" w:hAnsi="Times New Roman" w:cs="Times New Roman"/>
          <w:sz w:val="28"/>
          <w:szCs w:val="28"/>
        </w:rPr>
        <w:t xml:space="preserve">20 de novembro de </w:t>
      </w:r>
      <w:r w:rsidR="00763599" w:rsidRPr="008F660A">
        <w:rPr>
          <w:rFonts w:ascii="Times New Roman" w:hAnsi="Times New Roman" w:cs="Times New Roman"/>
          <w:sz w:val="28"/>
          <w:szCs w:val="28"/>
        </w:rPr>
        <w:t>2019.</w:t>
      </w:r>
    </w:p>
    <w:p w14:paraId="34A24EC0" w14:textId="77777777" w:rsidR="006D5C2C" w:rsidRPr="008F660A" w:rsidRDefault="006D5C2C" w:rsidP="006D5C2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951241" w14:textId="209BA814" w:rsidR="00F266FD" w:rsidRDefault="00F266FD" w:rsidP="00F266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6287">
        <w:rPr>
          <w:rFonts w:ascii="Times New Roman" w:hAnsi="Times New Roman" w:cs="Times New Roman"/>
          <w:b/>
          <w:bCs/>
          <w:sz w:val="28"/>
          <w:szCs w:val="28"/>
        </w:rPr>
        <w:t>SENADOR FLAVIO ARNS</w:t>
      </w:r>
    </w:p>
    <w:p w14:paraId="5DFB3DDF" w14:textId="195A70ED" w:rsidR="006D5C2C" w:rsidRPr="00B706E8" w:rsidRDefault="00F266FD" w:rsidP="00F266FD">
      <w:pPr>
        <w:jc w:val="center"/>
        <w:rPr>
          <w:sz w:val="28"/>
          <w:szCs w:val="28"/>
        </w:rPr>
      </w:pPr>
      <w:r w:rsidRPr="00CA6287">
        <w:rPr>
          <w:rFonts w:ascii="Times New Roman" w:hAnsi="Times New Roman" w:cs="Times New Roman"/>
          <w:b/>
          <w:bCs/>
          <w:sz w:val="28"/>
          <w:szCs w:val="28"/>
        </w:rPr>
        <w:t>(REDE/PARANÁ)</w:t>
      </w:r>
    </w:p>
    <w:sectPr w:rsidR="006D5C2C" w:rsidRPr="00B70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2C"/>
    <w:rsid w:val="00026539"/>
    <w:rsid w:val="000651B5"/>
    <w:rsid w:val="000A7C1D"/>
    <w:rsid w:val="0037588C"/>
    <w:rsid w:val="00420C39"/>
    <w:rsid w:val="00445328"/>
    <w:rsid w:val="0044743D"/>
    <w:rsid w:val="0046194A"/>
    <w:rsid w:val="004D26B4"/>
    <w:rsid w:val="005021B6"/>
    <w:rsid w:val="00603C0D"/>
    <w:rsid w:val="00681236"/>
    <w:rsid w:val="006D5C2C"/>
    <w:rsid w:val="007122D7"/>
    <w:rsid w:val="00763599"/>
    <w:rsid w:val="008C5EF9"/>
    <w:rsid w:val="008F660A"/>
    <w:rsid w:val="00937471"/>
    <w:rsid w:val="0095021D"/>
    <w:rsid w:val="00953D1E"/>
    <w:rsid w:val="00A2161A"/>
    <w:rsid w:val="00B273A8"/>
    <w:rsid w:val="00B706E8"/>
    <w:rsid w:val="00BA0B1D"/>
    <w:rsid w:val="00CA49D0"/>
    <w:rsid w:val="00CB2E64"/>
    <w:rsid w:val="00D24E84"/>
    <w:rsid w:val="00D766AF"/>
    <w:rsid w:val="00D805C5"/>
    <w:rsid w:val="00E30FA2"/>
    <w:rsid w:val="00ED07F9"/>
    <w:rsid w:val="00F266FD"/>
    <w:rsid w:val="00F5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80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2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4619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C2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46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4619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2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Elizabete</dc:creator>
  <cp:lastModifiedBy>user</cp:lastModifiedBy>
  <cp:revision>2</cp:revision>
  <dcterms:created xsi:type="dcterms:W3CDTF">2019-11-20T14:43:00Z</dcterms:created>
  <dcterms:modified xsi:type="dcterms:W3CDTF">2019-11-20T14:43:00Z</dcterms:modified>
</cp:coreProperties>
</file>