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FD6" w:rsidRDefault="00B70FD6" w:rsidP="00B70FD6">
      <w:pPr>
        <w:pStyle w:val="02-TtuloPrincipal-CLG"/>
        <w:spacing w:after="0"/>
      </w:pPr>
      <w:r>
        <w:t xml:space="preserve">EMENDA Nº 03 - CCT, DE </w:t>
      </w:r>
      <w:proofErr w:type="gramStart"/>
      <w:r>
        <w:t>2013</w:t>
      </w:r>
      <w:proofErr w:type="gramEnd"/>
    </w:p>
    <w:p w:rsidR="00B70FD6" w:rsidRDefault="00B70FD6" w:rsidP="00B70FD6">
      <w:pPr>
        <w:pStyle w:val="02-TtuloPrincipal-CLG"/>
        <w:spacing w:after="0"/>
      </w:pPr>
    </w:p>
    <w:p w:rsidR="00B70FD6" w:rsidRDefault="00B70FD6" w:rsidP="00B70FD6">
      <w:pPr>
        <w:pStyle w:val="05-Pargrafodetexto-CLG"/>
        <w:spacing w:after="0"/>
      </w:pPr>
      <w:r w:rsidRPr="007474E1">
        <w:t>Dê-se ao</w:t>
      </w:r>
      <w:r>
        <w:t xml:space="preserve"> art. 5º </w:t>
      </w:r>
      <w:r w:rsidRPr="007474E1">
        <w:t>d</w:t>
      </w:r>
      <w:r>
        <w:t xml:space="preserve">o Projeto de Lei do Senado nº 321, de </w:t>
      </w:r>
      <w:smartTag w:uri="urn:schemas-microsoft-com:office:smarttags" w:element="metricconverter">
        <w:smartTagPr>
          <w:attr w:name="ProductID" w:val="2012, a"/>
        </w:smartTagPr>
        <w:r>
          <w:t xml:space="preserve">2012, </w:t>
        </w:r>
        <w:r w:rsidRPr="007474E1">
          <w:t>a</w:t>
        </w:r>
      </w:smartTag>
      <w:r w:rsidRPr="007474E1">
        <w:t xml:space="preserve"> seguinte redação:</w:t>
      </w:r>
    </w:p>
    <w:p w:rsidR="00B70FD6" w:rsidRDefault="00B70FD6" w:rsidP="00B70FD6">
      <w:pPr>
        <w:pStyle w:val="05-Pargrafodetexto-CLG"/>
        <w:spacing w:after="0"/>
      </w:pPr>
    </w:p>
    <w:p w:rsidR="00B70FD6" w:rsidRDefault="00B70FD6" w:rsidP="00B70FD6">
      <w:pPr>
        <w:pStyle w:val="NormalWeb"/>
        <w:spacing w:before="0" w:beforeAutospacing="0" w:after="0" w:afterAutospacing="0"/>
        <w:ind w:left="1418" w:firstLine="567"/>
        <w:jc w:val="both"/>
      </w:pPr>
      <w:r w:rsidRPr="00B76B1F">
        <w:rPr>
          <w:b/>
        </w:rPr>
        <w:t>Art. 5º</w:t>
      </w:r>
      <w:r>
        <w:t xml:space="preserve"> Findo o prazo de </w:t>
      </w:r>
      <w:proofErr w:type="gramStart"/>
      <w:r>
        <w:t>2</w:t>
      </w:r>
      <w:proofErr w:type="gramEnd"/>
      <w:r>
        <w:t xml:space="preserve"> (dois) anos da inscrição da </w:t>
      </w:r>
      <w:proofErr w:type="spellStart"/>
      <w:r w:rsidRPr="00B76B1F">
        <w:rPr>
          <w:i/>
        </w:rPr>
        <w:t>Start-up</w:t>
      </w:r>
      <w:proofErr w:type="spellEnd"/>
      <w:r>
        <w:t xml:space="preserve"> no </w:t>
      </w:r>
      <w:proofErr w:type="spellStart"/>
      <w:r>
        <w:t>SisTENET</w:t>
      </w:r>
      <w:proofErr w:type="spellEnd"/>
      <w:r>
        <w:t xml:space="preserve">, a empresa poderá optar pelo Sistema Integrado de Pagamento de Impostos e Contribuições das Microempresas e Empresas de Pequeno Porte – SIMPLES NACIONAL, a não ser que siga enquadrada nas definições do art. 2º desta Lei, sendo elegível à renovação da inscrição no </w:t>
      </w:r>
      <w:proofErr w:type="spellStart"/>
      <w:r>
        <w:t>SisTENET</w:t>
      </w:r>
      <w:proofErr w:type="spellEnd"/>
      <w:r>
        <w:t xml:space="preserve"> e assim o faça.</w:t>
      </w:r>
    </w:p>
    <w:p w:rsidR="00B70FD6" w:rsidRDefault="00B70FD6" w:rsidP="00B70FD6">
      <w:pPr>
        <w:pStyle w:val="NormalWeb"/>
        <w:spacing w:before="0" w:beforeAutospacing="0" w:after="0" w:afterAutospacing="0"/>
        <w:ind w:left="1418" w:firstLine="567"/>
        <w:jc w:val="both"/>
      </w:pPr>
    </w:p>
    <w:p w:rsidR="00B70FD6" w:rsidRDefault="00B70FD6" w:rsidP="00B70FD6">
      <w:pPr>
        <w:pStyle w:val="NormalWeb"/>
        <w:spacing w:before="0" w:beforeAutospacing="0" w:after="0" w:afterAutospacing="0"/>
        <w:ind w:left="1418" w:firstLine="567"/>
        <w:jc w:val="both"/>
      </w:pPr>
      <w:r>
        <w:t xml:space="preserve">§ 1º A opção de que trata este artigo é </w:t>
      </w:r>
      <w:proofErr w:type="gramStart"/>
      <w:r>
        <w:t>condicionada</w:t>
      </w:r>
      <w:proofErr w:type="gramEnd"/>
      <w:r>
        <w:t xml:space="preserve"> ao atendimento da Lei Complementar nº 123, de 14 de dezembro de 2006, e deve ser realizada até 30 (trinta) dias após o término do prazo previsto no </w:t>
      </w:r>
      <w:r>
        <w:rPr>
          <w:i/>
        </w:rPr>
        <w:t xml:space="preserve">caput </w:t>
      </w:r>
      <w:r>
        <w:t>deste artigo</w:t>
      </w:r>
      <w:r w:rsidRPr="00B76B1F">
        <w:t>.</w:t>
      </w:r>
    </w:p>
    <w:p w:rsidR="00B70FD6" w:rsidRPr="00B76B1F" w:rsidRDefault="00B70FD6" w:rsidP="00B70FD6">
      <w:pPr>
        <w:pStyle w:val="NormalWeb"/>
        <w:spacing w:before="0" w:beforeAutospacing="0" w:after="0" w:afterAutospacing="0"/>
        <w:ind w:left="1418" w:firstLine="567"/>
        <w:jc w:val="both"/>
      </w:pPr>
    </w:p>
    <w:p w:rsidR="00B70FD6" w:rsidRDefault="00B70FD6" w:rsidP="00B70FD6">
      <w:pPr>
        <w:pStyle w:val="NormalWeb"/>
        <w:spacing w:before="0" w:beforeAutospacing="0" w:after="0" w:afterAutospacing="0"/>
        <w:ind w:left="1418" w:firstLine="567"/>
        <w:jc w:val="both"/>
      </w:pPr>
      <w:r w:rsidRPr="00B76B1F">
        <w:t xml:space="preserve">§ 2º Caberá </w:t>
      </w:r>
      <w:proofErr w:type="gramStart"/>
      <w:r w:rsidRPr="00B76B1F">
        <w:t>à</w:t>
      </w:r>
      <w:proofErr w:type="gramEnd"/>
      <w:r w:rsidRPr="00B76B1F">
        <w:t xml:space="preserve"> </w:t>
      </w:r>
      <w:proofErr w:type="spellStart"/>
      <w:r w:rsidRPr="00B76B1F">
        <w:rPr>
          <w:i/>
        </w:rPr>
        <w:t>Start-up</w:t>
      </w:r>
      <w:proofErr w:type="spellEnd"/>
      <w:r w:rsidRPr="00B76B1F">
        <w:t xml:space="preserve"> que obtenha em um trimestre uma receita bruta superior a</w:t>
      </w:r>
      <w:r>
        <w:t xml:space="preserve"> </w:t>
      </w:r>
      <w:r w:rsidRPr="00B76B1F">
        <w:t xml:space="preserve">R$30.000,00 (trinta mil reais) a </w:t>
      </w:r>
      <w:r>
        <w:t>comunicação</w:t>
      </w:r>
      <w:r w:rsidRPr="00B76B1F">
        <w:t xml:space="preserve"> de saída do </w:t>
      </w:r>
      <w:proofErr w:type="spellStart"/>
      <w:r w:rsidRPr="00B76B1F">
        <w:t>SisTENET</w:t>
      </w:r>
      <w:proofErr w:type="spellEnd"/>
      <w:r w:rsidRPr="00B76B1F">
        <w:t xml:space="preserve"> e a opção pelo</w:t>
      </w:r>
      <w:r>
        <w:t xml:space="preserve"> </w:t>
      </w:r>
      <w:r w:rsidRPr="00B76B1F">
        <w:t>SIMPLES</w:t>
      </w:r>
      <w:r>
        <w:t xml:space="preserve"> NACIONAL</w:t>
      </w:r>
      <w:r w:rsidRPr="00B76B1F">
        <w:t>.</w:t>
      </w:r>
    </w:p>
    <w:p w:rsidR="00B70FD6" w:rsidRDefault="00B70FD6" w:rsidP="00B70FD6">
      <w:pPr>
        <w:pStyle w:val="NormalWeb"/>
        <w:spacing w:before="0" w:beforeAutospacing="0" w:after="0" w:afterAutospacing="0"/>
        <w:ind w:left="1418" w:firstLine="567"/>
        <w:jc w:val="both"/>
      </w:pPr>
    </w:p>
    <w:p w:rsidR="00B70FD6" w:rsidRDefault="00B70FD6" w:rsidP="00B70FD6">
      <w:pPr>
        <w:pStyle w:val="NormalWeb"/>
        <w:spacing w:before="0" w:beforeAutospacing="0" w:after="0" w:afterAutospacing="0"/>
        <w:ind w:left="1418" w:firstLine="567"/>
        <w:jc w:val="both"/>
      </w:pPr>
      <w:r>
        <w:t>§3º A falta de comunicação à Secretaria da Receita Federal do Brasil no prazo de 30 dias do encerramento do trimestre na hipótese do §2º deste artigo implicará a imposição de multa de R$500,00 (quinhentos reais).</w:t>
      </w:r>
    </w:p>
    <w:p w:rsidR="00B70FD6" w:rsidRDefault="00B70FD6" w:rsidP="00B70FD6">
      <w:pPr>
        <w:pStyle w:val="NormalWeb"/>
        <w:spacing w:before="0" w:beforeAutospacing="0" w:after="0" w:afterAutospacing="0"/>
        <w:ind w:left="1418" w:firstLine="567"/>
        <w:jc w:val="both"/>
      </w:pPr>
    </w:p>
    <w:p w:rsidR="00B70FD6" w:rsidRDefault="00B70FD6" w:rsidP="00B70FD6">
      <w:pPr>
        <w:pStyle w:val="NormalWeb"/>
        <w:spacing w:before="0" w:beforeAutospacing="0" w:after="0" w:afterAutospacing="0"/>
        <w:ind w:left="1418" w:firstLine="567"/>
        <w:jc w:val="both"/>
      </w:pPr>
      <w:r>
        <w:t xml:space="preserve">§4º Caso seja apurada pela Secretaria da Receita Federal do Brasil a inadequação da </w:t>
      </w:r>
      <w:proofErr w:type="spellStart"/>
      <w:r>
        <w:rPr>
          <w:i/>
        </w:rPr>
        <w:t>Start-up</w:t>
      </w:r>
      <w:proofErr w:type="spellEnd"/>
      <w:r>
        <w:rPr>
          <w:i/>
        </w:rPr>
        <w:t xml:space="preserve"> </w:t>
      </w:r>
      <w:r>
        <w:t xml:space="preserve">aos critérios estabelecidos no art. 2º desta Lei, proceder-se-á a sua exclusão do </w:t>
      </w:r>
      <w:proofErr w:type="spellStart"/>
      <w:proofErr w:type="gramStart"/>
      <w:r>
        <w:t>SisTENET</w:t>
      </w:r>
      <w:proofErr w:type="spellEnd"/>
      <w:proofErr w:type="gramEnd"/>
      <w:r>
        <w:t>, cessando automaticamente os seus efeitos a partir do dia em que o interessado deixar de promover a continuidade do reconhecimento da isenção, sem prejuízo da cobrança do tributo devido, acrescido dos juros e das penalidades previstas no art. 44 da Lei nº 9.430, de 27 de dezembro de 1996.</w:t>
      </w:r>
    </w:p>
    <w:p w:rsidR="00B70FD6" w:rsidRDefault="00B70FD6" w:rsidP="00B70FD6">
      <w:pPr>
        <w:pStyle w:val="NormalWeb"/>
        <w:spacing w:before="0" w:beforeAutospacing="0" w:after="0" w:afterAutospacing="0"/>
        <w:ind w:left="1418" w:firstLine="567"/>
        <w:jc w:val="both"/>
      </w:pPr>
    </w:p>
    <w:p w:rsidR="00B70FD6" w:rsidRDefault="00B70FD6" w:rsidP="00B70FD6">
      <w:pPr>
        <w:pStyle w:val="10-Local-CLG"/>
        <w:spacing w:before="720" w:after="480"/>
        <w:ind w:left="710" w:firstLine="708"/>
      </w:pPr>
      <w:r>
        <w:t xml:space="preserve">Sala da Comissão, em </w:t>
      </w:r>
      <w:proofErr w:type="gramStart"/>
      <w:r w:rsidRPr="00F910B3">
        <w:rPr>
          <w:b/>
        </w:rPr>
        <w:t>28/05/2013</w:t>
      </w:r>
      <w:proofErr w:type="gramEnd"/>
    </w:p>
    <w:p w:rsidR="00B70FD6" w:rsidRDefault="00B70FD6" w:rsidP="00B70FD6">
      <w:pPr>
        <w:pStyle w:val="11-Assinaturas-CLG"/>
        <w:spacing w:after="720"/>
        <w:ind w:left="0"/>
      </w:pPr>
      <w:r w:rsidRPr="00F910B3">
        <w:rPr>
          <w:b/>
        </w:rPr>
        <w:t xml:space="preserve">                         </w:t>
      </w:r>
      <w:r>
        <w:rPr>
          <w:b/>
        </w:rPr>
        <w:t xml:space="preserve">                      SENADOR ZEZE </w:t>
      </w:r>
      <w:proofErr w:type="gramStart"/>
      <w:r>
        <w:rPr>
          <w:b/>
        </w:rPr>
        <w:t>PERRELLA</w:t>
      </w:r>
      <w:r w:rsidRPr="00F910B3">
        <w:rPr>
          <w:b/>
        </w:rPr>
        <w:t xml:space="preserve"> </w:t>
      </w:r>
      <w:r>
        <w:t>,</w:t>
      </w:r>
      <w:proofErr w:type="gramEnd"/>
      <w:r>
        <w:t xml:space="preserve"> Presidente</w:t>
      </w:r>
    </w:p>
    <w:p w:rsidR="00B70FD6" w:rsidRDefault="00B70FD6" w:rsidP="00B70FD6">
      <w:pPr>
        <w:pStyle w:val="11-Assinaturas-CLG"/>
        <w:ind w:left="0"/>
      </w:pPr>
      <w:r>
        <w:rPr>
          <w:b/>
        </w:rPr>
        <w:t xml:space="preserve">                                                              </w:t>
      </w:r>
      <w:r w:rsidRPr="00F910B3">
        <w:rPr>
          <w:b/>
        </w:rPr>
        <w:t>Senador VALDIR RAUPP</w:t>
      </w:r>
      <w:r>
        <w:t xml:space="preserve">, </w:t>
      </w:r>
      <w:proofErr w:type="gramStart"/>
      <w:r>
        <w:t>Relator</w:t>
      </w:r>
      <w:proofErr w:type="gramEnd"/>
    </w:p>
    <w:p w:rsidR="00B70FD6" w:rsidRDefault="00B70FD6"/>
    <w:sectPr w:rsidR="00B70FD6" w:rsidSect="00360B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0FD6"/>
    <w:rsid w:val="00360B30"/>
    <w:rsid w:val="00A54E7E"/>
    <w:rsid w:val="00B70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B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2-TtuloPrincipal-CLG">
    <w:name w:val="02 - Título Principal - CLG"/>
    <w:link w:val="02-TtuloPrincipal-CLGChar"/>
    <w:uiPriority w:val="99"/>
    <w:rsid w:val="00B70FD6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2-TtuloPrincipal-CLGChar">
    <w:name w:val="02 - Título Principal - CLG Char"/>
    <w:link w:val="02-TtuloPrincipal-CLG"/>
    <w:uiPriority w:val="99"/>
    <w:locked/>
    <w:rsid w:val="00B70FD6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NormalWeb">
    <w:name w:val="Normal (Web)"/>
    <w:basedOn w:val="Normal"/>
    <w:uiPriority w:val="99"/>
    <w:rsid w:val="00B70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05-Pargrafodetexto-CLG">
    <w:name w:val="05 - Parágrafo de texto - CLG"/>
    <w:link w:val="05-Pargrafodetexto-CLGChar"/>
    <w:uiPriority w:val="99"/>
    <w:rsid w:val="00B70FD6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Pargrafodetexto-CLGChar">
    <w:name w:val="05 - Parágrafo de texto - CLG Char"/>
    <w:link w:val="05-Pargrafodetexto-CLG"/>
    <w:uiPriority w:val="99"/>
    <w:locked/>
    <w:rsid w:val="00B70FD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0-Local-CLG">
    <w:name w:val="10 - Local - CLG"/>
    <w:link w:val="10-Local-CLGChar"/>
    <w:uiPriority w:val="99"/>
    <w:rsid w:val="00B70FD6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link w:val="10-Local-CLG"/>
    <w:uiPriority w:val="99"/>
    <w:locked/>
    <w:rsid w:val="00B70FD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uiPriority w:val="99"/>
    <w:rsid w:val="00B70FD6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link w:val="11-Assinaturas-CLG"/>
    <w:uiPriority w:val="99"/>
    <w:locked/>
    <w:rsid w:val="00B70FD6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1499</Characters>
  <Application>Microsoft Office Word</Application>
  <DocSecurity>0</DocSecurity>
  <Lines>12</Lines>
  <Paragraphs>3</Paragraphs>
  <ScaleCrop>false</ScaleCrop>
  <Company>Senado Federal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Moraes Bittar</dc:creator>
  <cp:lastModifiedBy>Camila Moraes Bittar</cp:lastModifiedBy>
  <cp:revision>2</cp:revision>
  <dcterms:created xsi:type="dcterms:W3CDTF">2013-09-16T13:46:00Z</dcterms:created>
  <dcterms:modified xsi:type="dcterms:W3CDTF">2013-09-16T13:46:00Z</dcterms:modified>
</cp:coreProperties>
</file>