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2587E" w:rsidRDefault="00B2587E" w:rsidP="006F333D">
      <w:pPr>
        <w:pStyle w:val="02-TtuloPrincipal-CLG"/>
        <w:spacing w:before="240" w:after="120"/>
      </w:pPr>
      <w:r>
        <w:t xml:space="preserve">PROJETO DE LEI DE </w:t>
      </w:r>
      <w:r w:rsidRPr="00EB1D71">
        <w:rPr>
          <w:bCs w:val="0"/>
          <w:szCs w:val="32"/>
        </w:rPr>
        <w:t>CONVERSÃO</w:t>
      </w:r>
      <w:r>
        <w:t xml:space="preserve"> Nº </w:t>
      </w:r>
      <w:r w:rsidR="001B1092">
        <w:t>11</w:t>
      </w:r>
      <w:r>
        <w:t>, DE 201</w:t>
      </w:r>
      <w:r w:rsidR="008F66E1">
        <w:t>9</w:t>
      </w:r>
    </w:p>
    <w:p w:rsidR="00B2587E" w:rsidRPr="00203FEB" w:rsidRDefault="00B2587E" w:rsidP="00B2587E">
      <w:pPr>
        <w:pStyle w:val="02-TtuloPrincipal-CLG"/>
        <w:rPr>
          <w:b w:val="0"/>
          <w:bCs w:val="0"/>
          <w:sz w:val="24"/>
          <w:szCs w:val="24"/>
        </w:rPr>
      </w:pPr>
      <w:r w:rsidRPr="00203FEB">
        <w:rPr>
          <w:b w:val="0"/>
          <w:bCs w:val="0"/>
          <w:sz w:val="24"/>
          <w:szCs w:val="24"/>
        </w:rPr>
        <w:t xml:space="preserve">(Proveniente da Medida Provisória nº </w:t>
      </w:r>
      <w:r w:rsidR="008F66E1">
        <w:rPr>
          <w:b w:val="0"/>
          <w:bCs w:val="0"/>
          <w:sz w:val="24"/>
          <w:szCs w:val="24"/>
        </w:rPr>
        <w:t>871</w:t>
      </w:r>
      <w:r w:rsidRPr="00203FEB">
        <w:rPr>
          <w:b w:val="0"/>
          <w:bCs w:val="0"/>
          <w:sz w:val="24"/>
          <w:szCs w:val="24"/>
        </w:rPr>
        <w:t>, de 20</w:t>
      </w:r>
      <w:r w:rsidR="008F66E1">
        <w:rPr>
          <w:b w:val="0"/>
          <w:bCs w:val="0"/>
          <w:sz w:val="24"/>
          <w:szCs w:val="24"/>
        </w:rPr>
        <w:t>19</w:t>
      </w:r>
      <w:r w:rsidRPr="00203FEB">
        <w:rPr>
          <w:b w:val="0"/>
          <w:bCs w:val="0"/>
          <w:sz w:val="24"/>
          <w:szCs w:val="24"/>
        </w:rPr>
        <w:t>)</w:t>
      </w:r>
    </w:p>
    <w:p w:rsidR="006D499B" w:rsidRPr="00E62ABE" w:rsidRDefault="006D499B" w:rsidP="006D499B">
      <w:pPr>
        <w:pStyle w:val="EMENTA"/>
        <w:widowControl/>
      </w:pPr>
      <w:r w:rsidRPr="009A054F">
        <w:t>Institui o Programa Especial para Análise de Benefíc</w:t>
      </w:r>
      <w:r w:rsidRPr="00F3161E">
        <w:rPr>
          <w:b/>
        </w:rPr>
        <w:t>i</w:t>
      </w:r>
      <w:r w:rsidRPr="009A054F">
        <w:t xml:space="preserve">os com Indícios de Irregularidade, o Programa de Revisão de Benefícios por Incapacidade, o Bônus de Desempenho Institucional por Análise de Benefícios com Indícios de Irregularidade do Monitoramento Operacional de Benefícios e o Bônus de Desempenho Institucional por Perícia Médica em Benefícios por Incapacidade; altera a Leis nº 6.015, de 31 de dezembro de 1973, nº 7.783, de 28 de junho de 1989, nº 8.009, de 29 de março de 1990, nº 8.112, de 11 de dezembro de 1990, nº 8.212, de 24 de julho de 1991, nº 8.213, de 24 de julho de 1991, nº 8.742, de 7 de dezembro de 1993, nº 9.620, de 2 de abril de 1998, nº 9.717, de 27 de novembro de 1998, nº 9.796, de 5 de maio de 1999, </w:t>
      </w:r>
      <w:r>
        <w:t xml:space="preserve">nº 10.666, de 8 de   2003, </w:t>
      </w:r>
      <w:r w:rsidRPr="009A054F">
        <w:t>nº 10.855, de 1º de abril de 2004, nº 10.876, de 2 de junho de 2004, nº</w:t>
      </w:r>
      <w:r>
        <w:t xml:space="preserve"> 10.887, de 18 de junho de 2004; </w:t>
      </w:r>
      <w:r w:rsidRPr="00E15C16">
        <w:t>Lei nº 11.481, de 31 de maio de 2007</w:t>
      </w:r>
      <w:r>
        <w:t>;</w:t>
      </w:r>
      <w:r w:rsidRPr="009A054F">
        <w:t xml:space="preserve"> e nº 11.907, de 2 de fevereiro de 2009; revoga a Lei nº 11.720, de 20 de junho de 2008; e dá outras providências.</w:t>
      </w:r>
    </w:p>
    <w:p w:rsidR="006D499B" w:rsidRDefault="006D499B" w:rsidP="006D499B">
      <w:pPr>
        <w:pStyle w:val="PREMBULO"/>
      </w:pPr>
      <w:r>
        <w:t>O Congresso Nacional decreta</w:t>
      </w:r>
      <w:r w:rsidRPr="00E62ABE">
        <w:t>:</w:t>
      </w:r>
    </w:p>
    <w:p w:rsidR="006D499B" w:rsidRDefault="006D499B" w:rsidP="006D499B">
      <w:pPr>
        <w:pStyle w:val="CORPOPADRO"/>
      </w:pPr>
      <w:r w:rsidRPr="006D499B">
        <w:rPr>
          <w:b/>
        </w:rPr>
        <w:t>Art. 1º</w:t>
      </w:r>
      <w:r w:rsidRPr="00C05ED7">
        <w:t xml:space="preserve"> </w:t>
      </w:r>
      <w:r>
        <w:t>Fica instituído, no âmbito do Instituto Nacional do Seguro Social - INSS:</w:t>
      </w:r>
    </w:p>
    <w:p w:rsidR="006D499B" w:rsidRDefault="006D499B" w:rsidP="006D499B">
      <w:pPr>
        <w:pStyle w:val="CORPOPADRO"/>
      </w:pPr>
      <w:r>
        <w:t xml:space="preserve">I - </w:t>
      </w:r>
      <w:proofErr w:type="gramStart"/>
      <w:r>
        <w:t>o</w:t>
      </w:r>
      <w:proofErr w:type="gramEnd"/>
      <w:r>
        <w:t xml:space="preserve"> Programa Especial para Análise de Benefícios com Indícios de Irregularidade - Programa Especial, com o objetivo de analisar processos que apresentem indícios de irregularidade e potencial risco de realização de gastos indevidos na concessão de benefícios administrados pelo INSS; e</w:t>
      </w:r>
    </w:p>
    <w:p w:rsidR="006D499B" w:rsidRDefault="006D499B" w:rsidP="006D499B">
      <w:pPr>
        <w:pStyle w:val="CORPOPADRO"/>
      </w:pPr>
      <w:r>
        <w:t xml:space="preserve">II - </w:t>
      </w:r>
      <w:proofErr w:type="gramStart"/>
      <w:r>
        <w:t>o</w:t>
      </w:r>
      <w:proofErr w:type="gramEnd"/>
      <w:r>
        <w:t xml:space="preserve"> Programa de Revisão de Benefícios por Incapacidade - Programa de Revisão, com o objetivo de revisar:</w:t>
      </w:r>
    </w:p>
    <w:p w:rsidR="006D499B" w:rsidRDefault="006D499B" w:rsidP="006D499B">
      <w:pPr>
        <w:pStyle w:val="CORPOPADRO"/>
      </w:pPr>
      <w:r>
        <w:lastRenderedPageBreak/>
        <w:t>a) os benefícios por incapacidade mantidos sem perícia pelo INSS, por período superior a seis meses, e que não possuam data de cessação estipulada ou indicação de reabilitação profissional; e</w:t>
      </w:r>
    </w:p>
    <w:p w:rsidR="006D499B" w:rsidRDefault="006D499B" w:rsidP="006D499B">
      <w:pPr>
        <w:pStyle w:val="CORPOPADRO"/>
      </w:pPr>
      <w:r>
        <w:t>b) outros benefícios de natureza previdenciária, assistencial, trabalhista ou tributária.</w:t>
      </w:r>
    </w:p>
    <w:p w:rsidR="006D499B" w:rsidRDefault="006D499B" w:rsidP="006D499B">
      <w:pPr>
        <w:pStyle w:val="CORPOPADRO"/>
      </w:pPr>
      <w:r>
        <w:t>§ 1º O Programa Especial durará até 31 de dezembro de 2020 e poderá ser prorrogado até 31 de dezembro de 2022 por ato fundamentado do Presidente do INSS.</w:t>
      </w:r>
    </w:p>
    <w:p w:rsidR="006D499B" w:rsidRDefault="006D499B" w:rsidP="006D499B">
      <w:pPr>
        <w:pStyle w:val="CORPOPADRO"/>
      </w:pPr>
      <w:r>
        <w:t>§ 2º A análise dos processos administrativos de requerimento inicial e de revisão de benefícios administrados pelo INSS cujo prazo legal para conclusão tenha expirado até 18 de janeiro de 2019 integrará o Programa Especial.</w:t>
      </w:r>
    </w:p>
    <w:p w:rsidR="006D499B" w:rsidRDefault="006D499B" w:rsidP="006D499B">
      <w:pPr>
        <w:pStyle w:val="CORPOPADRO"/>
      </w:pPr>
      <w:r>
        <w:t>§ 3º O Programa de Revisão durará até 31 de dezembro de 2020 e poderá ser prorrogado até 31 de dezembro de 2022 por ato fundamentado do Ministro de Estado da Economia.</w:t>
      </w:r>
    </w:p>
    <w:p w:rsidR="006D499B" w:rsidRDefault="006D499B" w:rsidP="006D499B">
      <w:pPr>
        <w:pStyle w:val="CORPOPADRO"/>
      </w:pPr>
      <w:r>
        <w:t>§ 4º O acompanhamento por médico perito de processos judiciais de benefícios por incapacidade integrará o Programa de Revisão.</w:t>
      </w:r>
    </w:p>
    <w:p w:rsidR="006D499B" w:rsidRDefault="006D499B" w:rsidP="006D499B">
      <w:pPr>
        <w:pStyle w:val="CORPOPADRO"/>
      </w:pPr>
      <w:r>
        <w:t>§ 5º O Programa Especial para Análise de Benefícios com Indícios de Irregularidades e o Programa de Revisão de Benefício por Incapacidade não afetarão a regularidade dos atendimentos e agendamentos nas agências da Previdência Social.</w:t>
      </w:r>
    </w:p>
    <w:p w:rsidR="006D499B" w:rsidRDefault="006D499B" w:rsidP="006D499B">
      <w:pPr>
        <w:pStyle w:val="CORPOPADRO"/>
      </w:pPr>
      <w:r w:rsidRPr="006D499B">
        <w:rPr>
          <w:b/>
        </w:rPr>
        <w:t>Art. 2º</w:t>
      </w:r>
      <w:r>
        <w:t xml:space="preserve"> Para a execução dos Programas de que trata o art. 1º, ficam instituídos, até 31 de dezembro de 2020:</w:t>
      </w:r>
    </w:p>
    <w:p w:rsidR="006D499B" w:rsidRDefault="006D499B" w:rsidP="006D499B">
      <w:pPr>
        <w:pStyle w:val="CORPOPADRO"/>
      </w:pPr>
      <w:r>
        <w:t xml:space="preserve">I - </w:t>
      </w:r>
      <w:proofErr w:type="gramStart"/>
      <w:r>
        <w:t>o</w:t>
      </w:r>
      <w:proofErr w:type="gramEnd"/>
      <w:r>
        <w:t xml:space="preserve"> Bônus de Desempenho Institucional por Análise de Benefícios com Indícios de Irregularidade do Monitoramento Operacional de Benefícios - BMOB; e</w:t>
      </w:r>
    </w:p>
    <w:p w:rsidR="006D499B" w:rsidRDefault="006D499B" w:rsidP="006D499B">
      <w:pPr>
        <w:pStyle w:val="CORPOPADRO"/>
      </w:pPr>
      <w:r>
        <w:t xml:space="preserve">II - </w:t>
      </w:r>
      <w:proofErr w:type="gramStart"/>
      <w:r>
        <w:t>o</w:t>
      </w:r>
      <w:proofErr w:type="gramEnd"/>
      <w:r>
        <w:t xml:space="preserve"> Bônus de Desempenho Institucional por Perícia Médica em Benefícios por Incapacidade - BPMBI.</w:t>
      </w:r>
    </w:p>
    <w:p w:rsidR="006D499B" w:rsidRDefault="006D499B" w:rsidP="006D499B">
      <w:pPr>
        <w:pStyle w:val="CORPOPADRO"/>
      </w:pPr>
      <w:r>
        <w:t>§ 1º A implementação e o pagamento do BMOB e do BPMBI ficam condicionados à expressa autorização física e financeira na lei orçamentária anual e à permissão na lei de diretrizes orçamentárias.</w:t>
      </w:r>
    </w:p>
    <w:p w:rsidR="006D499B" w:rsidRDefault="006D499B" w:rsidP="006D499B">
      <w:pPr>
        <w:pStyle w:val="CORPOPADRO"/>
      </w:pPr>
      <w:r>
        <w:lastRenderedPageBreak/>
        <w:t>§ 2º A concessão do BMOB e do BPMBI poderá ser prorrogada em ato do Ministro de Estado da Economia, e a prorrogação do BMOB ficará condicionada à implementação de controles internos que atenuem os riscos de concessão de benefícios irregulares.</w:t>
      </w:r>
    </w:p>
    <w:p w:rsidR="006D499B" w:rsidRDefault="006D499B" w:rsidP="006D499B">
      <w:pPr>
        <w:pStyle w:val="CORPOPADRO"/>
      </w:pPr>
      <w:r>
        <w:t>§ 3º O valor do BMOB e do BPMBI poderá ser revisto por ato do Ministro de Estado da Economia, com periodicidade não inferior a doze meses, até o limite da variação do Índice de Preços ao Consumidor - IPCA, aferido pelo Instituto Brasileiro de Geografia e Estatística IBGE, ou outro índice que vier a substituí-lo, no mesmo período.</w:t>
      </w:r>
    </w:p>
    <w:p w:rsidR="006D499B" w:rsidRDefault="006D499B" w:rsidP="006D499B">
      <w:pPr>
        <w:pStyle w:val="CORPOPADRO"/>
      </w:pPr>
      <w:r w:rsidRPr="006D499B">
        <w:rPr>
          <w:b/>
        </w:rPr>
        <w:t>Art. 3º</w:t>
      </w:r>
      <w:r>
        <w:t xml:space="preserve"> O BMOB será devido aos servidores públicos federais ativos que estejam em exercício no INSS e concluam a análise de processos do Programa Especial.</w:t>
      </w:r>
    </w:p>
    <w:p w:rsidR="006D499B" w:rsidRDefault="006D499B" w:rsidP="006D499B">
      <w:pPr>
        <w:pStyle w:val="CORPOPADRO"/>
      </w:pPr>
      <w:r>
        <w:t>§ 1º As apurações referentes aos benefícios administrados pelo INSS poderão ensejar o pagamento do BMOB.</w:t>
      </w:r>
    </w:p>
    <w:p w:rsidR="006D499B" w:rsidRDefault="006D499B" w:rsidP="006D499B">
      <w:pPr>
        <w:pStyle w:val="CORPOPADRO"/>
      </w:pPr>
      <w:r>
        <w:t xml:space="preserve">§ 2º A análise de processos de que trata o </w:t>
      </w:r>
      <w:r w:rsidRPr="008B2700">
        <w:rPr>
          <w:i/>
        </w:rPr>
        <w:t>caput</w:t>
      </w:r>
      <w:r>
        <w:t xml:space="preserve"> deverá representar acréscimo real à capacidade operacional regular de realização de atividades do INSS, conforme estabelecido em ato do Presidente do INSS.</w:t>
      </w:r>
    </w:p>
    <w:p w:rsidR="006D499B" w:rsidRDefault="006D499B" w:rsidP="006D499B">
      <w:pPr>
        <w:pStyle w:val="CORPOPADRO"/>
      </w:pPr>
      <w:r>
        <w:t>§ 3º A seleção dos processos priorizará os benefícios mais antigos, sem prejuízo dos critérios estabelecidos no art. 9º.</w:t>
      </w:r>
    </w:p>
    <w:p w:rsidR="006D499B" w:rsidRDefault="006D499B" w:rsidP="006D499B">
      <w:pPr>
        <w:pStyle w:val="CORPOPADRO"/>
      </w:pPr>
      <w:r w:rsidRPr="006D499B">
        <w:rPr>
          <w:b/>
        </w:rPr>
        <w:t>Art. 4º</w:t>
      </w:r>
      <w:r>
        <w:t xml:space="preserve"> O BMOB corresponderá ao valor de R$ 57,50 (cinquenta e sete reais e cinquenta centavos) por processo integrante do Programa Especial concluído, conforme estabelecido em ato do Presidente do INSS na forma prevista no art. 3º.</w:t>
      </w:r>
    </w:p>
    <w:p w:rsidR="006D499B" w:rsidRDefault="006D499B" w:rsidP="006D499B">
      <w:pPr>
        <w:pStyle w:val="CORPOPADRO"/>
      </w:pPr>
      <w:r>
        <w:t>§ 1º O BMOB será pago somente se as análises dos processos ocorrerem sem prejuízo das atividades regulares do cargo de que o servidor for titular.</w:t>
      </w:r>
    </w:p>
    <w:p w:rsidR="006D499B" w:rsidRDefault="006D499B" w:rsidP="006D499B">
      <w:pPr>
        <w:pStyle w:val="CORPOPADRO"/>
      </w:pPr>
      <w:r>
        <w:t>§ 2º Na hipótese de desempenho das atividades referentes às análises durante a jornada regular de trabalho, ocorrerá a compensação da carga horária.</w:t>
      </w:r>
    </w:p>
    <w:p w:rsidR="006D499B" w:rsidRDefault="006D499B" w:rsidP="006D499B">
      <w:pPr>
        <w:pStyle w:val="CORPOPADRO"/>
      </w:pPr>
      <w:r>
        <w:lastRenderedPageBreak/>
        <w:t>§ 3º O BMOB gerará efeitos financeiros até 31 de dezembro de 2020 e poderá ser prorrogado, a critério da administração pública federal, nos termos do disposto no § 1º do art.1º e no § 2º do art. 2º.</w:t>
      </w:r>
    </w:p>
    <w:p w:rsidR="006D499B" w:rsidRDefault="006D499B" w:rsidP="006D499B">
      <w:pPr>
        <w:pStyle w:val="CORPOPADRO"/>
      </w:pPr>
      <w:r w:rsidRPr="006D499B">
        <w:rPr>
          <w:b/>
        </w:rPr>
        <w:t>Art. 5º</w:t>
      </w:r>
      <w:r>
        <w:t xml:space="preserve"> O BMOB não será devido na hipótese de pagamento de adicional pela prestação de serviço extraordinário ou adicional noturno referente à mesma hora de trabalho.</w:t>
      </w:r>
    </w:p>
    <w:p w:rsidR="006D499B" w:rsidRDefault="006D499B" w:rsidP="006D499B">
      <w:pPr>
        <w:pStyle w:val="CORPOPADRO"/>
      </w:pPr>
      <w:r w:rsidRPr="006D499B">
        <w:rPr>
          <w:b/>
        </w:rPr>
        <w:t>Art. 6º</w:t>
      </w:r>
      <w:r>
        <w:t xml:space="preserve"> O BMOB:</w:t>
      </w:r>
    </w:p>
    <w:p w:rsidR="006D499B" w:rsidRDefault="006D499B" w:rsidP="006D499B">
      <w:pPr>
        <w:pStyle w:val="CORPOPADRO"/>
      </w:pPr>
      <w:r>
        <w:t xml:space="preserve">I - </w:t>
      </w:r>
      <w:proofErr w:type="gramStart"/>
      <w:r>
        <w:t>não</w:t>
      </w:r>
      <w:proofErr w:type="gramEnd"/>
      <w:r>
        <w:t xml:space="preserve"> será incorporado aos vencimentos, à remuneração ou aos proventos das aposentadorias e das pensões;</w:t>
      </w:r>
    </w:p>
    <w:p w:rsidR="006D499B" w:rsidRDefault="006D499B" w:rsidP="006D499B">
      <w:pPr>
        <w:pStyle w:val="CORPOPADRO"/>
      </w:pPr>
      <w:r>
        <w:t xml:space="preserve">II - </w:t>
      </w:r>
      <w:proofErr w:type="gramStart"/>
      <w:r>
        <w:t>não</w:t>
      </w:r>
      <w:proofErr w:type="gramEnd"/>
      <w:r>
        <w:t xml:space="preserve"> servirá de base de cálculo para benefícios ou vantagens; e</w:t>
      </w:r>
    </w:p>
    <w:p w:rsidR="006D499B" w:rsidRDefault="006D499B" w:rsidP="006D499B">
      <w:pPr>
        <w:pStyle w:val="CORPOPADRO"/>
      </w:pPr>
      <w:r>
        <w:t>III - não integrará a base de contribuição previdenciária do servidor.</w:t>
      </w:r>
    </w:p>
    <w:p w:rsidR="006D499B" w:rsidRDefault="006D499B" w:rsidP="006D499B">
      <w:pPr>
        <w:pStyle w:val="CORPOPADRO"/>
      </w:pPr>
      <w:r w:rsidRPr="006D499B">
        <w:rPr>
          <w:b/>
        </w:rPr>
        <w:t>Art. 7º</w:t>
      </w:r>
      <w:r>
        <w:t xml:space="preserve"> O BMOB poderá ser pago cumulativamente com a Gratificação de Desempenho de Atividade do Seguro Social - GDASS, desde que os processos que ensejarem o seu pagamento não sejam computados na avaliação de desempenho referente à GDASS.</w:t>
      </w:r>
    </w:p>
    <w:p w:rsidR="006D499B" w:rsidRDefault="006D499B" w:rsidP="006D499B">
      <w:pPr>
        <w:pStyle w:val="CORPOPADRO"/>
      </w:pPr>
      <w:r w:rsidRPr="006D499B">
        <w:rPr>
          <w:b/>
        </w:rPr>
        <w:t>Art. 8º</w:t>
      </w:r>
      <w:r>
        <w:t xml:space="preserve"> São considerados processos com indícios de irregularidade integrantes do Programa Especial aqueles com potencial risco de gastos indevidos e que se enquadrem nas seguintes hipóteses, sem prejuízo das disposições previstas no ato de que trata o art. 9º:</w:t>
      </w:r>
    </w:p>
    <w:p w:rsidR="006D499B" w:rsidRDefault="006D499B" w:rsidP="006D499B">
      <w:pPr>
        <w:pStyle w:val="CORPOPADRO"/>
      </w:pPr>
      <w:r>
        <w:t xml:space="preserve">I - </w:t>
      </w:r>
      <w:proofErr w:type="gramStart"/>
      <w:r>
        <w:t>potencial</w:t>
      </w:r>
      <w:proofErr w:type="gramEnd"/>
      <w:r>
        <w:t xml:space="preserve"> acúmulo indevido de benefícios indicado pelo Tribunal de Contas da União ou pela Controladoria-Geral da União;</w:t>
      </w:r>
    </w:p>
    <w:p w:rsidR="006D499B" w:rsidRDefault="006D499B" w:rsidP="006D499B">
      <w:pPr>
        <w:pStyle w:val="CORPOPADRO"/>
      </w:pPr>
      <w:r>
        <w:t xml:space="preserve">II - </w:t>
      </w:r>
      <w:proofErr w:type="gramStart"/>
      <w:r>
        <w:t>potencial</w:t>
      </w:r>
      <w:proofErr w:type="gramEnd"/>
      <w:r>
        <w:t xml:space="preserve"> pagamento indevido de benefícios previdenciários indicados pelo Tribunal de Contas da União e pela Controladoria-Geral da União;</w:t>
      </w:r>
    </w:p>
    <w:p w:rsidR="006D499B" w:rsidRDefault="006D499B" w:rsidP="006D499B">
      <w:pPr>
        <w:pStyle w:val="CORPOPADRO"/>
      </w:pPr>
      <w:r>
        <w:t>III - processos identificados na Força-Tarefa Previdenciária, composta pelo Ministério Público Federal, pela Polícia Federal e pela Secretaria Especial de Previdência e Trabalho do Ministério da Economia;</w:t>
      </w:r>
    </w:p>
    <w:p w:rsidR="006D499B" w:rsidRDefault="006D499B" w:rsidP="006D499B">
      <w:pPr>
        <w:pStyle w:val="CORPOPADRO"/>
      </w:pPr>
      <w:r>
        <w:t xml:space="preserve">IV - </w:t>
      </w:r>
      <w:proofErr w:type="gramStart"/>
      <w:r>
        <w:t>suspeita</w:t>
      </w:r>
      <w:proofErr w:type="gramEnd"/>
      <w:r>
        <w:t xml:space="preserve"> de óbito do beneficiário;</w:t>
      </w:r>
    </w:p>
    <w:p w:rsidR="006D499B" w:rsidRDefault="006D499B" w:rsidP="006D499B">
      <w:pPr>
        <w:pStyle w:val="CORPOPADRO"/>
      </w:pPr>
      <w:r>
        <w:lastRenderedPageBreak/>
        <w:t xml:space="preserve">V - </w:t>
      </w:r>
      <w:proofErr w:type="gramStart"/>
      <w:r>
        <w:t>benefício</w:t>
      </w:r>
      <w:proofErr w:type="gramEnd"/>
      <w:r>
        <w:t xml:space="preserve"> de prestação continuada previsto na Lei nº 8.742, de 7 de dezembro de 1993, com indícios de irregularidade identificados em auditorias do Tribunal de Contas da União, da Controladoria-Geral da União e em outras avaliações realizadas pela administração pública federal, podendo haver, se necessário, a colaboração e parceria da Administração Pública Estadual e Administração Pública Municipal, por meio de procedimentos a serem definidos em cooperação com os Ministérios competentes;</w:t>
      </w:r>
    </w:p>
    <w:p w:rsidR="006D499B" w:rsidRDefault="006D499B" w:rsidP="006D499B">
      <w:pPr>
        <w:pStyle w:val="CORPOPADRO"/>
      </w:pPr>
      <w:r>
        <w:t xml:space="preserve">VI - </w:t>
      </w:r>
      <w:proofErr w:type="gramStart"/>
      <w:r>
        <w:t>processos</w:t>
      </w:r>
      <w:proofErr w:type="gramEnd"/>
      <w:r>
        <w:t xml:space="preserve"> identificados como irregulares pelo INSS, devidamente motivados;</w:t>
      </w:r>
    </w:p>
    <w:p w:rsidR="006D499B" w:rsidRDefault="006D499B" w:rsidP="006D499B">
      <w:pPr>
        <w:pStyle w:val="CORPOPADRO"/>
      </w:pPr>
      <w:r>
        <w:t>VII - benefícios pagos em valores superiores ao teto previdenciário adotado pelo Regime Geral de Previdência Social.</w:t>
      </w:r>
    </w:p>
    <w:p w:rsidR="006D499B" w:rsidRDefault="006D499B" w:rsidP="006D499B">
      <w:pPr>
        <w:pStyle w:val="CORPOPADRO"/>
      </w:pPr>
      <w:r w:rsidRPr="006D499B">
        <w:rPr>
          <w:b/>
        </w:rPr>
        <w:t>Art. 9º</w:t>
      </w:r>
      <w:r>
        <w:t xml:space="preserve"> Ato do Presidente do INSS estabelecerá os procedimentos, as metas e os critérios necessários à realização das análises dos processos de que trata o inciso I do caput do art. 1º e disciplinará:</w:t>
      </w:r>
    </w:p>
    <w:p w:rsidR="006D499B" w:rsidRDefault="006D499B" w:rsidP="006D499B">
      <w:pPr>
        <w:pStyle w:val="CORPOPADRO"/>
      </w:pPr>
      <w:r>
        <w:t xml:space="preserve">I - </w:t>
      </w:r>
      <w:proofErr w:type="gramStart"/>
      <w:r>
        <w:t>os</w:t>
      </w:r>
      <w:proofErr w:type="gramEnd"/>
      <w:r>
        <w:t xml:space="preserve"> critérios gerais a serem observados para a aferição, o monitoramento e o controle da realização das análises para fins de pagamento do BMOB, observado o cumprimento da meta do processo de monitoramento;</w:t>
      </w:r>
    </w:p>
    <w:p w:rsidR="006D499B" w:rsidRDefault="006D499B" w:rsidP="006D499B">
      <w:pPr>
        <w:pStyle w:val="CORPOPADRO"/>
      </w:pPr>
      <w:r>
        <w:t xml:space="preserve">II - </w:t>
      </w:r>
      <w:proofErr w:type="gramStart"/>
      <w:r>
        <w:t>a</w:t>
      </w:r>
      <w:proofErr w:type="gramEnd"/>
      <w:r>
        <w:t xml:space="preserve"> forma de realização de mutirões para análise dos processos;</w:t>
      </w:r>
    </w:p>
    <w:p w:rsidR="006D499B" w:rsidRDefault="006D499B" w:rsidP="006D499B">
      <w:pPr>
        <w:pStyle w:val="CORPOPADRO"/>
      </w:pPr>
      <w:r>
        <w:t>III - os critérios de ordem de prioridade das análises, observado o disposto no § 3º do art. 3º;</w:t>
      </w:r>
    </w:p>
    <w:p w:rsidR="006D499B" w:rsidRDefault="006D499B" w:rsidP="006D499B">
      <w:pPr>
        <w:pStyle w:val="CORPOPADRO"/>
      </w:pPr>
      <w:r>
        <w:t xml:space="preserve">IV - </w:t>
      </w:r>
      <w:proofErr w:type="gramStart"/>
      <w:r>
        <w:t>os</w:t>
      </w:r>
      <w:proofErr w:type="gramEnd"/>
      <w:r>
        <w:t xml:space="preserve"> requisitos que caracterizem acréscimo real à capacidade operacional regular de realização de atividades do INSS;</w:t>
      </w:r>
    </w:p>
    <w:p w:rsidR="006D499B" w:rsidRDefault="006D499B" w:rsidP="006D499B">
      <w:pPr>
        <w:pStyle w:val="CORPOPADRO"/>
      </w:pPr>
      <w:r>
        <w:t xml:space="preserve">V - </w:t>
      </w:r>
      <w:proofErr w:type="gramStart"/>
      <w:r>
        <w:t>critérios</w:t>
      </w:r>
      <w:proofErr w:type="gramEnd"/>
      <w:r>
        <w:t xml:space="preserve"> de revisão da meta de análise dos processos de monitoramento; e</w:t>
      </w:r>
    </w:p>
    <w:p w:rsidR="006D499B" w:rsidRDefault="006D499B" w:rsidP="006D499B">
      <w:pPr>
        <w:pStyle w:val="CORPOPADRO"/>
      </w:pPr>
      <w:r>
        <w:t xml:space="preserve">VI - </w:t>
      </w:r>
      <w:proofErr w:type="gramStart"/>
      <w:r>
        <w:t>outros</w:t>
      </w:r>
      <w:proofErr w:type="gramEnd"/>
      <w:r>
        <w:t xml:space="preserve"> critérios para caracterização de processos com indícios de irregularidade.</w:t>
      </w:r>
    </w:p>
    <w:p w:rsidR="006D499B" w:rsidRDefault="006D499B" w:rsidP="006D499B">
      <w:pPr>
        <w:pStyle w:val="CORPOPADRO"/>
      </w:pPr>
      <w:r w:rsidRPr="006D499B">
        <w:rPr>
          <w:b/>
        </w:rPr>
        <w:t>Art. 10.</w:t>
      </w:r>
      <w:r>
        <w:t xml:space="preserve"> O BPMBI será devido aos ocupantes dos cargos de Perito Médico Federal, da Carreira de Perito Médico Federal, de Perito Médico da Previdência Social, integrante da Carreira de Perícia Médica da Previdência Social, de que trata a Lei nº 10.876, de 2 de junho de 2004, e de Supervisor </w:t>
      </w:r>
      <w:r>
        <w:lastRenderedPageBreak/>
        <w:t>Médico-Pericial, integrante da Carreira de Supervisor Médico-Pericial, de que trata a Lei nº 9.620, de 2 de abril de 1998, para cada perícia médica extraordinária realizada no âmbito do Programa de Revisão, na forma estabelecida em ato do Secretário Especial de Previdência e Trabalho do Ministério da Economia.</w:t>
      </w:r>
    </w:p>
    <w:p w:rsidR="006D499B" w:rsidRDefault="006D499B" w:rsidP="006D499B">
      <w:pPr>
        <w:pStyle w:val="CORPOPADRO"/>
      </w:pPr>
      <w:r>
        <w:t xml:space="preserve">§ 1º O ato do Secretário Especial de Previdência e Trabalho do Ministério da Economia a que se refere o </w:t>
      </w:r>
      <w:r w:rsidRPr="008B2700">
        <w:rPr>
          <w:i/>
        </w:rPr>
        <w:t>caput</w:t>
      </w:r>
      <w:r>
        <w:t xml:space="preserve"> disporá sobre os critérios para seleção dos benefícios objeto das perícias extraordinárias e abrangerá:</w:t>
      </w:r>
    </w:p>
    <w:p w:rsidR="006D499B" w:rsidRDefault="006D499B" w:rsidP="006D499B">
      <w:pPr>
        <w:pStyle w:val="CORPOPADRO"/>
      </w:pPr>
      <w:r>
        <w:t xml:space="preserve">I - </w:t>
      </w:r>
      <w:proofErr w:type="gramStart"/>
      <w:r>
        <w:t>benefícios</w:t>
      </w:r>
      <w:proofErr w:type="gramEnd"/>
      <w:r>
        <w:t xml:space="preserve"> por incapacidade mantidos sem perícia pelo INSS por período superior a seis meses e que não possuam data de cessação estipulada ou indicação de reabilitação profissional;</w:t>
      </w:r>
    </w:p>
    <w:p w:rsidR="006D499B" w:rsidRDefault="006D499B" w:rsidP="006D499B">
      <w:pPr>
        <w:pStyle w:val="CORPOPADRO"/>
      </w:pPr>
      <w:r>
        <w:t xml:space="preserve">II - </w:t>
      </w:r>
      <w:proofErr w:type="gramStart"/>
      <w:r>
        <w:t>benefícios</w:t>
      </w:r>
      <w:proofErr w:type="gramEnd"/>
      <w:r>
        <w:t xml:space="preserve"> de prestação continuada sem revisão por período superior a dois anos; e</w:t>
      </w:r>
    </w:p>
    <w:p w:rsidR="006D499B" w:rsidRDefault="006D499B" w:rsidP="006D499B">
      <w:pPr>
        <w:pStyle w:val="CORPOPADRO"/>
      </w:pPr>
      <w:r>
        <w:t>III - outros benefícios de natureza previdenciária, assistencial, trabalhista ou tributária.</w:t>
      </w:r>
    </w:p>
    <w:p w:rsidR="006D499B" w:rsidRDefault="006D499B" w:rsidP="006D499B">
      <w:pPr>
        <w:pStyle w:val="CORPOPADRO"/>
      </w:pPr>
      <w:r>
        <w:t xml:space="preserve">§ 2º Para fins do disposto no </w:t>
      </w:r>
      <w:r w:rsidRPr="008B2700">
        <w:rPr>
          <w:i/>
        </w:rPr>
        <w:t>capu</w:t>
      </w:r>
      <w:r>
        <w:t>t, perícia médica extraordinária será aquela realizada além da jornada de trabalho ordinária e que represente acréscimo real à capacidade operacional regular de realização de perícias médicas.</w:t>
      </w:r>
    </w:p>
    <w:p w:rsidR="006D499B" w:rsidRDefault="006D499B" w:rsidP="006D499B">
      <w:pPr>
        <w:pStyle w:val="CORPOPADRO"/>
      </w:pPr>
      <w:r>
        <w:t>§ 3º Poderá haver o pagamento do BPMBI na hipótese de acompanhamento por médico perito de processos judiciais de benefícios por incapacidade.</w:t>
      </w:r>
    </w:p>
    <w:p w:rsidR="006D499B" w:rsidRDefault="006D499B" w:rsidP="006D499B">
      <w:pPr>
        <w:pStyle w:val="CORPOPADRO"/>
      </w:pPr>
      <w:r w:rsidRPr="006D499B">
        <w:rPr>
          <w:b/>
        </w:rPr>
        <w:t>Art. 11.</w:t>
      </w:r>
      <w:r>
        <w:t xml:space="preserve"> O BPMBI corresponderá ao valor de R$ 61,72 (sessenta e um reais e setenta e dois centavos) por perícia extraordinária realizada, na forma prevista no art. 10.</w:t>
      </w:r>
    </w:p>
    <w:p w:rsidR="006D499B" w:rsidRDefault="006D499B" w:rsidP="006D499B">
      <w:pPr>
        <w:pStyle w:val="CORPOPADRO"/>
      </w:pPr>
      <w:r>
        <w:t>Parágrafo único. O BPMBI gerará efeitos financeiros até 31 de dezembro de 2020, contado de 18 de janeiro de 2019, permitida a prorrogação, a critério da administração pública federal, por ato do Ministro de Estado da Economia, nos termos do disposto no § 3º do art. 1º.</w:t>
      </w:r>
    </w:p>
    <w:p w:rsidR="006D499B" w:rsidRDefault="006D499B" w:rsidP="006D499B">
      <w:pPr>
        <w:pStyle w:val="CORPOPADRO"/>
      </w:pPr>
      <w:r w:rsidRPr="006D499B">
        <w:rPr>
          <w:b/>
        </w:rPr>
        <w:lastRenderedPageBreak/>
        <w:t>Art. 12.</w:t>
      </w:r>
      <w:r>
        <w:t xml:space="preserve"> O pagamento de adicional pela prestação de serviço extraordinário ou adicional noturno não será devido na hipótese de pagamento do BPMBI referente à mesma hora de trabalho.</w:t>
      </w:r>
    </w:p>
    <w:p w:rsidR="006D499B" w:rsidRDefault="006D499B" w:rsidP="006D499B">
      <w:pPr>
        <w:pStyle w:val="CORPOPADRO"/>
      </w:pPr>
      <w:r w:rsidRPr="006D499B">
        <w:rPr>
          <w:b/>
        </w:rPr>
        <w:t xml:space="preserve">Art. 13. </w:t>
      </w:r>
      <w:r>
        <w:t>O BPMBI:</w:t>
      </w:r>
    </w:p>
    <w:p w:rsidR="006D499B" w:rsidRDefault="006D499B" w:rsidP="006D499B">
      <w:pPr>
        <w:pStyle w:val="CORPOPADRO"/>
      </w:pPr>
      <w:r>
        <w:t xml:space="preserve">I - </w:t>
      </w:r>
      <w:proofErr w:type="gramStart"/>
      <w:r>
        <w:t>não</w:t>
      </w:r>
      <w:proofErr w:type="gramEnd"/>
      <w:r>
        <w:t xml:space="preserve"> será incorporado aos vencimentos, à remuneração ou aos proventos das aposentadorias e das pensões;</w:t>
      </w:r>
    </w:p>
    <w:p w:rsidR="006D499B" w:rsidRDefault="006D499B" w:rsidP="006D499B">
      <w:pPr>
        <w:pStyle w:val="CORPOPADRO"/>
      </w:pPr>
      <w:r>
        <w:t xml:space="preserve">II - </w:t>
      </w:r>
      <w:proofErr w:type="gramStart"/>
      <w:r>
        <w:t>não</w:t>
      </w:r>
      <w:proofErr w:type="gramEnd"/>
      <w:r>
        <w:t xml:space="preserve"> servirá de base de cálculo para benefícios ou vantagens; e</w:t>
      </w:r>
    </w:p>
    <w:p w:rsidR="006D499B" w:rsidRDefault="006D499B" w:rsidP="006D499B">
      <w:pPr>
        <w:pStyle w:val="CORPOPADRO"/>
      </w:pPr>
      <w:r>
        <w:t>III - não integrará a base de contribuição previdenciária do servidor.</w:t>
      </w:r>
    </w:p>
    <w:p w:rsidR="006D499B" w:rsidRDefault="006D499B" w:rsidP="006D499B">
      <w:pPr>
        <w:pStyle w:val="CORPOPADRO"/>
      </w:pPr>
      <w:r w:rsidRPr="006D499B">
        <w:rPr>
          <w:b/>
        </w:rPr>
        <w:t>Art. 14.</w:t>
      </w:r>
      <w:r>
        <w:t xml:space="preserve"> O BPMBI poderá ser pago cumulativamente com a Gratificação de Desempenho de Atividade de Perícia Médica Previdenciária - GDAPMP, desde que as perícias que ensejarem o seu pagamento não sejam computadas na avaliação de desempenho referente à GDAPMP.</w:t>
      </w:r>
    </w:p>
    <w:p w:rsidR="006D499B" w:rsidRDefault="006D499B" w:rsidP="006D499B">
      <w:pPr>
        <w:pStyle w:val="CORPOPADRO"/>
      </w:pPr>
      <w:r w:rsidRPr="006D499B">
        <w:rPr>
          <w:b/>
        </w:rPr>
        <w:t>Art. 15.</w:t>
      </w:r>
      <w:r>
        <w:t xml:space="preserve"> Ato do Secretário Especial de Previdência e Trabalho do Ministério da Economia disporá sobre:</w:t>
      </w:r>
    </w:p>
    <w:p w:rsidR="006D499B" w:rsidRDefault="006D499B" w:rsidP="006D499B">
      <w:pPr>
        <w:pStyle w:val="CORPOPADRO"/>
      </w:pPr>
      <w:r>
        <w:t xml:space="preserve">I - </w:t>
      </w:r>
      <w:proofErr w:type="gramStart"/>
      <w:r>
        <w:t>os</w:t>
      </w:r>
      <w:proofErr w:type="gramEnd"/>
      <w:r>
        <w:t xml:space="preserve"> critérios gerais a serem observados para a aferição, o monitoramento e o controle da realização das perícias médicas de que trata o art. 10, para fins de concessão do BPMBI;</w:t>
      </w:r>
    </w:p>
    <w:p w:rsidR="006D499B" w:rsidRDefault="006D499B" w:rsidP="006D499B">
      <w:pPr>
        <w:pStyle w:val="CORPOPADRO"/>
      </w:pPr>
      <w:r>
        <w:t xml:space="preserve">II - </w:t>
      </w:r>
      <w:proofErr w:type="gramStart"/>
      <w:r>
        <w:t>o</w:t>
      </w:r>
      <w:proofErr w:type="gramEnd"/>
      <w:r>
        <w:t xml:space="preserve"> quantitativo diário máximo de perícias médicas, nos termos do disposto no art. 10, por perito médico, e a capacidade operacional ordinária de realização de perícias médicas pelo perito médico e pela Agência da Previdência Social do INSS;</w:t>
      </w:r>
    </w:p>
    <w:p w:rsidR="006D499B" w:rsidRDefault="006D499B" w:rsidP="006D499B">
      <w:pPr>
        <w:pStyle w:val="CORPOPADRO"/>
      </w:pPr>
      <w:r>
        <w:t>III - a forma de realização de mutirão das perícias médicas; e</w:t>
      </w:r>
    </w:p>
    <w:p w:rsidR="006D499B" w:rsidRDefault="006D499B" w:rsidP="006D499B">
      <w:pPr>
        <w:pStyle w:val="CORPOPADRO"/>
      </w:pPr>
      <w:r>
        <w:t xml:space="preserve">IV - </w:t>
      </w:r>
      <w:proofErr w:type="gramStart"/>
      <w:r>
        <w:t>os</w:t>
      </w:r>
      <w:proofErr w:type="gramEnd"/>
      <w:r>
        <w:t xml:space="preserve"> critérios de ordem de prioridade para o agendamento dos benefícios a serem revistos, tais como a data de concessão do benefício e a idade do beneficiário.</w:t>
      </w:r>
    </w:p>
    <w:p w:rsidR="006D499B" w:rsidRDefault="006D499B" w:rsidP="006D499B">
      <w:pPr>
        <w:pStyle w:val="CORPOPADRO"/>
      </w:pPr>
      <w:r w:rsidRPr="006D499B">
        <w:rPr>
          <w:b/>
        </w:rPr>
        <w:t>Art. 16.</w:t>
      </w:r>
      <w:r>
        <w:t xml:space="preserve"> Ato do Ministro de Estado da Economia estabelecerá os procedimentos necessários para a realização das perícias de que trata o art. 10.</w:t>
      </w:r>
    </w:p>
    <w:p w:rsidR="006D499B" w:rsidRDefault="006D499B" w:rsidP="006D499B">
      <w:pPr>
        <w:pStyle w:val="CORPOPADRO"/>
      </w:pPr>
      <w:r w:rsidRPr="006D499B">
        <w:rPr>
          <w:b/>
        </w:rPr>
        <w:lastRenderedPageBreak/>
        <w:t>Art. 17.</w:t>
      </w:r>
      <w:r>
        <w:t xml:space="preserve"> As despesas decorrentes do pagamento do BMOB pela participação no Programa Especial e do BPMBI pela participação no Programa de Revisão correrão à conta do INSS.</w:t>
      </w:r>
    </w:p>
    <w:p w:rsidR="006D499B" w:rsidRDefault="006D499B" w:rsidP="006D499B">
      <w:pPr>
        <w:pStyle w:val="CORPOPADRO"/>
      </w:pPr>
      <w:r w:rsidRPr="006D499B">
        <w:rPr>
          <w:b/>
        </w:rPr>
        <w:t>Art. 18.</w:t>
      </w:r>
      <w:r>
        <w:t xml:space="preserve"> O cargo de Perito Médico Previdenciário, integrante da Carreira de Perito Médico Previdenciário, de que trata a Lei nº 11.907, de 2 de fevereiro de 2009, passa a ser denominado Perito Médico Federal, integrante da Carreira de Perito Médico Federal. </w:t>
      </w:r>
    </w:p>
    <w:p w:rsidR="006D499B" w:rsidRDefault="006D499B" w:rsidP="006D499B">
      <w:pPr>
        <w:pStyle w:val="CORPOPADRO"/>
      </w:pPr>
      <w:r w:rsidRPr="006D499B">
        <w:rPr>
          <w:b/>
        </w:rPr>
        <w:t>Art. 19.</w:t>
      </w:r>
      <w:r>
        <w:t xml:space="preserve"> O cargo de Perito Médico Federal, integrante da Carreira de Perito Médico Federal, de que trata esta Lei, o cargo de Perito Médico da Previdência Social, integrante da Carreira de Perícia Médica da Previdência Social, de que trata a Lei nº 10.876, de 2 de junho de 2004, e o cargo de Supervisor Médico-Pericial, integrante da Carreira de Supervisor Médico-Pericial, de que trata a Lei nº 9.620, de 2 de abril de 1998, passam a integrar o Quadro de Pessoal do Ministério da Economia.</w:t>
      </w:r>
    </w:p>
    <w:p w:rsidR="006D499B" w:rsidRDefault="006D499B" w:rsidP="006D499B">
      <w:pPr>
        <w:pStyle w:val="CORPOPADRO"/>
      </w:pPr>
      <w:r w:rsidRPr="006D499B">
        <w:rPr>
          <w:b/>
        </w:rPr>
        <w:t>Art. 20.</w:t>
      </w:r>
      <w:r>
        <w:t xml:space="preserve"> O exercício dos servidores das Carreiras de Perito Médico Federal, de Perícia Médica da Previdência Social e de Supervisor Médico-Pericial será disposto em ato do Ministro de Estado da Economia.</w:t>
      </w:r>
    </w:p>
    <w:p w:rsidR="006D499B" w:rsidRPr="006D499B" w:rsidRDefault="006D499B" w:rsidP="006D499B">
      <w:pPr>
        <w:pStyle w:val="CORPOPADRO"/>
        <w:rPr>
          <w:b/>
        </w:rPr>
      </w:pPr>
      <w:r>
        <w:t>Parágrafo único. As atividades relativas à gestão das Carreiras de Perito Médico Federal, de Perícia Médica da Previdência Social e de Supervisor Médico-Pericial serão exercidas pelo INSS até que seja efetivada a nova estrutura.</w:t>
      </w:r>
    </w:p>
    <w:p w:rsidR="006D499B" w:rsidRDefault="006D499B" w:rsidP="006D499B">
      <w:pPr>
        <w:pStyle w:val="CORPOPADRO"/>
      </w:pPr>
      <w:r w:rsidRPr="006D499B">
        <w:rPr>
          <w:b/>
        </w:rPr>
        <w:t>Art. 21.</w:t>
      </w:r>
      <w:r>
        <w:t xml:space="preserve"> A revisão e a concessão de benefícios tributários com base em perícias médicas serão realizadas somente após a implementação e a estruturação de perícias médicas para essa finalidade.</w:t>
      </w:r>
    </w:p>
    <w:p w:rsidR="006D499B" w:rsidRDefault="006D499B" w:rsidP="006D499B">
      <w:pPr>
        <w:pStyle w:val="CORPOPADRO"/>
      </w:pPr>
      <w:r>
        <w:t>§ 1º Ato do Ministro de Estado da Economia definirá os procedimentos para realizar a implementação e a estruturação de perícias médicas a que se refere o caput.</w:t>
      </w:r>
    </w:p>
    <w:p w:rsidR="006D499B" w:rsidRDefault="006D499B" w:rsidP="006D499B">
      <w:pPr>
        <w:pStyle w:val="CORPOPADRO"/>
      </w:pPr>
      <w:r>
        <w:t>§ 2º Até a implementação e a estruturação das perícias médicas a que se refere o caput, ficam mantidos os atuais procedimentos para a revisão e a concessão dos benefícios tributários de que trata este artigo.</w:t>
      </w:r>
    </w:p>
    <w:p w:rsidR="006D499B" w:rsidRDefault="006D499B" w:rsidP="006D499B">
      <w:pPr>
        <w:pStyle w:val="CORPOPADRO"/>
      </w:pPr>
      <w:r w:rsidRPr="006D499B">
        <w:rPr>
          <w:b/>
        </w:rPr>
        <w:lastRenderedPageBreak/>
        <w:t>Art. 22.</w:t>
      </w:r>
      <w:r>
        <w:t xml:space="preserve"> A Lei nº 8.009, de 29 de março de 1990, passa a vigorar com as seguintes alterações:</w:t>
      </w:r>
    </w:p>
    <w:p w:rsidR="006D499B" w:rsidRDefault="006D499B" w:rsidP="006D499B">
      <w:pPr>
        <w:pStyle w:val="TRANSCRIOLEI"/>
      </w:pPr>
      <w:r>
        <w:t>"Art. 3º .........................................................................................</w:t>
      </w:r>
    </w:p>
    <w:p w:rsidR="006D499B" w:rsidRDefault="006D499B" w:rsidP="006D499B">
      <w:pPr>
        <w:pStyle w:val="TRANSCRIOLEI"/>
      </w:pPr>
      <w:r>
        <w:t>......................................................................................................</w:t>
      </w:r>
    </w:p>
    <w:p w:rsidR="006D499B" w:rsidRDefault="006D499B" w:rsidP="006D499B">
      <w:pPr>
        <w:pStyle w:val="TRANSCRIOLEI"/>
      </w:pPr>
      <w:r>
        <w:t>VII - por obrigação decorrente de fiança concedida em contrato de locação; e</w:t>
      </w:r>
    </w:p>
    <w:p w:rsidR="006D499B" w:rsidRDefault="006D499B" w:rsidP="006D499B">
      <w:pPr>
        <w:pStyle w:val="TRANSCRIOLEI"/>
      </w:pPr>
      <w:r>
        <w:t>VIII - para cobrança de crédito constituído pela Procuradoria-Geral Federal em decorrência de benefício previdenciário ou assistencial recebido indevidamente por dolo, fraude ou coação, inclusive por terceiro que sabia ou deveria saber da origem ilícita dos recursos." (NR)</w:t>
      </w:r>
    </w:p>
    <w:p w:rsidR="006D499B" w:rsidRDefault="006D499B" w:rsidP="006D499B">
      <w:pPr>
        <w:pStyle w:val="CORPOPADRO"/>
      </w:pPr>
      <w:r w:rsidRPr="006D499B">
        <w:rPr>
          <w:b/>
        </w:rPr>
        <w:t>Art. 23.</w:t>
      </w:r>
      <w:r>
        <w:t xml:space="preserve"> A Lei nº 8.112, de 11 de dezembro de 1990, passa a vigorar com as seguintes alterações:</w:t>
      </w:r>
    </w:p>
    <w:p w:rsidR="006D499B" w:rsidRDefault="006D499B" w:rsidP="006D499B">
      <w:pPr>
        <w:pStyle w:val="TRANSCRIOLEI"/>
      </w:pPr>
      <w:r>
        <w:t xml:space="preserve">"Art. 215. Por morte do servidor, os dependentes, nas hipóteses legais, fazem jus à pensão por morte, observados os limites estabelecidos no inciso XI do </w:t>
      </w:r>
      <w:r w:rsidRPr="00415EE4">
        <w:rPr>
          <w:i/>
        </w:rPr>
        <w:t>caput</w:t>
      </w:r>
      <w:r>
        <w:t xml:space="preserve"> do art. 37 da Constituição e no art. 2º da Lei nº 10.887, de 18 de junho de 2004." (NR)</w:t>
      </w:r>
    </w:p>
    <w:p w:rsidR="006D499B" w:rsidRDefault="006D499B" w:rsidP="006D499B">
      <w:pPr>
        <w:pStyle w:val="TRANSCRIOLEI"/>
      </w:pPr>
      <w:r>
        <w:t>“Art. 217........................................................................................</w:t>
      </w:r>
    </w:p>
    <w:p w:rsidR="006D499B" w:rsidRDefault="006D499B" w:rsidP="006D499B">
      <w:pPr>
        <w:pStyle w:val="TRANSCRIOLEI"/>
      </w:pPr>
      <w:r>
        <w:t>......................................................................................................</w:t>
      </w:r>
    </w:p>
    <w:p w:rsidR="006D499B" w:rsidRDefault="006D499B" w:rsidP="006D499B">
      <w:pPr>
        <w:pStyle w:val="TRANSCRIOLEI"/>
      </w:pPr>
      <w:r>
        <w:t>IV - ...............................................................................................</w:t>
      </w:r>
    </w:p>
    <w:p w:rsidR="006D499B" w:rsidRDefault="006D499B" w:rsidP="006D499B">
      <w:pPr>
        <w:pStyle w:val="TRANSCRIOLEI"/>
      </w:pPr>
      <w:r>
        <w:t>......................................................................................................</w:t>
      </w:r>
    </w:p>
    <w:p w:rsidR="006D499B" w:rsidRDefault="006D499B" w:rsidP="006D499B">
      <w:pPr>
        <w:pStyle w:val="TRANSCRIOLEI"/>
      </w:pPr>
      <w:r>
        <w:t>d) tenha deficiência intelectual ou mental;</w:t>
      </w:r>
    </w:p>
    <w:p w:rsidR="006D499B" w:rsidRDefault="006D499B" w:rsidP="006D499B">
      <w:pPr>
        <w:pStyle w:val="TRANSCRIOLEI"/>
      </w:pPr>
      <w:r>
        <w:t>......................................................................................................</w:t>
      </w:r>
    </w:p>
    <w:p w:rsidR="006D499B" w:rsidRDefault="006D499B" w:rsidP="006D499B">
      <w:pPr>
        <w:pStyle w:val="TRANSCRIOLEI"/>
      </w:pPr>
      <w:r>
        <w:t xml:space="preserve">§ 4º A dependência econômica das pessoas indicadas no inciso IV é presumida e a das demais deve ser </w:t>
      </w:r>
      <w:proofErr w:type="gramStart"/>
      <w:r>
        <w:t>comprovada.”</w:t>
      </w:r>
      <w:proofErr w:type="gramEnd"/>
      <w:r>
        <w:t xml:space="preserve"> (NR)</w:t>
      </w:r>
    </w:p>
    <w:p w:rsidR="006D499B" w:rsidRDefault="006D499B" w:rsidP="006D499B">
      <w:pPr>
        <w:pStyle w:val="TRANSCRIOLEI"/>
      </w:pPr>
    </w:p>
    <w:p w:rsidR="006D499B" w:rsidRDefault="006D499B" w:rsidP="006D499B">
      <w:pPr>
        <w:pStyle w:val="TRANSCRIOLEI"/>
      </w:pPr>
      <w:r>
        <w:t>"Art. 219. A pensão por morte será devida ao conjunto dos dependentes do segurado que falecer, aposentado ou não, a contar da data:</w:t>
      </w:r>
    </w:p>
    <w:p w:rsidR="006D499B" w:rsidRDefault="006D499B" w:rsidP="006D499B">
      <w:pPr>
        <w:pStyle w:val="TRANSCRIOLEI"/>
      </w:pPr>
      <w:r>
        <w:t xml:space="preserve">I - </w:t>
      </w:r>
      <w:proofErr w:type="gramStart"/>
      <w:r>
        <w:t>do</w:t>
      </w:r>
      <w:proofErr w:type="gramEnd"/>
      <w:r>
        <w:t xml:space="preserve"> óbito, quando requerida em até cento e oitenta dias após o óbito, para os filhos menores de dezesseis anos, ou em até noventa dias após o óbito, para os demais dependentes;</w:t>
      </w:r>
    </w:p>
    <w:p w:rsidR="006D499B" w:rsidRDefault="006D499B" w:rsidP="006D499B">
      <w:pPr>
        <w:pStyle w:val="TRANSCRIOLEI"/>
      </w:pPr>
      <w:r>
        <w:t xml:space="preserve">II - </w:t>
      </w:r>
      <w:proofErr w:type="gramStart"/>
      <w:r>
        <w:t>do</w:t>
      </w:r>
      <w:proofErr w:type="gramEnd"/>
      <w:r>
        <w:t xml:space="preserve"> requerimento, quando requerida após o prazo previsto no inciso I; ou</w:t>
      </w:r>
    </w:p>
    <w:p w:rsidR="006D499B" w:rsidRDefault="006D499B" w:rsidP="006D499B">
      <w:pPr>
        <w:pStyle w:val="TRANSCRIOLEI"/>
      </w:pPr>
      <w:r>
        <w:t>III - da decisão judicial, na hipótese de morte presumida.</w:t>
      </w:r>
    </w:p>
    <w:p w:rsidR="006D499B" w:rsidRDefault="006D499B" w:rsidP="006D499B">
      <w:pPr>
        <w:pStyle w:val="TRANSCRIOLEI"/>
      </w:pPr>
      <w:r>
        <w:t xml:space="preserve">§ 1º A concessão da pensão por morte não será protelada pela falta de habilitação de outro possível dependente e a habilitação posterior que importe em exclusão ou inclusão de dependente </w:t>
      </w:r>
      <w:r>
        <w:lastRenderedPageBreak/>
        <w:t>só produzirá efeito a partir da data da publicação da portaria de concessão da pensão ao dependente habilitado.</w:t>
      </w:r>
    </w:p>
    <w:p w:rsidR="006D499B" w:rsidRDefault="006D499B" w:rsidP="006D499B">
      <w:pPr>
        <w:pStyle w:val="TRANSCRIOLEI"/>
      </w:pPr>
      <w:r>
        <w:t>§ 2º Ajuizada a ação judicial para reconhecimento da condição de dependente, este poderá requerer a sua habilitação provisória ao benefício de pensão por morte, exclusivamente para fins de rateio dos valores com outros dependentes, vedado o pagamento da respectiva cota até o trânsito em julgado da respectiva ação, ressalvada a existência de decisão judicial em contrário.</w:t>
      </w:r>
    </w:p>
    <w:p w:rsidR="006D499B" w:rsidRDefault="006D499B" w:rsidP="006D499B">
      <w:pPr>
        <w:pStyle w:val="TRANSCRIOLEI"/>
      </w:pPr>
      <w:r>
        <w:t>§ 3º Nas ações em que for parte o ente público responsável pela concessão da pensão por morte, este poderá proceder de ofício à habilitação excepcional da referida pensão, apenas para efeitos de rateio, descontando-se os valores referentes a esta habilitação das demais cotas, vedado o pagamento da respectiva cota até o trânsito em julgado da respectiva ação, ressalvada a existência de decisão judicial em contrário.</w:t>
      </w:r>
    </w:p>
    <w:p w:rsidR="006D499B" w:rsidRDefault="006D499B" w:rsidP="006D499B">
      <w:pPr>
        <w:pStyle w:val="TRANSCRIOLEI"/>
      </w:pPr>
      <w:r>
        <w:t>§ 4º Julgada improcedente a ação prevista no § 2º ou § 3º, o valor retido será corrigido pelos índices legais de reajustamento e será pago de forma proporcional aos demais dependentes, de acordo com as suas cotas e o tempo de duração de seus benefícios.</w:t>
      </w:r>
    </w:p>
    <w:p w:rsidR="006D499B" w:rsidRDefault="006D499B" w:rsidP="006D499B">
      <w:pPr>
        <w:pStyle w:val="TRANSCRIOLEI"/>
      </w:pPr>
      <w:r>
        <w:t xml:space="preserve">§ 5º Em qualquer hipótese, fica assegurado ao órgão concessor da pensão por morte a cobrança dos valores indevidamente pagos em função de nova </w:t>
      </w:r>
      <w:proofErr w:type="gramStart"/>
      <w:r>
        <w:t>habilitação.”</w:t>
      </w:r>
      <w:proofErr w:type="gramEnd"/>
      <w:r>
        <w:t xml:space="preserve"> (NR)</w:t>
      </w:r>
    </w:p>
    <w:p w:rsidR="006D499B" w:rsidRDefault="006D499B" w:rsidP="006D499B">
      <w:pPr>
        <w:pStyle w:val="TRANSCRIOLEI"/>
      </w:pPr>
      <w:r>
        <w:t>"Art. 222. ......................................................................................</w:t>
      </w:r>
    </w:p>
    <w:p w:rsidR="006D499B" w:rsidRDefault="006D499B" w:rsidP="006D499B">
      <w:pPr>
        <w:pStyle w:val="TRANSCRIOLEI"/>
      </w:pPr>
      <w:r>
        <w:t>......................................................................................................</w:t>
      </w:r>
    </w:p>
    <w:p w:rsidR="006D499B" w:rsidRDefault="006D499B" w:rsidP="006D499B">
      <w:pPr>
        <w:pStyle w:val="TRANSCRIOLEI"/>
      </w:pPr>
      <w:r w:rsidRPr="006B6D04">
        <w:t>III - a cessação da invalidez, em se tratando de beneficiário inválido, ou o afastamento da deficiência, em se tratando de beneficiário com deficiência, respeitados os períodos mínimos decorrentes da aplicação das alíneas “a” e “b” do inciso VII;</w:t>
      </w:r>
    </w:p>
    <w:p w:rsidR="006D499B" w:rsidRDefault="006D499B" w:rsidP="006D499B">
      <w:pPr>
        <w:pStyle w:val="TRANSCRIOLEI"/>
      </w:pPr>
      <w:r>
        <w:t>......................................................................................................</w:t>
      </w:r>
    </w:p>
    <w:p w:rsidR="006D499B" w:rsidRDefault="006D499B" w:rsidP="006D499B">
      <w:pPr>
        <w:pStyle w:val="TRANSCRIOLEI"/>
      </w:pPr>
      <w:r>
        <w:t xml:space="preserve">§ 5º Na hipótese de o servidor falecido estar, na data de seu falecimento, obrigado por determinação judicial a pagar alimentos temporários a ex-cônjuge, </w:t>
      </w:r>
      <w:proofErr w:type="spellStart"/>
      <w:r>
        <w:t>ex-companheiro</w:t>
      </w:r>
      <w:proofErr w:type="spellEnd"/>
      <w:r>
        <w:t xml:space="preserve"> ou </w:t>
      </w:r>
      <w:proofErr w:type="spellStart"/>
      <w:r>
        <w:t>ex-companheira</w:t>
      </w:r>
      <w:proofErr w:type="spellEnd"/>
      <w:r>
        <w:t>, a pensão por morte será devida pelo prazo remanescente na data do óbito, caso não incida outra hipótese de cancelamento anterior do benefício.</w:t>
      </w:r>
    </w:p>
    <w:p w:rsidR="006D499B" w:rsidRDefault="006D499B" w:rsidP="006D499B">
      <w:pPr>
        <w:pStyle w:val="TRANSCRIOLEI"/>
      </w:pPr>
      <w:r>
        <w:t>§ 6º O beneficiário que não atender à convocação de que trata o § 1º terá o benefício suspenso, observado o disposto no artigo 95, incisos I a III da Lei nº 13.146, de 6 de julho de 2015.</w:t>
      </w:r>
    </w:p>
    <w:p w:rsidR="006D499B" w:rsidRDefault="006D499B" w:rsidP="006D499B">
      <w:pPr>
        <w:pStyle w:val="TRANSCRIOLEI"/>
      </w:pPr>
      <w:r w:rsidRPr="006B6D04">
        <w:t xml:space="preserve">§ 7º O exercício de atividade remunerada, inclusive na condição de microempreendedor individual, não impede a concessão ou </w:t>
      </w:r>
      <w:r w:rsidRPr="006B6D04">
        <w:lastRenderedPageBreak/>
        <w:t>manutenção da cota da pensão de dependente com deficiência intelectual ou mental ou deficiência grave.</w:t>
      </w:r>
    </w:p>
    <w:p w:rsidR="006D499B" w:rsidRDefault="006D499B" w:rsidP="006D499B">
      <w:pPr>
        <w:pStyle w:val="TRANSCRIOLEI"/>
      </w:pPr>
      <w:r w:rsidRPr="006B6D04">
        <w:t>§ 8º No ato de requerimento de benefícios previdenciários</w:t>
      </w:r>
      <w:r>
        <w:t>,</w:t>
      </w:r>
      <w:r w:rsidRPr="006B6D04">
        <w:t xml:space="preserve"> não será exigida apresentação de termo de curatela de titular ou de beneficiário com deficiência, observados os procedimentos a serem estabelecidos em regulamento.</w:t>
      </w:r>
      <w:r>
        <w:t>" (NR)</w:t>
      </w:r>
    </w:p>
    <w:p w:rsidR="006D499B" w:rsidRDefault="006D499B" w:rsidP="006D499B">
      <w:pPr>
        <w:pStyle w:val="CORPOPADRO"/>
      </w:pPr>
      <w:r w:rsidRPr="006D499B">
        <w:rPr>
          <w:b/>
        </w:rPr>
        <w:t>Art. 24.</w:t>
      </w:r>
      <w:r>
        <w:t xml:space="preserve"> A Lei nº 8.212, de 24 de julho de 1991, passa a vigorar com as seguintes alterações:</w:t>
      </w:r>
    </w:p>
    <w:p w:rsidR="006D499B" w:rsidRDefault="006D499B" w:rsidP="006D499B">
      <w:pPr>
        <w:pStyle w:val="TRANSCRIOLEI"/>
      </w:pPr>
      <w:r>
        <w:t>“Art. 49. ........................................................................................</w:t>
      </w:r>
    </w:p>
    <w:p w:rsidR="006D499B" w:rsidRDefault="006D499B" w:rsidP="006D499B">
      <w:pPr>
        <w:pStyle w:val="TRANSCRIOLEI"/>
      </w:pPr>
      <w:r>
        <w:t>......................................................................................................</w:t>
      </w:r>
    </w:p>
    <w:p w:rsidR="006D499B" w:rsidRDefault="006D499B" w:rsidP="006D499B">
      <w:pPr>
        <w:pStyle w:val="TRANSCRIOLEI"/>
      </w:pPr>
      <w:r>
        <w:t>§ 4º O Departamento Nacional de Registro do Comércio – DNRC, por intermédio das Juntas Comerciais bem como os Cartórios de Registro Civil de Pessoas Jurídicas prestarão, obrigatoriamente, ao Ministério da Economia, ao INSS e à Secretaria da Receita Federal do Brasil, todas as informações referentes aos atos constitutivos e alterações posteriores relativos a empresas e entidades neles registradas.</w:t>
      </w:r>
    </w:p>
    <w:p w:rsidR="006D499B" w:rsidRDefault="006D499B" w:rsidP="006D499B">
      <w:pPr>
        <w:pStyle w:val="TRANSCRIOLEI"/>
      </w:pPr>
      <w:r>
        <w:t>.............................................................................................</w:t>
      </w:r>
      <w:proofErr w:type="gramStart"/>
      <w:r>
        <w:t>”(</w:t>
      </w:r>
      <w:proofErr w:type="gramEnd"/>
      <w:r>
        <w:t>NR)</w:t>
      </w:r>
    </w:p>
    <w:p w:rsidR="006D499B" w:rsidRDefault="006D499B" w:rsidP="006D499B">
      <w:pPr>
        <w:pStyle w:val="TRANSCRIOLEI"/>
      </w:pPr>
      <w:r>
        <w:t xml:space="preserve">"Art. 68. O Titular do Cartório de Registro Civil de Pessoas Naturais remeterá, em até um dia útil, ao– INSS, pelo Sistema Nacional de Informações de Registro Civil – </w:t>
      </w:r>
      <w:proofErr w:type="spellStart"/>
      <w:r>
        <w:t>Sirc</w:t>
      </w:r>
      <w:proofErr w:type="spellEnd"/>
      <w:r>
        <w:t xml:space="preserve"> ou por outro meio que venha a substituí-lo, a relação dos nascimentos, dos natimortos, dos casamentos, dos óbitos, das averbações, das anotações e das retificações registradas na serventia.</w:t>
      </w:r>
    </w:p>
    <w:p w:rsidR="006D499B" w:rsidRDefault="006D499B" w:rsidP="006D499B">
      <w:pPr>
        <w:pStyle w:val="TRANSCRIOLEI"/>
      </w:pPr>
      <w:r>
        <w:t>§ 1º Para os municípios que não dispõem de provedor de conexão à internet ou de qualquer meio de acesso à internet, fica autorizada a remessa da relação em até cinco dias úteis.</w:t>
      </w:r>
    </w:p>
    <w:p w:rsidR="006D499B" w:rsidRDefault="006D499B" w:rsidP="006D499B">
      <w:pPr>
        <w:pStyle w:val="TRANSCRIOLEI"/>
      </w:pPr>
      <w:r>
        <w:t>§ 2º Para os registros de nascimento e de natimorto, constarão das informações, obrigatoriamente, o CPF, o gênero, a data e o local de nascimento do registrado, bem como o nome completo, gênero, data e local de nascimento e CPF da filiação.</w:t>
      </w:r>
    </w:p>
    <w:p w:rsidR="006D499B" w:rsidRDefault="006D499B" w:rsidP="006D499B">
      <w:pPr>
        <w:pStyle w:val="TRANSCRIOLEI"/>
      </w:pPr>
      <w:r>
        <w:t>§ 3º Para os registros de casamento e de óbito, constarão das informações, obrigatoriamente, o CPF, o gênero, a data e o local de nascimento do registrado, bem como, acaso disponíveis, os seguintes dados:</w:t>
      </w:r>
    </w:p>
    <w:p w:rsidR="006D499B" w:rsidRDefault="006D499B" w:rsidP="006D499B">
      <w:pPr>
        <w:pStyle w:val="TRANSCRIOLEI"/>
      </w:pPr>
      <w:r>
        <w:t>a) número do cadastro perante o Programa de Integração Social - PIS ou o Programa de Formação do Patrimônio do Servidor Público - Pasep;</w:t>
      </w:r>
    </w:p>
    <w:p w:rsidR="006D499B" w:rsidRDefault="006D499B" w:rsidP="006D499B">
      <w:pPr>
        <w:pStyle w:val="TRANSCRIOLEI"/>
      </w:pPr>
      <w:r>
        <w:t>b) Número de Identificação do Trabalhador – NIT;</w:t>
      </w:r>
    </w:p>
    <w:p w:rsidR="006D499B" w:rsidRDefault="006D499B" w:rsidP="006D499B">
      <w:pPr>
        <w:pStyle w:val="TRANSCRIOLEI"/>
      </w:pPr>
      <w:r>
        <w:t>c) número de benefício previdenciário ou assistencial, se a pessoa falecida for titular de qualquer benefício pago pelo INSS;</w:t>
      </w:r>
    </w:p>
    <w:p w:rsidR="006D499B" w:rsidRDefault="006D499B" w:rsidP="006D499B">
      <w:pPr>
        <w:pStyle w:val="TRANSCRIOLEI"/>
      </w:pPr>
      <w:r>
        <w:lastRenderedPageBreak/>
        <w:t>d) número de registro da Carteira de Identidade e respectivo órgão emissor;</w:t>
      </w:r>
    </w:p>
    <w:p w:rsidR="006D499B" w:rsidRDefault="006D499B" w:rsidP="006D499B">
      <w:pPr>
        <w:pStyle w:val="TRANSCRIOLEI"/>
      </w:pPr>
      <w:r>
        <w:t>e) número do título de eleitor;</w:t>
      </w:r>
    </w:p>
    <w:p w:rsidR="006D499B" w:rsidRDefault="006D499B" w:rsidP="006D499B">
      <w:pPr>
        <w:pStyle w:val="TRANSCRIOLEI"/>
      </w:pPr>
      <w:r>
        <w:t>f) número e série da Carteira de Trabalho e Previdência Social – CTPS;</w:t>
      </w:r>
    </w:p>
    <w:p w:rsidR="006D499B" w:rsidRDefault="006D499B" w:rsidP="006D499B">
      <w:pPr>
        <w:pStyle w:val="TRANSCRIOLEI"/>
      </w:pPr>
      <w:r>
        <w:t xml:space="preserve">§ 4º É obrigatória a inclusão de qualquer outra informação solicitada pelo Sistema Nacional de Informações de Registro Civil – </w:t>
      </w:r>
      <w:proofErr w:type="spellStart"/>
      <w:r>
        <w:t>Sirc</w:t>
      </w:r>
      <w:proofErr w:type="spellEnd"/>
      <w:r>
        <w:t xml:space="preserve"> que seja de conhecimento do Titular do Cartório de Registro Civil de Pessoas Naturais.</w:t>
      </w:r>
    </w:p>
    <w:p w:rsidR="006D499B" w:rsidRDefault="006D499B" w:rsidP="006D499B">
      <w:pPr>
        <w:pStyle w:val="TRANSCRIOLEI"/>
      </w:pPr>
      <w:r>
        <w:t>§ 5º No caso de não haver sido registrado nenhum nascimento, natimorto, casamento, óbito ou averbações, anotações e retificações no mês, deverá o Titular do Cartório de Registro Civil de Pessoas Naturais comunicar este fato ao INSS até o quinto dia útil do mês subsequente.</w:t>
      </w:r>
    </w:p>
    <w:p w:rsidR="006D499B" w:rsidRDefault="006D499B" w:rsidP="006D499B">
      <w:pPr>
        <w:pStyle w:val="TRANSCRIOLEI"/>
      </w:pPr>
      <w:r>
        <w:t xml:space="preserve">§ 6º O descumprimento de qualquer obrigação imposta neste artigo, bem como o fornecimento de informação inexata, sujeitará o Titular do Cartório de Registro Civil de Pessoas Naturais, além de outras penalidades previstas, à penalidade prevista no art. 92 desta Lei e à ação regressiva proposta pelo INSS, em razão dos danos </w:t>
      </w:r>
      <w:proofErr w:type="gramStart"/>
      <w:r>
        <w:t>sofridos.”</w:t>
      </w:r>
      <w:proofErr w:type="gramEnd"/>
      <w:r>
        <w:t xml:space="preserve"> (NR)</w:t>
      </w:r>
    </w:p>
    <w:p w:rsidR="006D499B" w:rsidRDefault="006D499B" w:rsidP="006D499B">
      <w:pPr>
        <w:pStyle w:val="TRANSCRIOLEI"/>
      </w:pPr>
      <w:r>
        <w:t>"Art. 69. O Instituto Nacional do Seguro Social - INSS manterá programa permanente de revisão da concessão e da manutenção dos benefícios por ele administrados, a fim de apurar irregularidades ou erros materiais.</w:t>
      </w:r>
    </w:p>
    <w:p w:rsidR="006D499B" w:rsidRDefault="006D499B" w:rsidP="006D499B">
      <w:pPr>
        <w:pStyle w:val="TRANSCRIOLEI"/>
      </w:pPr>
      <w:r>
        <w:t>§ 1º Na hipótese de haver indícios de irregularidade ou erros materiais na concessão, na manutenção ou na revisão do benefício, o INSS notificará o beneficiário, o seu representante legal ou o seu procurador para, no prazo de trinta dias, apresentar defesa, provas ou documentos dos quais dispuser.</w:t>
      </w:r>
    </w:p>
    <w:p w:rsidR="006D499B" w:rsidRDefault="006D499B" w:rsidP="006D499B">
      <w:pPr>
        <w:pStyle w:val="TRANSCRIOLEI"/>
      </w:pPr>
      <w:r>
        <w:t>§ 2º A notificação a que se refere o § 1º será feita:</w:t>
      </w:r>
    </w:p>
    <w:p w:rsidR="006D499B" w:rsidRDefault="006D499B" w:rsidP="006D499B">
      <w:pPr>
        <w:pStyle w:val="TRANSCRIOLEI"/>
      </w:pPr>
      <w:r>
        <w:t xml:space="preserve">I - </w:t>
      </w:r>
      <w:proofErr w:type="gramStart"/>
      <w:r>
        <w:t>preferencialmente</w:t>
      </w:r>
      <w:proofErr w:type="gramEnd"/>
      <w:r>
        <w:t xml:space="preserve"> por rede bancária ou notificação por meio eletrônico, conforme previsto em regulamento; ou</w:t>
      </w:r>
    </w:p>
    <w:p w:rsidR="006D499B" w:rsidRDefault="006D499B" w:rsidP="006D499B">
      <w:pPr>
        <w:pStyle w:val="TRANSCRIOLEI"/>
      </w:pPr>
      <w:r>
        <w:t xml:space="preserve">II - </w:t>
      </w:r>
      <w:proofErr w:type="gramStart"/>
      <w:r>
        <w:t>por</w:t>
      </w:r>
      <w:proofErr w:type="gramEnd"/>
      <w:r>
        <w:t xml:space="preserve"> via postal, por carta simples, considerado o endereço constante do cadastro do benefício, hipótese em que o aviso de recebimento será considerado prova suficiente da notificação;</w:t>
      </w:r>
    </w:p>
    <w:p w:rsidR="006D499B" w:rsidRDefault="006D499B" w:rsidP="006D499B">
      <w:pPr>
        <w:pStyle w:val="TRANSCRIOLEI"/>
      </w:pPr>
      <w:r>
        <w:t>III – pessoalmente, quando entregue ao interessado em mãos;</w:t>
      </w:r>
    </w:p>
    <w:p w:rsidR="006D499B" w:rsidRDefault="006D499B" w:rsidP="006D499B">
      <w:pPr>
        <w:pStyle w:val="TRANSCRIOLEI"/>
      </w:pPr>
      <w:r>
        <w:t xml:space="preserve">IV – </w:t>
      </w:r>
      <w:proofErr w:type="gramStart"/>
      <w:r>
        <w:t>por</w:t>
      </w:r>
      <w:proofErr w:type="gramEnd"/>
      <w:r>
        <w:t xml:space="preserve"> Edital nos casos de retorno com a não localização do segurado, referente à comunicação indicada no inciso II deste artigo. </w:t>
      </w:r>
    </w:p>
    <w:p w:rsidR="006D499B" w:rsidRDefault="006D499B" w:rsidP="006D499B">
      <w:pPr>
        <w:pStyle w:val="TRANSCRIOLEI"/>
      </w:pPr>
      <w:r>
        <w:t xml:space="preserve">§3º A defesa poderá ser apresentada pelo canal de atendimento eletrônico do INSS ou na Agência da Previdência Social do domicílio do beneficiário, na forma do regulamento </w:t>
      </w:r>
    </w:p>
    <w:p w:rsidR="006D499B" w:rsidRPr="009841CF" w:rsidRDefault="006D499B" w:rsidP="006D499B">
      <w:pPr>
        <w:pStyle w:val="TRANSCRIOLEI"/>
      </w:pPr>
      <w:r w:rsidRPr="009841CF">
        <w:lastRenderedPageBreak/>
        <w:t>§ 4º O benefício será suspenso nas seguintes hipóteses:</w:t>
      </w:r>
    </w:p>
    <w:p w:rsidR="006D499B" w:rsidRPr="009841CF" w:rsidRDefault="006D499B" w:rsidP="006D499B">
      <w:pPr>
        <w:pStyle w:val="TRANSCRIOLEI"/>
      </w:pPr>
      <w:r w:rsidRPr="009841CF">
        <w:t xml:space="preserve">I – </w:t>
      </w:r>
      <w:proofErr w:type="gramStart"/>
      <w:r w:rsidRPr="009841CF">
        <w:t>não</w:t>
      </w:r>
      <w:proofErr w:type="gramEnd"/>
      <w:r w:rsidRPr="009841CF">
        <w:t xml:space="preserve"> apresentação da defesa no prazo estabelecido no § 1º;</w:t>
      </w:r>
    </w:p>
    <w:p w:rsidR="006D499B" w:rsidRPr="009841CF" w:rsidRDefault="006D499B" w:rsidP="006D499B">
      <w:pPr>
        <w:pStyle w:val="TRANSCRIOLEI"/>
      </w:pPr>
      <w:r w:rsidRPr="009841CF">
        <w:t xml:space="preserve">II – </w:t>
      </w:r>
      <w:proofErr w:type="gramStart"/>
      <w:r w:rsidRPr="009841CF">
        <w:t>defesa</w:t>
      </w:r>
      <w:proofErr w:type="gramEnd"/>
      <w:r w:rsidRPr="009841CF">
        <w:t xml:space="preserve"> considerada insuficiente ou improcedente pelo INSS.</w:t>
      </w:r>
    </w:p>
    <w:p w:rsidR="006D499B" w:rsidRPr="009841CF" w:rsidRDefault="006D499B" w:rsidP="006D499B">
      <w:pPr>
        <w:pStyle w:val="TRANSCRIOLEI"/>
      </w:pPr>
      <w:r w:rsidRPr="009841CF">
        <w:t>§ 5º O INSS deverá notificar o beneficiário quanto à suspensão do benefício de que trata o § 4º e lhe conceder prazo de trinta dias para interposição de recurso.</w:t>
      </w:r>
    </w:p>
    <w:p w:rsidR="006D499B" w:rsidRDefault="006D499B" w:rsidP="006D499B">
      <w:pPr>
        <w:pStyle w:val="TRANSCRIOLEI"/>
      </w:pPr>
      <w:r w:rsidRPr="009841CF">
        <w:t>§ 6º Decorrido o prazo de trinta dias após a suspensão a que se refere o § 4º</w:t>
      </w:r>
      <w:r>
        <w:t>, sem que o beneficiário, o seu representante legal ou o seu procurador apresente recurso administrativo junto aos canais de atendimento do INSS ou a outros canais autorizados, o benefício será cessado.</w:t>
      </w:r>
    </w:p>
    <w:p w:rsidR="006D499B" w:rsidRDefault="006D499B" w:rsidP="006D499B">
      <w:pPr>
        <w:pStyle w:val="TRANSCRIOLEI"/>
      </w:pPr>
      <w:r>
        <w:t xml:space="preserve">§ 7º Para fins do disposto no </w:t>
      </w:r>
      <w:r w:rsidRPr="00552A1A">
        <w:rPr>
          <w:i/>
        </w:rPr>
        <w:t>caput</w:t>
      </w:r>
      <w:r>
        <w:t>, o INSS poderá realizar recenseamento para atualização do cadastro dos beneficiários, abrangidos os benefícios administrados pelo INSS, observados o disposto nos incisos III a V do § 8º.</w:t>
      </w:r>
    </w:p>
    <w:p w:rsidR="006D499B" w:rsidRDefault="006D499B" w:rsidP="006D499B">
      <w:pPr>
        <w:pStyle w:val="TRANSCRIOLEI"/>
      </w:pPr>
      <w:r>
        <w:t>§ 8º Aqueles que receberem benefícios realizarão anualmente a comprovação de vida nas instituições financeiras, por meio de atendimento eletrônico com uso de biometria ou por qualquer meio definido pelo INSS que assegure a identificação do beneficiário, observadas as seguintes disposições:</w:t>
      </w:r>
    </w:p>
    <w:p w:rsidR="006D499B" w:rsidRDefault="006D499B" w:rsidP="006D499B">
      <w:pPr>
        <w:pStyle w:val="TRANSCRIOLEI"/>
      </w:pPr>
      <w:r>
        <w:t xml:space="preserve">I - </w:t>
      </w:r>
      <w:proofErr w:type="gramStart"/>
      <w:r>
        <w:t>a</w:t>
      </w:r>
      <w:proofErr w:type="gramEnd"/>
      <w:r>
        <w:t xml:space="preserve"> prova de vida e a renovação de senha serão efetuadas por aquele que receber o benefício, mediante identificação por funcionário da instituição, quando realizada nas instituições financeiras;</w:t>
      </w:r>
    </w:p>
    <w:p w:rsidR="006D499B" w:rsidRDefault="006D499B" w:rsidP="006D499B">
      <w:pPr>
        <w:pStyle w:val="TRANSCRIOLEI"/>
      </w:pPr>
      <w:r>
        <w:t xml:space="preserve">II - </w:t>
      </w:r>
      <w:proofErr w:type="gramStart"/>
      <w:r>
        <w:t>o</w:t>
      </w:r>
      <w:proofErr w:type="gramEnd"/>
      <w:r>
        <w:t xml:space="preserve"> representante legal ou o procurador do beneficiário, legalmente cadastrado no INSS, poderá realizar a prova de vida no INSS ou na instituição financeira responsável pelo pagamento;</w:t>
      </w:r>
    </w:p>
    <w:p w:rsidR="006D499B" w:rsidRDefault="006D499B" w:rsidP="006D499B">
      <w:pPr>
        <w:pStyle w:val="TRANSCRIOLEI"/>
      </w:pPr>
      <w:r>
        <w:t>III - a prova de vida de segurados com idade igual ou superior a sessenta anos será disciplinado em ato do Presidente do INSS;</w:t>
      </w:r>
    </w:p>
    <w:p w:rsidR="006D499B" w:rsidRDefault="006D499B" w:rsidP="006D499B">
      <w:pPr>
        <w:pStyle w:val="TRANSCRIOLEI"/>
      </w:pPr>
      <w:r>
        <w:t xml:space="preserve">IV - </w:t>
      </w:r>
      <w:proofErr w:type="gramStart"/>
      <w:r>
        <w:t>o</w:t>
      </w:r>
      <w:proofErr w:type="gramEnd"/>
      <w:r>
        <w:t xml:space="preserve"> INSS disporá de meios, incluída a realização de pesquisa externa, que garantam a identificação e </w:t>
      </w:r>
      <w:r w:rsidRPr="009841CF">
        <w:t>o processo de prova de vida para pessoas</w:t>
      </w:r>
      <w:r>
        <w:t xml:space="preserve"> com dificuldades de locomoção e idosos acima de oitenta anos que recebam benefícios; e</w:t>
      </w:r>
    </w:p>
    <w:p w:rsidR="006D499B" w:rsidRDefault="006D499B" w:rsidP="006D499B">
      <w:pPr>
        <w:pStyle w:val="TRANSCRIOLEI"/>
      </w:pPr>
      <w:r>
        <w:t xml:space="preserve">V - </w:t>
      </w:r>
      <w:proofErr w:type="gramStart"/>
      <w:r>
        <w:t>o</w:t>
      </w:r>
      <w:proofErr w:type="gramEnd"/>
      <w:r>
        <w:t xml:space="preserve"> INSS poderá bloquear o pagamento do benefício encaminhado às instituições financeiras até que o beneficiário atenda à convocação, permitida a liberação do pagamento automaticamente pela instituição financeira.</w:t>
      </w:r>
    </w:p>
    <w:p w:rsidR="006D499B" w:rsidRDefault="006D499B" w:rsidP="006D499B">
      <w:pPr>
        <w:pStyle w:val="TRANSCRIOLEI"/>
      </w:pPr>
      <w:r>
        <w:t xml:space="preserve">§ 9º </w:t>
      </w:r>
      <w:r w:rsidRPr="009841CF">
        <w:t>O recurso de que trata o § 5º não terá efeito suspensivo</w:t>
      </w:r>
      <w:r>
        <w:t>.</w:t>
      </w:r>
    </w:p>
    <w:p w:rsidR="006D499B" w:rsidRDefault="006D499B" w:rsidP="006D499B">
      <w:pPr>
        <w:pStyle w:val="TRANSCRIOLEI"/>
      </w:pPr>
      <w:r>
        <w:t xml:space="preserve">§ 10. Apurada irregularidade recorrente ou fragilidade nos procedimentos, reconhecidas na forma prevista no </w:t>
      </w:r>
      <w:r w:rsidRPr="00A01C6C">
        <w:rPr>
          <w:i/>
        </w:rPr>
        <w:t>caput</w:t>
      </w:r>
      <w:r>
        <w:t xml:space="preserve"> ou pelos órgãos de controle, os procedimentos de análise e </w:t>
      </w:r>
      <w:r>
        <w:lastRenderedPageBreak/>
        <w:t>concessão de benefícios serão revistos, de modo a reduzir o risco de fraude e concessão irregular.</w:t>
      </w:r>
    </w:p>
    <w:p w:rsidR="006D499B" w:rsidRDefault="006D499B" w:rsidP="006D499B">
      <w:pPr>
        <w:pStyle w:val="TRANSCRIOLEI"/>
      </w:pPr>
      <w:r>
        <w:t>§ 11. Para fins do disposto no § 8º, preservada a integridade dos dados e o sigilo eventualmente existente, o INSS:</w:t>
      </w:r>
    </w:p>
    <w:p w:rsidR="006D499B" w:rsidRDefault="006D499B" w:rsidP="006D499B">
      <w:pPr>
        <w:pStyle w:val="TRANSCRIOLEI"/>
      </w:pPr>
      <w:r>
        <w:t xml:space="preserve">I - </w:t>
      </w:r>
      <w:proofErr w:type="gramStart"/>
      <w:r>
        <w:t>terá</w:t>
      </w:r>
      <w:proofErr w:type="gramEnd"/>
      <w:r>
        <w:t xml:space="preserve"> acesso a todos os dados biométricos mantidos e administrados pelos órgãos públicos federais; e</w:t>
      </w:r>
    </w:p>
    <w:p w:rsidR="006D499B" w:rsidRDefault="006D499B" w:rsidP="006D499B">
      <w:pPr>
        <w:pStyle w:val="TRANSCRIOLEI"/>
      </w:pPr>
      <w:r>
        <w:t xml:space="preserve">II - </w:t>
      </w:r>
      <w:proofErr w:type="gramStart"/>
      <w:r>
        <w:t>por</w:t>
      </w:r>
      <w:proofErr w:type="gramEnd"/>
      <w:r>
        <w:t xml:space="preserve"> meio de convênio, poderá ter acesso aos dados biométricos:</w:t>
      </w:r>
    </w:p>
    <w:p w:rsidR="006D499B" w:rsidRDefault="006D499B" w:rsidP="006D499B">
      <w:pPr>
        <w:pStyle w:val="TRANSCRIOLEI"/>
      </w:pPr>
      <w:r>
        <w:t>a) da Justiça Eleitoral; e</w:t>
      </w:r>
    </w:p>
    <w:p w:rsidR="006D499B" w:rsidRDefault="006D499B" w:rsidP="006D499B">
      <w:pPr>
        <w:pStyle w:val="TRANSCRIOLEI"/>
      </w:pPr>
      <w:r>
        <w:t>b) de outros entes federativos." (NR)</w:t>
      </w:r>
    </w:p>
    <w:p w:rsidR="006D499B" w:rsidRDefault="006D499B" w:rsidP="006D499B">
      <w:pPr>
        <w:pStyle w:val="CORPOPADRO"/>
      </w:pPr>
      <w:r w:rsidRPr="006D499B">
        <w:rPr>
          <w:b/>
        </w:rPr>
        <w:t>Art. 25.</w:t>
      </w:r>
      <w:r>
        <w:t xml:space="preserve"> A Lei nº 8.213, de 24 de julho de 1991, passa a vigorar com as seguintes alterações:</w:t>
      </w:r>
    </w:p>
    <w:p w:rsidR="006D499B" w:rsidRDefault="006D499B" w:rsidP="006D499B">
      <w:pPr>
        <w:pStyle w:val="TRANSCRIOLEI"/>
      </w:pPr>
      <w:r>
        <w:t>“Art. 15. ........................................................................................</w:t>
      </w:r>
    </w:p>
    <w:p w:rsidR="006D499B" w:rsidRDefault="006D499B" w:rsidP="006D499B">
      <w:pPr>
        <w:pStyle w:val="TRANSCRIOLEI"/>
      </w:pPr>
      <w:r>
        <w:t xml:space="preserve">I - </w:t>
      </w:r>
      <w:proofErr w:type="gramStart"/>
      <w:r>
        <w:t>sem</w:t>
      </w:r>
      <w:proofErr w:type="gramEnd"/>
      <w:r>
        <w:t xml:space="preserve"> limite de prazo, quem está em gozo de benefício, exceto o auxílio-acidente; </w:t>
      </w:r>
    </w:p>
    <w:p w:rsidR="006D499B" w:rsidRDefault="006D499B" w:rsidP="006D499B">
      <w:pPr>
        <w:pStyle w:val="TRANSCRIOLEI"/>
      </w:pPr>
      <w:r>
        <w:t>............................................................................................” (NR)</w:t>
      </w:r>
    </w:p>
    <w:p w:rsidR="006D499B" w:rsidRDefault="006D499B" w:rsidP="006D499B">
      <w:pPr>
        <w:pStyle w:val="TRANSCRIOLEI"/>
      </w:pPr>
      <w:r>
        <w:t>"Art. 16. ........................................................................................</w:t>
      </w:r>
    </w:p>
    <w:p w:rsidR="006D499B" w:rsidRDefault="006D499B" w:rsidP="006D499B">
      <w:pPr>
        <w:pStyle w:val="TRANSCRIOLEI"/>
      </w:pPr>
      <w:r>
        <w:t>......................................................................................................</w:t>
      </w:r>
    </w:p>
    <w:p w:rsidR="006D499B" w:rsidRDefault="006D499B" w:rsidP="006D499B">
      <w:pPr>
        <w:pStyle w:val="TRANSCRIOLEI"/>
      </w:pPr>
      <w:r>
        <w:t>§ 5º A prova de união estável e de dependência econômica exigem início de prova material contemporânea dos fatos, produzido em período não superior a vinte e quatro meses anterior à data do óbito ou do recolhimento à prisão do segurado, não admitida a prova exclusivamente testemunhal, exceto na ocorrência de motivo de força maior e ou caso fortuito, conforme disposto no regulamento.</w:t>
      </w:r>
    </w:p>
    <w:p w:rsidR="006D499B" w:rsidRDefault="006D499B" w:rsidP="006D499B">
      <w:pPr>
        <w:pStyle w:val="TRANSCRIOLEI"/>
      </w:pPr>
      <w:r>
        <w:t>§ 6º Na hipótese da alínea c do inciso V do § 2º do art. 77, a par da exigência do § 5º deste artigo, deverá ser apresentado, ainda, início de prova material que comprove união estável por pelo menos dois anos antes do óbito do segurado.</w:t>
      </w:r>
    </w:p>
    <w:p w:rsidR="006D499B" w:rsidRDefault="006D499B" w:rsidP="006D499B">
      <w:pPr>
        <w:pStyle w:val="TRANSCRIOLEI"/>
      </w:pPr>
      <w:r>
        <w:t xml:space="preserve">§ 7º Será excluído definitivamente da condição de dependente quem tiver sido condenado criminalmente por sentença com trânsito em julgado, como autor, coautor ou partícipe de homicídio doloso, ou tentativa deste, cometido contra a pessoa do segurado, ressalvados os absolutamente incapazes e os </w:t>
      </w:r>
      <w:proofErr w:type="gramStart"/>
      <w:r>
        <w:t>inimputáveis.”</w:t>
      </w:r>
      <w:proofErr w:type="gramEnd"/>
      <w:r>
        <w:t xml:space="preserve"> (NR) </w:t>
      </w:r>
    </w:p>
    <w:p w:rsidR="006D499B" w:rsidRDefault="006D499B" w:rsidP="006D499B">
      <w:pPr>
        <w:pStyle w:val="TRANSCRIOLEI"/>
      </w:pPr>
    </w:p>
    <w:p w:rsidR="006D499B" w:rsidRDefault="006D499B" w:rsidP="006D499B">
      <w:pPr>
        <w:pStyle w:val="TRANSCRIOLEI"/>
      </w:pPr>
      <w:r>
        <w:t>"Art. 17. ........................................................................................</w:t>
      </w:r>
    </w:p>
    <w:p w:rsidR="006D499B" w:rsidRDefault="006D499B" w:rsidP="006D499B">
      <w:pPr>
        <w:pStyle w:val="TRANSCRIOLEI"/>
      </w:pPr>
      <w:r>
        <w:t>......................................................................................................</w:t>
      </w:r>
    </w:p>
    <w:p w:rsidR="006D499B" w:rsidRDefault="006D499B" w:rsidP="006D499B">
      <w:pPr>
        <w:pStyle w:val="TRANSCRIOLEI"/>
      </w:pPr>
      <w:r>
        <w:lastRenderedPageBreak/>
        <w:t xml:space="preserve">§ 7º Não será admitida a inscrição </w:t>
      </w:r>
      <w:r w:rsidRPr="00EC3D58">
        <w:rPr>
          <w:i/>
        </w:rPr>
        <w:t>post mortem</w:t>
      </w:r>
      <w:r>
        <w:t xml:space="preserve"> de segurado contribuinte individual e de segurado facultativo." (NR)</w:t>
      </w:r>
    </w:p>
    <w:p w:rsidR="006D499B" w:rsidRDefault="006D499B" w:rsidP="006D499B">
      <w:pPr>
        <w:pStyle w:val="TRANSCRIOLEI"/>
      </w:pPr>
      <w:r>
        <w:t>“Art. 18 .........................................................................................</w:t>
      </w:r>
    </w:p>
    <w:p w:rsidR="006D499B" w:rsidRDefault="006D499B" w:rsidP="006D499B">
      <w:pPr>
        <w:pStyle w:val="TRANSCRIOLEI"/>
      </w:pPr>
      <w:r>
        <w:t>......................................................................................................</w:t>
      </w:r>
    </w:p>
    <w:p w:rsidR="006D499B" w:rsidRDefault="006D499B" w:rsidP="006D499B">
      <w:pPr>
        <w:pStyle w:val="TRANSCRIOLEI"/>
      </w:pPr>
      <w:r>
        <w:t xml:space="preserve">§ 4º Os benefícios referidos no </w:t>
      </w:r>
      <w:r w:rsidRPr="00EC3D58">
        <w:rPr>
          <w:i/>
        </w:rPr>
        <w:t>caput</w:t>
      </w:r>
      <w:r>
        <w:t xml:space="preserve"> deste artigo poderão ser solicitados, pelos interessados, junto aos Oficiais de Registro Civil das Pessoas Naturais, que encaminharão, eletronicamente, requerimento e respectiva documentação comprobatória de seu direito para deliberação e análise do INSS, nos termos do </w:t>
      </w:r>
      <w:proofErr w:type="gramStart"/>
      <w:r>
        <w:t>regulamento.”</w:t>
      </w:r>
      <w:proofErr w:type="gramEnd"/>
      <w:r>
        <w:t xml:space="preserve">(NR) </w:t>
      </w:r>
    </w:p>
    <w:p w:rsidR="006D499B" w:rsidRDefault="006D499B" w:rsidP="006D499B">
      <w:pPr>
        <w:pStyle w:val="TRANSCRIOLEI"/>
      </w:pPr>
      <w:r>
        <w:t>"Art. 25. .......................................................................................</w:t>
      </w:r>
    </w:p>
    <w:p w:rsidR="006D499B" w:rsidRDefault="006D499B" w:rsidP="006D499B">
      <w:pPr>
        <w:pStyle w:val="TRANSCRIOLEI"/>
      </w:pPr>
      <w:r>
        <w:t>....................................................................................................</w:t>
      </w:r>
    </w:p>
    <w:p w:rsidR="006D499B" w:rsidRDefault="006D499B" w:rsidP="006D499B">
      <w:pPr>
        <w:pStyle w:val="TRANSCRIOLEI"/>
      </w:pPr>
      <w:r>
        <w:t xml:space="preserve">III - salário-maternidade para as seguradas de que tratam os incisos V e VII do </w:t>
      </w:r>
      <w:r w:rsidRPr="00EC3D58">
        <w:rPr>
          <w:i/>
        </w:rPr>
        <w:t xml:space="preserve">caput </w:t>
      </w:r>
      <w:r>
        <w:t>do art. 11 e o art. 13: dez contribuições mensais, respeitado o disposto no parágrafo único do art. 39; e</w:t>
      </w:r>
    </w:p>
    <w:p w:rsidR="006D499B" w:rsidRDefault="006D499B" w:rsidP="006D499B">
      <w:pPr>
        <w:pStyle w:val="TRANSCRIOLEI"/>
      </w:pPr>
      <w:r>
        <w:t>IV -auxílio-reclusão: vinte e quatro contribuições mensais.</w:t>
      </w:r>
    </w:p>
    <w:p w:rsidR="006D499B" w:rsidRDefault="006D499B" w:rsidP="006D499B">
      <w:pPr>
        <w:pStyle w:val="TRANSCRIOLEI"/>
      </w:pPr>
      <w:r>
        <w:t>..........................................................................................." (NR)</w:t>
      </w:r>
    </w:p>
    <w:p w:rsidR="006D499B" w:rsidRDefault="006D499B" w:rsidP="006D499B">
      <w:pPr>
        <w:pStyle w:val="TRANSCRIOLEI"/>
      </w:pPr>
      <w:r>
        <w:t>"Art. 26. ........................................................................................</w:t>
      </w:r>
    </w:p>
    <w:p w:rsidR="006D499B" w:rsidRDefault="006D499B" w:rsidP="006D499B">
      <w:pPr>
        <w:pStyle w:val="TRANSCRIOLEI"/>
      </w:pPr>
      <w:r>
        <w:t xml:space="preserve">I - </w:t>
      </w:r>
      <w:proofErr w:type="gramStart"/>
      <w:r>
        <w:t>pensão</w:t>
      </w:r>
      <w:proofErr w:type="gramEnd"/>
      <w:r>
        <w:t xml:space="preserve"> por morte, salário-família e auxílio-acidente;</w:t>
      </w:r>
    </w:p>
    <w:p w:rsidR="006D499B" w:rsidRDefault="006D499B" w:rsidP="006D499B">
      <w:pPr>
        <w:pStyle w:val="TRANSCRIOLEI"/>
      </w:pPr>
      <w:r>
        <w:t>............................................................................................" (NR)</w:t>
      </w:r>
    </w:p>
    <w:p w:rsidR="006D499B" w:rsidRDefault="006D499B" w:rsidP="006D499B">
      <w:pPr>
        <w:pStyle w:val="TRANSCRIOLEI"/>
      </w:pPr>
      <w:r>
        <w:t xml:space="preserve">"Art. 27-A. Na hipótese de perda da qualidade de segurado, para fins da concessão dos benefícios de auxílio-doença, de aposentadoria por invalidez, de salário-maternidade e de auxílio-reclusão, o segurado deverá contar, a partir da data da nova filiação à Previdência Social, com metade dos períodos previstos nos incisos I, III e IV do </w:t>
      </w:r>
      <w:r w:rsidRPr="00415EE4">
        <w:rPr>
          <w:i/>
        </w:rPr>
        <w:t>caput</w:t>
      </w:r>
      <w:r>
        <w:t xml:space="preserve"> do art. 25." (NR)</w:t>
      </w:r>
    </w:p>
    <w:p w:rsidR="006D499B" w:rsidRDefault="006D499B" w:rsidP="006D499B">
      <w:pPr>
        <w:pStyle w:val="TRANSCRIOLEI"/>
      </w:pPr>
      <w:r>
        <w:t>“Art. 32. O salário de benefício do segurado que contribuir em razão de atividades concomitantes será calculado com base na soma dos salários de contribuição das atividades exercidas na data do requerimento ou do óbito, ou no período básico de cálculo, observado o disposto no art. 29.</w:t>
      </w:r>
    </w:p>
    <w:p w:rsidR="006D499B" w:rsidRDefault="006D499B" w:rsidP="006D499B">
      <w:pPr>
        <w:pStyle w:val="TRANSCRIOLEI"/>
      </w:pPr>
      <w:r>
        <w:t>§ 1º O disposto neste artigo não se aplica ao segurado que, em obediência ao limite máximo do salário de contribuição, contribuiu apenas por uma das atividades concomitantes.</w:t>
      </w:r>
    </w:p>
    <w:p w:rsidR="006D499B" w:rsidRDefault="006D499B" w:rsidP="006D499B">
      <w:pPr>
        <w:pStyle w:val="TRANSCRIOLEI"/>
      </w:pPr>
      <w:r>
        <w:t xml:space="preserve">§ 2º Não se aplica o disposto neste artigo ao segurado que tenha sofrido redução do salário de contribuição das atividades concomitantes em respeito ao limite máximo desse </w:t>
      </w:r>
      <w:proofErr w:type="gramStart"/>
      <w:r>
        <w:t>salário.”</w:t>
      </w:r>
      <w:proofErr w:type="gramEnd"/>
      <w:r>
        <w:t xml:space="preserve"> (NR)</w:t>
      </w:r>
    </w:p>
    <w:p w:rsidR="006D499B" w:rsidRDefault="006D499B" w:rsidP="006D499B">
      <w:pPr>
        <w:pStyle w:val="TRANSCRIOLEI"/>
      </w:pPr>
      <w:r>
        <w:t xml:space="preserve">"Art. 38-A. O Ministério da Economia manterá sistema de cadastro dos segurados especiais no Cadastro Nacional de Informações Sociais - CNIS, observado o disposto nos §§ 4º e 5º do art. 17, e poderá firmar acordo de cooperação com o </w:t>
      </w:r>
      <w:r>
        <w:lastRenderedPageBreak/>
        <w:t>Ministério da Agricultura, Pecuária e Abastecimento e com outros órgãos da administração pública federal, estadual, distrital e municipal para a manutenção e a gestão do sistema de cadastro.</w:t>
      </w:r>
    </w:p>
    <w:p w:rsidR="006D499B" w:rsidRDefault="006D499B" w:rsidP="006D499B">
      <w:pPr>
        <w:pStyle w:val="TRANSCRIOLEI"/>
      </w:pPr>
      <w:r>
        <w:t xml:space="preserve">§ 1º O sistema de que trata o </w:t>
      </w:r>
      <w:r w:rsidRPr="00EA11CB">
        <w:rPr>
          <w:i/>
        </w:rPr>
        <w:t>capu</w:t>
      </w:r>
      <w:r>
        <w:t>t preverá a manutenção e a atualização anual do cadastro e conterá as informações necessárias à caracterização da condição de segurado especial, nos termos do disposto no regulamento.</w:t>
      </w:r>
    </w:p>
    <w:p w:rsidR="006D499B" w:rsidRDefault="006D499B" w:rsidP="006D499B">
      <w:pPr>
        <w:pStyle w:val="TRANSCRIOLEI"/>
      </w:pPr>
      <w:r>
        <w:t>§ 2º Da aplicação do disposto neste artigo não poderá resultar nenhum ônus para os segurados, sem prejuízo do disposto no § 4º.</w:t>
      </w:r>
    </w:p>
    <w:p w:rsidR="006D499B" w:rsidRDefault="006D499B" w:rsidP="006D499B">
      <w:pPr>
        <w:pStyle w:val="TRANSCRIOLEI"/>
      </w:pPr>
      <w:r>
        <w:t>......................................................................................................</w:t>
      </w:r>
    </w:p>
    <w:p w:rsidR="006D499B" w:rsidRDefault="006D499B" w:rsidP="006D499B">
      <w:pPr>
        <w:pStyle w:val="TRANSCRIOLEI"/>
      </w:pPr>
      <w:r>
        <w:t>§ 4º A atualização anual de que trata o § 1º será feita até 30 de junho do ano subsequente.</w:t>
      </w:r>
    </w:p>
    <w:p w:rsidR="006D499B" w:rsidRDefault="006D499B" w:rsidP="006D499B">
      <w:pPr>
        <w:pStyle w:val="TRANSCRIOLEI"/>
      </w:pPr>
      <w:r>
        <w:t>§ 5º Decorrido o prazo de que trata o § 4º, o segurado especial só poderá computar o período de trabalho rural se efetuado em época própria o recolhimento na forma prevista no art. 25 da Lei nº 8.212, de 24 de julho de 1991.</w:t>
      </w:r>
    </w:p>
    <w:p w:rsidR="006D499B" w:rsidRDefault="006D499B" w:rsidP="006D499B">
      <w:pPr>
        <w:pStyle w:val="TRANSCRIOLEI"/>
      </w:pPr>
      <w:r>
        <w:t>§ 6º É vedada a atualização de que trata o § 1º após o prazo de cinco anos, contado da data estabelecida no § 4º." (NR)</w:t>
      </w:r>
    </w:p>
    <w:p w:rsidR="006D499B" w:rsidRDefault="006D499B" w:rsidP="006D499B">
      <w:pPr>
        <w:pStyle w:val="TRANSCRIOLEI"/>
      </w:pPr>
      <w:r>
        <w:t>"Art. 38-B. .....................................................................................</w:t>
      </w:r>
    </w:p>
    <w:p w:rsidR="006D499B" w:rsidRDefault="006D499B" w:rsidP="006D499B">
      <w:pPr>
        <w:pStyle w:val="TRANSCRIOLEI"/>
      </w:pPr>
      <w:r>
        <w:t>§ 1º A partir de 1º de janeiro de 2020, a comprovação da condição e do exercício da atividade rural do segurado especial ocorrerá exclusivamente pelas informações constantes do cadastro a que se refere o art. 38-A.</w:t>
      </w:r>
    </w:p>
    <w:p w:rsidR="006D499B" w:rsidRDefault="006D499B" w:rsidP="006D499B">
      <w:pPr>
        <w:pStyle w:val="TRANSCRIOLEI"/>
      </w:pPr>
      <w:r>
        <w:t xml:space="preserve">§ 2º Para o período anterior a 1º de janeiro de 2020, o segurado especial comprovará o tempo de exercício da atividade rural por meio de </w:t>
      </w:r>
      <w:proofErr w:type="spellStart"/>
      <w:r>
        <w:t>autodeclaração</w:t>
      </w:r>
      <w:proofErr w:type="spellEnd"/>
      <w:r>
        <w:t xml:space="preserve"> ratificada por entidades públicas credenciadas, nos termos do disposto no art. 13 da Lei nº 12.188, de 11 de janeiro de 2010, e por outros órgãos públicos, na forma prevista no regulamento.</w:t>
      </w:r>
    </w:p>
    <w:p w:rsidR="006D499B" w:rsidRDefault="006D499B" w:rsidP="006D499B">
      <w:pPr>
        <w:pStyle w:val="TRANSCRIOLEI"/>
      </w:pPr>
      <w:r>
        <w:t>§ 3º Na hipótese de haver divergência de informações entre o cadastro e outras bases de dados, para fins de reconhecimento do direito ao benefício, o INSS poderá exigir a apresentação dos documentos referidos no art. 106.</w:t>
      </w:r>
    </w:p>
    <w:p w:rsidR="006D499B" w:rsidRDefault="006D499B" w:rsidP="006D499B">
      <w:pPr>
        <w:pStyle w:val="TRANSCRIOLEI"/>
      </w:pPr>
      <w:r>
        <w:t>§ 4º O cadastro e os prazos de que tratam este artigo e o art. 38-A deverão ser amplamente divulgados por todos os meios de comunicação cabíveis para que todos os cidadãos tenham acesso à informação sobre a existência do referido cadastro e a obrigatoriedade de registro." (NR)</w:t>
      </w:r>
    </w:p>
    <w:p w:rsidR="006D499B" w:rsidRDefault="006D499B" w:rsidP="006D499B">
      <w:pPr>
        <w:pStyle w:val="TRANSCRIOLEI"/>
      </w:pPr>
      <w:r>
        <w:t>“</w:t>
      </w:r>
      <w:r w:rsidRPr="009822D3">
        <w:t>Art. 39. Para os segurados especiais, referidos no inciso VII</w:t>
      </w:r>
      <w:r>
        <w:t xml:space="preserve"> do</w:t>
      </w:r>
      <w:r w:rsidRPr="009822D3">
        <w:t xml:space="preserve"> </w:t>
      </w:r>
      <w:proofErr w:type="spellStart"/>
      <w:r w:rsidRPr="009822D3">
        <w:t>do</w:t>
      </w:r>
      <w:proofErr w:type="spellEnd"/>
      <w:r w:rsidRPr="009822D3">
        <w:t xml:space="preserve"> </w:t>
      </w:r>
      <w:r w:rsidRPr="009822D3">
        <w:rPr>
          <w:i/>
        </w:rPr>
        <w:t>caput</w:t>
      </w:r>
      <w:r w:rsidRPr="009822D3">
        <w:t xml:space="preserve"> do art. 11 desta Lei, fica garantida a concessão:</w:t>
      </w:r>
    </w:p>
    <w:p w:rsidR="006D499B" w:rsidRDefault="006D499B" w:rsidP="006D499B">
      <w:pPr>
        <w:pStyle w:val="TRANSCRIOLEI"/>
      </w:pPr>
      <w:r>
        <w:lastRenderedPageBreak/>
        <w:t xml:space="preserve">I - </w:t>
      </w:r>
      <w:proofErr w:type="gramStart"/>
      <w:r>
        <w:t>de</w:t>
      </w:r>
      <w:proofErr w:type="gramEnd"/>
      <w:r>
        <w:t xml:space="preserve"> aposentadoria por idade ou por invalidez, de auxílio-doença, de auxílio-reclusão ou de pensão, no valor de 1 (um) salário mínimo, e de auxílio-acidente, conforme disposto no art. 86, desde que comprove o exercício de atividade rural, ainda que de forma descontínua, no período, imediatamente anterior ao requerimento do benefício, igual ao número de meses correspondentes à carência do benefício requerido, observado o disposto nos </w:t>
      </w:r>
      <w:proofErr w:type="spellStart"/>
      <w:r>
        <w:t>arts</w:t>
      </w:r>
      <w:proofErr w:type="spellEnd"/>
      <w:r>
        <w:t>. 38-A e 38-B; ou</w:t>
      </w:r>
    </w:p>
    <w:p w:rsidR="006D499B" w:rsidRDefault="006D499B" w:rsidP="006D499B">
      <w:pPr>
        <w:pStyle w:val="TRANSCRIOLEI"/>
      </w:pPr>
      <w:r>
        <w:t>............................................................................................” (NR)</w:t>
      </w:r>
    </w:p>
    <w:p w:rsidR="006D499B" w:rsidRDefault="006D499B" w:rsidP="006D499B">
      <w:pPr>
        <w:pStyle w:val="TRANSCRIOLEI"/>
        <w:ind w:left="0"/>
      </w:pPr>
    </w:p>
    <w:p w:rsidR="006D499B" w:rsidRDefault="006D499B" w:rsidP="006D499B">
      <w:pPr>
        <w:pStyle w:val="TRANSCRIOLEI"/>
      </w:pPr>
      <w:r>
        <w:t>"Art. 55. ........................................................................................</w:t>
      </w:r>
    </w:p>
    <w:p w:rsidR="006D499B" w:rsidRDefault="006D499B" w:rsidP="006D499B">
      <w:pPr>
        <w:pStyle w:val="TRANSCRIOLEI"/>
      </w:pPr>
      <w:r>
        <w:t>......................................................................................................</w:t>
      </w:r>
    </w:p>
    <w:p w:rsidR="006D499B" w:rsidRDefault="006D499B" w:rsidP="006D499B">
      <w:pPr>
        <w:pStyle w:val="TRANSCRIOLEI"/>
      </w:pPr>
      <w:r>
        <w:t>§ 3º A comprovação do tempo de serviço para fins do disposto nesta Lei, inclusive mediante justificativa administrativa ou judicial, observado o disposto no art. 108, só produzirá efeito quando for baseada em início de prova material contemporânea dos fatos, não admitida a prova exclusivamente testemunhal, exceto na ocorrência de motivo de força maior ou caso fortuito, na forma prevista no regulamento.</w:t>
      </w:r>
    </w:p>
    <w:p w:rsidR="006D499B" w:rsidRDefault="006D499B" w:rsidP="006D499B">
      <w:pPr>
        <w:pStyle w:val="TRANSCRIOLEI"/>
      </w:pPr>
      <w:r>
        <w:t>..........................................................................................." (NR)</w:t>
      </w:r>
    </w:p>
    <w:p w:rsidR="006D499B" w:rsidRDefault="006D499B" w:rsidP="006D499B">
      <w:pPr>
        <w:pStyle w:val="TRANSCRIOLEI"/>
      </w:pPr>
      <w:r>
        <w:t>"Art. 59. ........................................................................................</w:t>
      </w:r>
    </w:p>
    <w:p w:rsidR="006D499B" w:rsidRDefault="006D499B" w:rsidP="006D499B">
      <w:pPr>
        <w:pStyle w:val="TRANSCRIOLEI"/>
      </w:pPr>
      <w:r>
        <w:t>§ 1º Não será devido o auxílio-doença ao segurado que se filiar ao Regime Geral de Previdência Social já portador da doença ou da lesão invocada como causa para o benefício, exceto quando a incapacidade sobrevier por motivo de progressão ou agravamento da doença ou da lesão.</w:t>
      </w:r>
    </w:p>
    <w:p w:rsidR="006D499B" w:rsidRDefault="006D499B" w:rsidP="006D499B">
      <w:pPr>
        <w:pStyle w:val="TRANSCRIOLEI"/>
      </w:pPr>
      <w:r>
        <w:t>§ 2º Não será devido o auxílio-doença para o segurado recluso em regime fechado.</w:t>
      </w:r>
    </w:p>
    <w:p w:rsidR="006D499B" w:rsidRDefault="006D499B" w:rsidP="006D499B">
      <w:pPr>
        <w:pStyle w:val="TRANSCRIOLEI"/>
      </w:pPr>
      <w:r>
        <w:t>§ 3º O segurado em gozo de auxílio-doença na data do recolhimento à prisão terá o benefício suspenso.</w:t>
      </w:r>
    </w:p>
    <w:p w:rsidR="006D499B" w:rsidRDefault="006D499B" w:rsidP="006D499B">
      <w:pPr>
        <w:pStyle w:val="TRANSCRIOLEI"/>
      </w:pPr>
      <w:r>
        <w:t>§ 4º A suspensão prevista no § 3º será de até sessenta dias, contados da data do recolhimento à prisão, cessado o benefício após o referido prazo.</w:t>
      </w:r>
    </w:p>
    <w:p w:rsidR="006D499B" w:rsidRDefault="006D499B" w:rsidP="006D499B">
      <w:pPr>
        <w:pStyle w:val="TRANSCRIOLEI"/>
      </w:pPr>
      <w:r>
        <w:t>§ 5º Na hipótese de o segurado ser colocado em liberdade antes do prazo previsto no § 4º, o benefício será restabelecido a partir da data da soltura.</w:t>
      </w:r>
    </w:p>
    <w:p w:rsidR="006D499B" w:rsidRDefault="006D499B" w:rsidP="006D499B">
      <w:pPr>
        <w:pStyle w:val="TRANSCRIOLEI"/>
      </w:pPr>
      <w:r>
        <w:t>§ 6º Em caso de prisão declarada ilegal, o segurado terá direito à percepção do benefício por todo o período devido.</w:t>
      </w:r>
    </w:p>
    <w:p w:rsidR="006D499B" w:rsidRDefault="006D499B" w:rsidP="006D499B">
      <w:pPr>
        <w:pStyle w:val="TRANSCRIOLEI"/>
      </w:pPr>
      <w:r>
        <w:t xml:space="preserve">§7º As disposições de que tratam os §§ 2º a 6º do </w:t>
      </w:r>
      <w:r w:rsidRPr="00574A50">
        <w:rPr>
          <w:i/>
        </w:rPr>
        <w:t>caput,</w:t>
      </w:r>
      <w:r>
        <w:t xml:space="preserve"> aplicam-se somente aos benefícios dos segurados que forem recolhidos à prisão a partir da data de publicação desta Lei.</w:t>
      </w:r>
    </w:p>
    <w:p w:rsidR="006D499B" w:rsidRDefault="006D499B" w:rsidP="006D499B">
      <w:pPr>
        <w:pStyle w:val="TRANSCRIOLEI"/>
      </w:pPr>
      <w:r w:rsidRPr="00942DA0">
        <w:lastRenderedPageBreak/>
        <w:t xml:space="preserve">§ </w:t>
      </w:r>
      <w:r>
        <w:t>8</w:t>
      </w:r>
      <w:r w:rsidRPr="00942DA0">
        <w:t>º O segurado recluso em cumprimento de pena</w:t>
      </w:r>
      <w:r>
        <w:t xml:space="preserve"> em regime aberto ou semiaberto</w:t>
      </w:r>
      <w:r w:rsidRPr="00942DA0">
        <w:t xml:space="preserve"> terá direito ao auxílio-doença.</w:t>
      </w:r>
      <w:r>
        <w:t>" (NR)</w:t>
      </w:r>
    </w:p>
    <w:p w:rsidR="006D499B" w:rsidRDefault="006D499B" w:rsidP="006D499B">
      <w:pPr>
        <w:pStyle w:val="TRANSCRIOLEI"/>
      </w:pPr>
      <w:r>
        <w:t xml:space="preserve">“Art. 62.  ....................................................................................... </w:t>
      </w:r>
    </w:p>
    <w:p w:rsidR="006D499B" w:rsidRDefault="006D499B" w:rsidP="006D499B">
      <w:pPr>
        <w:pStyle w:val="TRANSCRIOLEI"/>
      </w:pPr>
      <w:r>
        <w:t xml:space="preserve">§ 1º O benefício a que se refere o </w:t>
      </w:r>
      <w:r w:rsidRPr="000C3424">
        <w:rPr>
          <w:i/>
        </w:rPr>
        <w:t>caput</w:t>
      </w:r>
      <w:r>
        <w:t xml:space="preserve"> deste artigo será mantido até que o segurado seja considerado reabilitado para o desempenho de atividade que lhe garanta a subsistência ou, quando considerado não recuperável, seja aposentado por invalidez.</w:t>
      </w:r>
    </w:p>
    <w:p w:rsidR="006D499B" w:rsidRDefault="006D499B" w:rsidP="006D499B">
      <w:pPr>
        <w:pStyle w:val="TRANSCRIOLEI"/>
      </w:pPr>
      <w:r>
        <w:t xml:space="preserve">§ 2º A alteração das atribuições e responsabilidades do segurado, compatíveis com a limitação que tenha sofrido em sua capacidade física ou mental, não configura desvio de cargo ou função do segurado reabilitado ou que estiver em processo de reabilitação profissional a cargo do </w:t>
      </w:r>
      <w:proofErr w:type="gramStart"/>
      <w:r>
        <w:t>INSS.”</w:t>
      </w:r>
      <w:proofErr w:type="gramEnd"/>
      <w:r>
        <w:t xml:space="preserve"> (NR)</w:t>
      </w:r>
    </w:p>
    <w:p w:rsidR="006D499B" w:rsidRDefault="006D499B" w:rsidP="006D499B">
      <w:pPr>
        <w:pStyle w:val="TRANSCRIOLEI"/>
      </w:pPr>
      <w:r w:rsidDel="00377AB2">
        <w:t xml:space="preserve"> </w:t>
      </w:r>
      <w:r>
        <w:t>“Art. 73 ........................................................................................</w:t>
      </w:r>
    </w:p>
    <w:p w:rsidR="006D499B" w:rsidRDefault="006D499B" w:rsidP="006D499B">
      <w:pPr>
        <w:pStyle w:val="TRANSCRIOLEI"/>
      </w:pPr>
      <w:r>
        <w:t>......................................................................................................</w:t>
      </w:r>
    </w:p>
    <w:p w:rsidR="006D499B" w:rsidRDefault="006D499B" w:rsidP="006D499B">
      <w:pPr>
        <w:pStyle w:val="TRANSCRIOLEI"/>
      </w:pPr>
      <w:r w:rsidRPr="00377AB2">
        <w:t xml:space="preserve">Parágrafo único. Aplica-se à segurada desempregada, desde que mantida a qualidade de segurada, na forma prevista no art. 15, o disposto no </w:t>
      </w:r>
      <w:r w:rsidRPr="00377AB2">
        <w:rPr>
          <w:i/>
        </w:rPr>
        <w:t>caput</w:t>
      </w:r>
      <w:r w:rsidRPr="00377AB2">
        <w:t xml:space="preserve"> e no</w:t>
      </w:r>
      <w:r>
        <w:t xml:space="preserve"> seu</w:t>
      </w:r>
      <w:r w:rsidRPr="00377AB2">
        <w:t xml:space="preserve"> inciso </w:t>
      </w:r>
      <w:proofErr w:type="gramStart"/>
      <w:r w:rsidRPr="00377AB2">
        <w:t>III.</w:t>
      </w:r>
      <w:r>
        <w:t>”</w:t>
      </w:r>
      <w:proofErr w:type="gramEnd"/>
    </w:p>
    <w:p w:rsidR="006D499B" w:rsidRDefault="006D499B" w:rsidP="006D499B">
      <w:pPr>
        <w:pStyle w:val="TRANSCRIOLEI"/>
      </w:pPr>
      <w:r>
        <w:t>"Art. 74. ........................................................................................</w:t>
      </w:r>
    </w:p>
    <w:p w:rsidR="006D499B" w:rsidRDefault="006D499B" w:rsidP="006D499B">
      <w:pPr>
        <w:pStyle w:val="TRANSCRIOLEI"/>
      </w:pPr>
      <w:r>
        <w:t xml:space="preserve">I - </w:t>
      </w:r>
      <w:proofErr w:type="gramStart"/>
      <w:r>
        <w:t>do</w:t>
      </w:r>
      <w:proofErr w:type="gramEnd"/>
      <w:r>
        <w:t xml:space="preserve"> óbito, quando requerida em até cento e oitenta dias após o óbito, para os filhos menores de dezesseis anos, ou em até noventa dias após o óbito, para os demais dependentes;</w:t>
      </w:r>
    </w:p>
    <w:p w:rsidR="006D499B" w:rsidRDefault="006D499B" w:rsidP="006D499B">
      <w:pPr>
        <w:pStyle w:val="TRANSCRIOLEI"/>
      </w:pPr>
      <w:r>
        <w:t xml:space="preserve">..................................................................................................... </w:t>
      </w:r>
    </w:p>
    <w:p w:rsidR="006D499B" w:rsidRDefault="006D499B" w:rsidP="006D499B">
      <w:pPr>
        <w:pStyle w:val="TRANSCRIOLEI"/>
      </w:pPr>
      <w:r>
        <w:t>§ 1º Perde o direito à pensão por morte quem tiver sido condenado criminalmente por sentença com trânsito em julgado, como autor, coautor ou partícipe de homicídio doloso, ou tentativa deste, cometido contra a pessoa do segurado, ressalvados os absolutamente incapazes e os inimputáveis.</w:t>
      </w:r>
    </w:p>
    <w:p w:rsidR="006D499B" w:rsidRDefault="006D499B" w:rsidP="006D499B">
      <w:pPr>
        <w:pStyle w:val="TRANSCRIOLEI"/>
      </w:pPr>
      <w:r>
        <w:t>......................................................................................................</w:t>
      </w:r>
    </w:p>
    <w:p w:rsidR="006D499B" w:rsidRDefault="006D499B" w:rsidP="006D499B">
      <w:pPr>
        <w:pStyle w:val="TRANSCRIOLEI"/>
      </w:pPr>
      <w:r>
        <w:t>§ 3º Ajuizada a ação judicial para reconhecimento da condição de dependente, este poderá requerer a sua habilitação provisória ao benefício de pensão por morte, exclusivamente para fins de rateio dos valores com outros dependentes, vedado o pagamento da respectiva cota até o trânsito em julgado da respectiva ação, ressalvada a existência de decisão judicial em contrário.</w:t>
      </w:r>
    </w:p>
    <w:p w:rsidR="006D499B" w:rsidRDefault="006D499B" w:rsidP="006D499B">
      <w:pPr>
        <w:pStyle w:val="TRANSCRIOLEI"/>
      </w:pPr>
      <w:r>
        <w:t>§ 4º Nas ações em que o INSS for parte, este poderá proceder de ofício à habilitação excepcional da referida pensão, apenas para efeitos de rateio, descontando-se os valores referentes a esta habilitação das demais cotas, vedado o pagamento da respectiva cota até o trânsito em julgado da respectiva ação, ressalvada a existência de decisão judicial em contrário.</w:t>
      </w:r>
    </w:p>
    <w:p w:rsidR="006D499B" w:rsidRDefault="006D499B" w:rsidP="006D499B">
      <w:pPr>
        <w:pStyle w:val="TRANSCRIOLEI"/>
      </w:pPr>
      <w:r>
        <w:lastRenderedPageBreak/>
        <w:t>§ 5º Julgada improcedente a ação prevista no § 3º ou § 4º, o valor retido será corrigido pelos índices legais de reajustamento e será pago de forma proporcional aos demais dependentes, de acordo com as suas cotas e o tempo de duração de seus benefícios.</w:t>
      </w:r>
    </w:p>
    <w:p w:rsidR="006D499B" w:rsidRDefault="006D499B" w:rsidP="006D499B">
      <w:pPr>
        <w:pStyle w:val="TRANSCRIOLEI"/>
      </w:pPr>
      <w:r>
        <w:t>§ 6º Em qualquer caso, fica assegurado ao INSS a cobrança dos valores indevidamente pagos em função de nova habilitação."(NR)</w:t>
      </w:r>
    </w:p>
    <w:p w:rsidR="006D499B" w:rsidRDefault="006D499B" w:rsidP="006D499B">
      <w:pPr>
        <w:pStyle w:val="TRANSCRIOLEI"/>
      </w:pPr>
      <w:r>
        <w:t>"Art. 76. ........................................................................................</w:t>
      </w:r>
    </w:p>
    <w:p w:rsidR="006D499B" w:rsidRDefault="006D499B" w:rsidP="006D499B">
      <w:pPr>
        <w:pStyle w:val="TRANSCRIOLEI"/>
      </w:pPr>
      <w:r>
        <w:t xml:space="preserve">§ 3º Na hipótese de o segurado falecido estar, na data de seu falecimento, obrigado por determinação judicial a pagar alimentos temporários a ex-cônjuge, </w:t>
      </w:r>
      <w:proofErr w:type="spellStart"/>
      <w:r>
        <w:t>ex-companheiro</w:t>
      </w:r>
      <w:proofErr w:type="spellEnd"/>
      <w:r>
        <w:t xml:space="preserve"> ou </w:t>
      </w:r>
      <w:proofErr w:type="spellStart"/>
      <w:r>
        <w:t>ex-companheira</w:t>
      </w:r>
      <w:proofErr w:type="spellEnd"/>
      <w:r>
        <w:t>, a pensão por morte será devida pelo prazo remanescente na data do óbito, caso não incida outra hipótese de cancelamento anterior do benefício." (NR)</w:t>
      </w:r>
    </w:p>
    <w:p w:rsidR="006D499B" w:rsidRDefault="006D499B" w:rsidP="006D499B">
      <w:pPr>
        <w:pStyle w:val="TRANSCRIOLEI"/>
      </w:pPr>
      <w:r>
        <w:t>“Art. 77..........................................................................................</w:t>
      </w:r>
    </w:p>
    <w:p w:rsidR="006D499B" w:rsidRDefault="006D499B" w:rsidP="006D499B">
      <w:pPr>
        <w:pStyle w:val="TRANSCRIOLEI"/>
      </w:pPr>
      <w:r>
        <w:t>......................................................................................................</w:t>
      </w:r>
    </w:p>
    <w:p w:rsidR="006D499B" w:rsidRDefault="006D499B" w:rsidP="006D499B">
      <w:pPr>
        <w:pStyle w:val="TRANSCRIOLEI"/>
      </w:pPr>
      <w:r>
        <w:t>§ 2º O direito à percepção da cota individual cessará:</w:t>
      </w:r>
    </w:p>
    <w:p w:rsidR="006D499B" w:rsidRDefault="006D499B" w:rsidP="006D499B">
      <w:pPr>
        <w:pStyle w:val="TRANSCRIOLEI"/>
      </w:pPr>
      <w:r>
        <w:t>......................................................................................................VI - pela perda do direito, na forma do § 1º do art. 74.</w:t>
      </w:r>
    </w:p>
    <w:p w:rsidR="006D499B" w:rsidRDefault="006D499B" w:rsidP="006D499B">
      <w:pPr>
        <w:pStyle w:val="TRANSCRIOLEI"/>
      </w:pPr>
      <w:r>
        <w:t>......................................................................................................</w:t>
      </w:r>
    </w:p>
    <w:p w:rsidR="006D499B" w:rsidRDefault="006D499B" w:rsidP="006D499B">
      <w:pPr>
        <w:pStyle w:val="TRANSCRIOLEI"/>
      </w:pPr>
      <w:r>
        <w:t>§ 7º Havendo fundados indícios de autoria, coautoria ou participação de dependente, ressalvados os absolutamente incapazes e os inimputáveis, em homicídio, ou tentativa deste, cometido contra a pessoa do segurado, será possível a suspensão provisória de sua parte no benefício de pensão por morte, mediante processo administrativo próprio, respeitada a ampla defesa e o contraditório, sendo devidas, em caso de absolvição, todas as parcelas corrigidas desde a data da suspensão, bem como a reativação imediata do benefício.” (NR)</w:t>
      </w:r>
    </w:p>
    <w:p w:rsidR="006D499B" w:rsidRDefault="006D499B" w:rsidP="006D499B">
      <w:pPr>
        <w:pStyle w:val="TRANSCRIOLEI"/>
      </w:pPr>
      <w:r>
        <w:t xml:space="preserve">"Art. 80. </w:t>
      </w:r>
      <w:r w:rsidRPr="005E00A6">
        <w:t xml:space="preserve">O auxílio reclusão, cumprida a carência prevista no inciso IV do </w:t>
      </w:r>
      <w:r w:rsidRPr="009158AF">
        <w:rPr>
          <w:i/>
        </w:rPr>
        <w:t>caput</w:t>
      </w:r>
      <w:r w:rsidRPr="005E00A6">
        <w:t xml:space="preserve"> do art. 25, será devido</w:t>
      </w:r>
      <w:r>
        <w:t>,</w:t>
      </w:r>
      <w:r w:rsidRPr="005E00A6">
        <w:t xml:space="preserve"> nas condições da pensão por morte,</w:t>
      </w:r>
      <w:r>
        <w:t xml:space="preserve"> aos dependentes do segurado de baixa renda recolhido à prisão em regime fechado, que não receber remuneração da empresa nem estiver em gozo de auxílio-doença, pensão por morte, salário-maternidade, aposentadoria ou abono de permanência em serviço.</w:t>
      </w:r>
    </w:p>
    <w:p w:rsidR="006D499B" w:rsidRDefault="006D499B" w:rsidP="006D499B">
      <w:pPr>
        <w:pStyle w:val="TRANSCRIOLEI"/>
      </w:pPr>
      <w:r>
        <w:t>§ 1º O requerimento do auxílio-reclusão será instruído com certidão judicial que ateste o recolhimento efetivo à prisão, sendo obrigatória, para a manutenção do benefício, a apresentação de prova de permanência na condição de presidiário.</w:t>
      </w:r>
    </w:p>
    <w:p w:rsidR="006D499B" w:rsidRDefault="006D499B" w:rsidP="006D499B">
      <w:pPr>
        <w:pStyle w:val="TRANSCRIOLEI"/>
      </w:pPr>
      <w:r>
        <w:lastRenderedPageBreak/>
        <w:t>§ 2º O INSS celebrará convênios com os órgãos públicos responsáveis pelo cadastro dos presos para obter informações sobre o recolhimento à prisão.</w:t>
      </w:r>
    </w:p>
    <w:p w:rsidR="006D499B" w:rsidRDefault="006D499B" w:rsidP="006D499B">
      <w:pPr>
        <w:pStyle w:val="TRANSCRIOLEI"/>
      </w:pPr>
      <w:r>
        <w:t>§ 3º Para fins do disposto nesta Lei, considera-se segurado de baixa renda aquele que, no mês de competência de recolhimento à prisão tenha renda, apurada nos termos do disposto no § 4º, de valor igual ou inferior àquela prevista no art. 13 da Emenda Constitucional nº 20, de 15 de dezembro de 1998, corrigido pelos índices de reajuste aplicados aos benefícios do RGPS.</w:t>
      </w:r>
    </w:p>
    <w:p w:rsidR="006D499B" w:rsidRDefault="006D499B" w:rsidP="006D499B">
      <w:pPr>
        <w:pStyle w:val="TRANSCRIOLEI"/>
      </w:pPr>
      <w:r>
        <w:t>§ 4º A aferição da renda mensal bruta para enquadramento do segurado como de baixa renda ocorrerá pela média dos salários de contribuição apurados no período de doze meses anteriores ao mês do recolhimento à prisão.</w:t>
      </w:r>
    </w:p>
    <w:p w:rsidR="006D499B" w:rsidRDefault="006D499B" w:rsidP="006D499B">
      <w:pPr>
        <w:pStyle w:val="TRANSCRIOLEI"/>
      </w:pPr>
      <w:r>
        <w:t>§ 5º A certidão judicial e a prova de permanência na condição de presidiário poderão ser substituídas pelo acesso à base de dados, por meio eletrônico, a ser disponibilizada pelo Conselho Nacional de Justiça, com dados cadastrais que assegurem a identificação plena do segurado e da sua condição de presidiário.</w:t>
      </w:r>
    </w:p>
    <w:p w:rsidR="006D499B" w:rsidRDefault="006D499B" w:rsidP="006D499B">
      <w:pPr>
        <w:pStyle w:val="TRANSCRIOLEI"/>
      </w:pPr>
      <w:r>
        <w:t>§ 6º Se, no período previsto no § 4°, o segurado tiver recebido benefícios por incapacidade, sua duração será contada, considerando-se como salário de contribuição, no período, o salário de benefício que serviu de base para o cálculo da renda mensal, reajustado nas mesmas épocas e bases dos benefícios em geral, não podendo ser inferior ao valor de um salário mínimo.</w:t>
      </w:r>
    </w:p>
    <w:p w:rsidR="006D499B" w:rsidRDefault="006D499B" w:rsidP="006D499B">
      <w:pPr>
        <w:pStyle w:val="TRANSCRIOLEI"/>
      </w:pPr>
      <w:r w:rsidRPr="00942DA0">
        <w:t xml:space="preserve">§ </w:t>
      </w:r>
      <w:r>
        <w:t>7</w:t>
      </w:r>
      <w:r w:rsidRPr="00942DA0">
        <w:t>º O exercício de atividade remunerada do segurado recluso, em cumprimento de pena em regime fechado, não acarreta a perda do direito ao recebimento do auxílio-reclusão para seus dependentes.</w:t>
      </w:r>
    </w:p>
    <w:p w:rsidR="006D499B" w:rsidRDefault="006D499B" w:rsidP="006D499B">
      <w:pPr>
        <w:pStyle w:val="TRANSCRIOLEI"/>
      </w:pPr>
      <w:r>
        <w:t>§ 8</w:t>
      </w:r>
      <w:r w:rsidRPr="00942DA0">
        <w:t xml:space="preserve">º </w:t>
      </w:r>
      <w:r w:rsidRPr="00847FDD">
        <w:t>Em caso de morte de segurado recluso que tenha contribuído para a previdência social durante o período de reclusão, o valor da pensão por morte será calculado levando-se em conta o tempo de contribuição adicional e os correspondentes salários de contribuição, facultada a opção pelo valor do auxílio-</w:t>
      </w:r>
      <w:proofErr w:type="gramStart"/>
      <w:r w:rsidRPr="00847FDD">
        <w:t>reclusão.</w:t>
      </w:r>
      <w:r>
        <w:t>”</w:t>
      </w:r>
      <w:proofErr w:type="gramEnd"/>
      <w:r>
        <w:t xml:space="preserve"> (NR)</w:t>
      </w:r>
    </w:p>
    <w:p w:rsidR="006D499B" w:rsidRDefault="006D499B" w:rsidP="006D499B">
      <w:pPr>
        <w:pStyle w:val="TRANSCRIOLEI"/>
      </w:pPr>
      <w:r>
        <w:t>"Art. 96. .......................................................................................</w:t>
      </w:r>
    </w:p>
    <w:p w:rsidR="006D499B" w:rsidRDefault="006D499B" w:rsidP="006D499B">
      <w:pPr>
        <w:pStyle w:val="TRANSCRIOLEI"/>
      </w:pPr>
      <w:r>
        <w:t>......................................................................................................</w:t>
      </w:r>
    </w:p>
    <w:p w:rsidR="006D499B" w:rsidRDefault="006D499B" w:rsidP="006D499B">
      <w:pPr>
        <w:pStyle w:val="TRANSCRIOLEI"/>
      </w:pPr>
      <w:r>
        <w:t xml:space="preserve">V -  é vedada a emissão de Certidão de Tempo de Contribuição - CTC com o registro exclusivo de tempo de serviço, sem a comprovação de contribuição efetiva, exceto para o segurado empregado, empregado doméstico, trabalhador avulso e, a partir de 1º de abril de 2003, para o contribuinte individual que presta </w:t>
      </w:r>
      <w:r>
        <w:lastRenderedPageBreak/>
        <w:t>serviço a empresa obrigada a arrecadar a contribuição a seu cargo, observado o disposto no § 5º do art. 4º da Lei nº 10.666, de 8 de maio de 2003;</w:t>
      </w:r>
    </w:p>
    <w:p w:rsidR="006D499B" w:rsidRDefault="006D499B" w:rsidP="006D499B">
      <w:pPr>
        <w:pStyle w:val="TRANSCRIOLEI"/>
      </w:pPr>
      <w:r>
        <w:t xml:space="preserve">VI - </w:t>
      </w:r>
      <w:proofErr w:type="gramStart"/>
      <w:r>
        <w:t>a</w:t>
      </w:r>
      <w:proofErr w:type="gramEnd"/>
      <w:r>
        <w:t xml:space="preserve"> CTC somente poderá ser emitida por regime próprio de previdência social para </w:t>
      </w:r>
      <w:proofErr w:type="spellStart"/>
      <w:r>
        <w:t>ex-servidor</w:t>
      </w:r>
      <w:proofErr w:type="spellEnd"/>
      <w:r>
        <w:t>;</w:t>
      </w:r>
    </w:p>
    <w:p w:rsidR="006D499B" w:rsidRDefault="006D499B" w:rsidP="006D499B">
      <w:pPr>
        <w:pStyle w:val="TRANSCRIOLEI"/>
      </w:pPr>
      <w:r>
        <w:t xml:space="preserve">VII - é vedada a contagem recíproca de tempo de contribuição do RGPS por regime próprio de previdência social sem a emissão da CTC correspondente, ainda que o tempo de contribuição referente ao RGPS tenha sido prestado pelo servidor público ao próprio ente instituidor; </w:t>
      </w:r>
    </w:p>
    <w:p w:rsidR="006D499B" w:rsidRDefault="006D499B" w:rsidP="006D499B">
      <w:pPr>
        <w:pStyle w:val="TRANSCRIOLEI"/>
      </w:pPr>
      <w:r>
        <w:t xml:space="preserve">VIII - é vedada a </w:t>
      </w:r>
      <w:proofErr w:type="spellStart"/>
      <w:r>
        <w:t>desaverbação</w:t>
      </w:r>
      <w:proofErr w:type="spellEnd"/>
      <w:r>
        <w:t xml:space="preserve"> de tempo em regime próprio de previdência social quando o tempo averbado tenha gerado a concessão de vantagens remuneratórias ao servidor público em atividade; e</w:t>
      </w:r>
    </w:p>
    <w:p w:rsidR="006D499B" w:rsidRDefault="006D499B" w:rsidP="006D499B">
      <w:pPr>
        <w:pStyle w:val="TRANSCRIOLEI"/>
      </w:pPr>
      <w:r>
        <w:t xml:space="preserve">IX – </w:t>
      </w:r>
      <w:proofErr w:type="gramStart"/>
      <w:r>
        <w:t>para</w:t>
      </w:r>
      <w:proofErr w:type="gramEnd"/>
      <w:r>
        <w:t xml:space="preserve"> fins de elegibilidade às aposentadorias especiais referidas no § 4º do art. 40 e no § 1º do art. 201 da Constituição Federal, os períodos reconhecidos pelo regime previdenciário de origem como de tempo especial, sem conversão em tempo comum, deverão estar incluídos nos períodos de contribuição compreendidos na CTC, e discriminados, de data a data.</w:t>
      </w:r>
    </w:p>
    <w:p w:rsidR="006D499B" w:rsidRDefault="006D499B" w:rsidP="006D499B">
      <w:pPr>
        <w:pStyle w:val="TRANSCRIOLEI"/>
      </w:pPr>
      <w:r>
        <w:t xml:space="preserve">Parágrafo único. O disposto no inciso V do </w:t>
      </w:r>
      <w:r w:rsidRPr="00415EE4">
        <w:rPr>
          <w:i/>
        </w:rPr>
        <w:t>caput</w:t>
      </w:r>
      <w:r>
        <w:t xml:space="preserve"> não se aplica ao tempo de serviço anterior à edição da Emenda Constitucional nº 20, de 1998, que tenha sido equiparado por lei a tempo de contribuição." (NR)</w:t>
      </w:r>
    </w:p>
    <w:p w:rsidR="006D499B" w:rsidRDefault="006D499B" w:rsidP="006D499B">
      <w:pPr>
        <w:pStyle w:val="TRANSCRIOLEI"/>
      </w:pPr>
      <w:r>
        <w:t>“Art. 103. O prazo de decadência do direito ou da ação do segurado ou beneficiário para a revisão do ato de concessão, indeferimento, cancelamento ou cessação de benefício, do ato de deferimento, indeferimento ou não concessão de revisão de benefício é de dez anos, contado:</w:t>
      </w:r>
    </w:p>
    <w:p w:rsidR="006D499B" w:rsidRDefault="006D499B" w:rsidP="006D499B">
      <w:pPr>
        <w:pStyle w:val="TRANSCRIOLEI"/>
      </w:pPr>
      <w:r>
        <w:t xml:space="preserve">I - </w:t>
      </w:r>
      <w:proofErr w:type="gramStart"/>
      <w:r>
        <w:t>do</w:t>
      </w:r>
      <w:proofErr w:type="gramEnd"/>
      <w:r>
        <w:t xml:space="preserve"> dia primeiro do mês subsequente ao do recebimento da primeira prestação ou da data em que a prestação deveria ter sido paga com o valor revisto; ou   </w:t>
      </w:r>
    </w:p>
    <w:p w:rsidR="006D499B" w:rsidRDefault="006D499B" w:rsidP="006D499B">
      <w:pPr>
        <w:pStyle w:val="TRANSCRIOLEI"/>
      </w:pPr>
      <w:r>
        <w:t xml:space="preserve">II - </w:t>
      </w:r>
      <w:proofErr w:type="gramStart"/>
      <w:r>
        <w:t>do</w:t>
      </w:r>
      <w:proofErr w:type="gramEnd"/>
      <w:r>
        <w:t xml:space="preserve"> dia em que o segurado tomar conhecimento da decisão de indeferimento, cancelamento ou cessação do seu pedido de benefício ou da decisão de deferimento ou indeferimento de revisão de benefício, no âmbito administrativo.</w:t>
      </w:r>
    </w:p>
    <w:p w:rsidR="006D499B" w:rsidRDefault="006D499B" w:rsidP="006D499B">
      <w:pPr>
        <w:pStyle w:val="TRANSCRIOLEI"/>
      </w:pPr>
      <w:r>
        <w:t>...........................................................................................” (NR)</w:t>
      </w:r>
    </w:p>
    <w:p w:rsidR="006D499B" w:rsidRDefault="006D499B" w:rsidP="006D499B">
      <w:pPr>
        <w:pStyle w:val="TRANSCRIOLEI"/>
      </w:pPr>
      <w:r>
        <w:t xml:space="preserve">"Art. 106. A comprovação do exercício de atividade rural será feita, complementarmente à </w:t>
      </w:r>
      <w:proofErr w:type="spellStart"/>
      <w:r>
        <w:t>autodeclaração</w:t>
      </w:r>
      <w:proofErr w:type="spellEnd"/>
      <w:r>
        <w:t xml:space="preserve"> de que trata o § 2º e ao cadastro de que trata o § 1º, ambos do art. 38-B, por meio de, entre outros:</w:t>
      </w:r>
    </w:p>
    <w:p w:rsidR="006D499B" w:rsidRDefault="006D499B" w:rsidP="006D499B">
      <w:pPr>
        <w:pStyle w:val="TRANSCRIOLEI"/>
      </w:pPr>
      <w:r>
        <w:t>......................................................................................................</w:t>
      </w:r>
    </w:p>
    <w:p w:rsidR="006D499B" w:rsidRDefault="006D499B" w:rsidP="006D499B">
      <w:pPr>
        <w:pStyle w:val="TRANSCRIOLEI"/>
      </w:pPr>
      <w:r>
        <w:lastRenderedPageBreak/>
        <w:t xml:space="preserve">IV - Declaração de Aptidão ao Programa Nacional de Fortalecimento da Agricultura Familiar, de que trata o inciso II do </w:t>
      </w:r>
      <w:r w:rsidRPr="00415EE4">
        <w:rPr>
          <w:i/>
        </w:rPr>
        <w:t>caput</w:t>
      </w:r>
      <w:r>
        <w:t xml:space="preserve"> do art. 2º da Lei nº 12.188, de 11 de janeiro de 2010, ou por documento que a substitua;</w:t>
      </w:r>
    </w:p>
    <w:p w:rsidR="006D499B" w:rsidRDefault="006D499B" w:rsidP="006D499B">
      <w:pPr>
        <w:pStyle w:val="TRANSCRIOLEI"/>
      </w:pPr>
      <w:r>
        <w:t>............................................................................................” (NR)</w:t>
      </w:r>
    </w:p>
    <w:p w:rsidR="006D499B" w:rsidRDefault="006D499B" w:rsidP="006D499B">
      <w:pPr>
        <w:pStyle w:val="TRANSCRIOLEI"/>
      </w:pPr>
      <w:r>
        <w:t>“Art. 110. .............................................................................</w:t>
      </w:r>
    </w:p>
    <w:p w:rsidR="006D499B" w:rsidRDefault="006D499B" w:rsidP="006D499B">
      <w:pPr>
        <w:pStyle w:val="TRANSCRIOLEI"/>
      </w:pPr>
      <w:r>
        <w:t>§ 1º Para efeito de curatela, no caso de interdição do beneficiário, a autoridade judiciária pode louvar-se no laudo médico-pericial da Previdência Social.</w:t>
      </w:r>
    </w:p>
    <w:p w:rsidR="006D499B" w:rsidRDefault="006D499B" w:rsidP="006D499B">
      <w:pPr>
        <w:pStyle w:val="TRANSCRIOLEI"/>
      </w:pPr>
      <w:r>
        <w:t>§ 2º O dependente excluído, na forma do § 7º do art. 16 desta Lei, ou que tenha a parte provisoriamente suspensa, na forma do § 7º do art. 77 desta Lei, não poderá representar outro dependente para fins de recebimento e percepção do benefício.</w:t>
      </w:r>
    </w:p>
    <w:p w:rsidR="006D499B" w:rsidRDefault="006D499B" w:rsidP="006D499B">
      <w:pPr>
        <w:pStyle w:val="TRANSCRIOLEI"/>
      </w:pPr>
      <w:r>
        <w:t xml:space="preserve">§ 3º O dependente que perde o direito à pensão por morte, na forma dos § 1º do art. 74, não poderá representar outro dependente para fins de recebimento e percepção do </w:t>
      </w:r>
      <w:proofErr w:type="gramStart"/>
      <w:r>
        <w:t>benefício.”</w:t>
      </w:r>
      <w:proofErr w:type="gramEnd"/>
      <w:r>
        <w:t>(NR)</w:t>
      </w:r>
    </w:p>
    <w:p w:rsidR="006D499B" w:rsidRDefault="006D499B" w:rsidP="006D499B">
      <w:pPr>
        <w:pStyle w:val="TRANSCRIOLEI"/>
      </w:pPr>
      <w:r>
        <w:t>"Art. 115. ......................................................................................</w:t>
      </w:r>
    </w:p>
    <w:p w:rsidR="006D499B" w:rsidRDefault="006D499B" w:rsidP="006D499B">
      <w:pPr>
        <w:pStyle w:val="TRANSCRIOLEI"/>
      </w:pPr>
      <w:r>
        <w:t>......................................................................................................</w:t>
      </w:r>
    </w:p>
    <w:p w:rsidR="006D499B" w:rsidRDefault="006D499B" w:rsidP="006D499B">
      <w:pPr>
        <w:pStyle w:val="TRANSCRIOLEI"/>
      </w:pPr>
      <w:r>
        <w:t xml:space="preserve">II - </w:t>
      </w:r>
      <w:proofErr w:type="gramStart"/>
      <w:r>
        <w:t>pagamento</w:t>
      </w:r>
      <w:proofErr w:type="gramEnd"/>
      <w:r>
        <w:t xml:space="preserve"> administrativo ou judicial de benefício previdenciário ou assistencial indevido, ou além do devido, inclusive na hipótese de cessação do benefício pela revogação de decisão judicial, em valor que não exceda 30% da sua importância, nos termos do disposto no regulamento;</w:t>
      </w:r>
    </w:p>
    <w:p w:rsidR="006D499B" w:rsidRDefault="006D499B" w:rsidP="006D499B">
      <w:pPr>
        <w:pStyle w:val="TRANSCRIOLEI"/>
      </w:pPr>
      <w:r>
        <w:t>......................................................................................................</w:t>
      </w:r>
    </w:p>
    <w:p w:rsidR="006D499B" w:rsidRDefault="006D499B" w:rsidP="006D499B">
      <w:pPr>
        <w:pStyle w:val="TRANSCRIOLEI"/>
      </w:pPr>
      <w:r>
        <w:t>§ 3º Serão inscritos em dívida ativa pela Procuradoria-Geral Federal os créditos constituídos pelo INSS em decorrência de benefício previdenciário ou assistencial pago indevidamente ou além do devido, inclusive na hipótese de cessação do benefício pela revogação de decisão judicial, nos termos do disposto na Lei nº 6.830, de 22 de setembro de 1980, para a execução judicial.</w:t>
      </w:r>
    </w:p>
    <w:p w:rsidR="006D499B" w:rsidRDefault="006D499B" w:rsidP="006D499B">
      <w:pPr>
        <w:pStyle w:val="TRANSCRIOLEI"/>
      </w:pPr>
      <w:r>
        <w:t>§ 4º Será objeto de inscrição em dívida ativa, para os fins do disposto no § 3º, em conjunto ou separadamente, o terceiro beneficiado que sabia ou deveria saber da origem do benefício pago indevidamente em razão de fraude, dolo ou coação, desde que devidamente identificado em procedimento administrativo de responsabilização.</w:t>
      </w:r>
    </w:p>
    <w:p w:rsidR="006D499B" w:rsidRDefault="006D499B" w:rsidP="006D499B">
      <w:pPr>
        <w:pStyle w:val="TRANSCRIOLEI"/>
      </w:pPr>
      <w:r>
        <w:t>§ 5º O procedimento de que trata o § 4º será disciplinado em regulamento, nos termos do disposto na Lei nº 9.784, de 29 de janeiro de 1999, e no art. 27 do Decreto-Lei nº 4.657, de 4 de setembro de 1942.</w:t>
      </w:r>
    </w:p>
    <w:p w:rsidR="006D499B" w:rsidRDefault="006D499B" w:rsidP="006D499B">
      <w:pPr>
        <w:pStyle w:val="TRANSCRIOLEI"/>
      </w:pPr>
      <w:r>
        <w:lastRenderedPageBreak/>
        <w:t xml:space="preserve">§6º Na hipótese prevista no inciso V do </w:t>
      </w:r>
      <w:r w:rsidRPr="00415EE4">
        <w:rPr>
          <w:i/>
        </w:rPr>
        <w:t>caput</w:t>
      </w:r>
      <w:r>
        <w:t>, a autorização do desconto deverá ser revalidada a cada três anos, a partir de 31 de dezembro de 2021, nos termos do disposto no regulamento." (NR)</w:t>
      </w:r>
    </w:p>
    <w:p w:rsidR="006D499B" w:rsidRDefault="006D499B" w:rsidP="006D499B">
      <w:pPr>
        <w:pStyle w:val="TRANSCRIOLEI"/>
      </w:pPr>
      <w:r>
        <w:t>“Art. 120. A Previdência Social ajuizará ação regressiva contra os responsáveis nos casos de:</w:t>
      </w:r>
    </w:p>
    <w:p w:rsidR="006D499B" w:rsidRDefault="006D499B" w:rsidP="006D499B">
      <w:pPr>
        <w:pStyle w:val="TRANSCRIOLEI"/>
      </w:pPr>
      <w:r>
        <w:t xml:space="preserve">I – </w:t>
      </w:r>
      <w:proofErr w:type="gramStart"/>
      <w:r>
        <w:t>negligência</w:t>
      </w:r>
      <w:proofErr w:type="gramEnd"/>
      <w:r>
        <w:t xml:space="preserve"> quanto às normas padrão de segurança e higiene do trabalho indicadas para a proteção individual e coletiva;</w:t>
      </w:r>
    </w:p>
    <w:p w:rsidR="006D499B" w:rsidRDefault="006D499B" w:rsidP="006D499B">
      <w:pPr>
        <w:pStyle w:val="TRANSCRIOLEI"/>
      </w:pPr>
      <w:r>
        <w:t xml:space="preserve">II – violência doméstica e familiar contra a mulher, nos termos da Lei nº 11.340, de 7 de agosto de </w:t>
      </w:r>
      <w:proofErr w:type="gramStart"/>
      <w:r>
        <w:t>2006.”</w:t>
      </w:r>
      <w:proofErr w:type="gramEnd"/>
      <w:r>
        <w:t xml:space="preserve"> (NR) </w:t>
      </w:r>
    </w:p>
    <w:p w:rsidR="006D499B" w:rsidRDefault="006D499B" w:rsidP="006D499B">
      <w:pPr>
        <w:pStyle w:val="TRANSCRIOLEI"/>
      </w:pPr>
      <w:r>
        <w:t xml:space="preserve">“Art. 121. O pagamento de prestações, pela Previdência Social, em decorrência dos casos previstos nos incisos I e II do art. 120 não exclui a responsabilidade civil da empresa, no caso do inciso I, ou do responsável pela violência doméstica e familiar, no caso do inciso </w:t>
      </w:r>
      <w:proofErr w:type="gramStart"/>
      <w:r>
        <w:t>II.”</w:t>
      </w:r>
      <w:proofErr w:type="gramEnd"/>
      <w:r>
        <w:t xml:space="preserve"> (NR)</w:t>
      </w:r>
    </w:p>
    <w:p w:rsidR="006D499B" w:rsidRDefault="006D499B" w:rsidP="006D499B">
      <w:pPr>
        <w:pStyle w:val="TRANSCRIOLEI"/>
      </w:pPr>
      <w:r>
        <w:t xml:space="preserve">"Art. 124-A. O INSS implementará e manterá processo administrativo eletrônico para requerimento de benefícios e serviços e disponibilizará canais eletrônicos de atendimento. </w:t>
      </w:r>
    </w:p>
    <w:p w:rsidR="006D499B" w:rsidRDefault="006D499B" w:rsidP="006D499B">
      <w:pPr>
        <w:pStyle w:val="TRANSCRIOLEI"/>
      </w:pPr>
      <w:r>
        <w:t>§ 1º O INSS facilitará o atendimento, o requerimento, a concessão, a manutenção e a revisão de benefícios por meio eletrônico e implementará procedimentos automatizados, de atendimento e prestação de serviços por meio de atendimento telefônico ou de canais remotos.</w:t>
      </w:r>
    </w:p>
    <w:p w:rsidR="006D499B" w:rsidRDefault="006D499B" w:rsidP="006D499B">
      <w:pPr>
        <w:pStyle w:val="TRANSCRIOLEI"/>
      </w:pPr>
      <w:r>
        <w:t>§ 2º Poderão ser celebrados acordos de cooperação, na modalidade de adesão, com órgãos e entidades da União, dos Estados, do Distrito Federal e dos Municípios para a recepção de documentos e apoio administrativo às atividades do INSS que demandem serviços presenciais.</w:t>
      </w:r>
    </w:p>
    <w:p w:rsidR="006D499B" w:rsidRDefault="006D499B" w:rsidP="006D499B">
      <w:pPr>
        <w:pStyle w:val="TRANSCRIOLEI"/>
      </w:pPr>
      <w:r>
        <w:t>§ 3º A implementação de serviços eletrônicos preverá mecanismos de controle preventivos de fraude e identificação segura do cidadão." (NR)</w:t>
      </w:r>
    </w:p>
    <w:p w:rsidR="006D499B" w:rsidRDefault="006D499B" w:rsidP="006D499B">
      <w:pPr>
        <w:pStyle w:val="TRANSCRIOLEI"/>
      </w:pPr>
      <w:r>
        <w:t>“Art. 124-B. O INSS, para o exercício de suas competências, observado o disposto nos incisos XI e XII do art. 5º da Constituição Federal e na Lei nº 13.709, de 14 de agosto de 2018, l, terá acesso aos dados necessários para a análise, a concessão, a revisão e a manutenção de benefícios por ele administrados, em especial:</w:t>
      </w:r>
    </w:p>
    <w:p w:rsidR="006D499B" w:rsidRDefault="006D499B" w:rsidP="006D499B">
      <w:pPr>
        <w:pStyle w:val="TRANSCRIOLEI"/>
      </w:pPr>
      <w:r>
        <w:t xml:space="preserve">I - </w:t>
      </w:r>
      <w:proofErr w:type="gramStart"/>
      <w:r>
        <w:t>os</w:t>
      </w:r>
      <w:proofErr w:type="gramEnd"/>
      <w:r>
        <w:t xml:space="preserve"> dados administrados pela Secretaria Especial da Receita Federal do Brasil do Ministério da Economia, observado o disposto no art. 198 da Lei nº 5.172, de 25 de outubro de 1966; </w:t>
      </w:r>
    </w:p>
    <w:p w:rsidR="006D499B" w:rsidRDefault="006D499B" w:rsidP="006D499B">
      <w:pPr>
        <w:pStyle w:val="TRANSCRIOLEI"/>
      </w:pPr>
      <w:r>
        <w:t xml:space="preserve">II - </w:t>
      </w:r>
      <w:proofErr w:type="gramStart"/>
      <w:r>
        <w:t>os</w:t>
      </w:r>
      <w:proofErr w:type="gramEnd"/>
      <w:r>
        <w:t xml:space="preserve"> dados dos registros e dos prontuários eletrônicos do Sistema Único de Saúde - SUS, administrados pelo Ministério da Saúde;</w:t>
      </w:r>
    </w:p>
    <w:p w:rsidR="006D499B" w:rsidRDefault="006D499B" w:rsidP="006D499B">
      <w:pPr>
        <w:pStyle w:val="TRANSCRIOLEI"/>
      </w:pPr>
      <w:r>
        <w:lastRenderedPageBreak/>
        <w:t>III - os dados dos documentos médicos mantidos por entidades públicas e privadas, sendo necessário, no caso destas últimas, a celebração de convênio para garantir o acesso; e</w:t>
      </w:r>
    </w:p>
    <w:p w:rsidR="006D499B" w:rsidRDefault="006D499B" w:rsidP="006D499B">
      <w:pPr>
        <w:pStyle w:val="TRANSCRIOLEI"/>
      </w:pPr>
      <w:r>
        <w:t xml:space="preserve">IV - </w:t>
      </w:r>
      <w:proofErr w:type="gramStart"/>
      <w:r>
        <w:t>os</w:t>
      </w:r>
      <w:proofErr w:type="gramEnd"/>
      <w:r>
        <w:t xml:space="preserve"> dados de movimentação das contas do Fundo de Garantia por Tempo de Serviço - FGTS, instituído pela Lei nº 5.107, de 13 de setembro de 1966, mantidas pela Caixa Econômica Federal.</w:t>
      </w:r>
    </w:p>
    <w:p w:rsidR="006D499B" w:rsidRDefault="006D499B" w:rsidP="006D499B">
      <w:pPr>
        <w:pStyle w:val="TRANSCRIOLEI"/>
      </w:pPr>
      <w:r>
        <w:t xml:space="preserve">§ 1º Para fins do cumprimento do disposto no </w:t>
      </w:r>
      <w:r w:rsidRPr="00415EE4">
        <w:rPr>
          <w:i/>
        </w:rPr>
        <w:t>caput</w:t>
      </w:r>
      <w:r>
        <w:t xml:space="preserve">, serão preservados a integridade e o sigilo dos dados acessados pelo INSS, eventualmente existentes, sendo o acesso aos dados dos prontuários eletrônicos do Sistema Único de Saúde – SUS e dos documentos médicos mantidos por entidades públicas e privadas exclusivamente franqueado aos peritos médicos federais designados pelo </w:t>
      </w:r>
      <w:proofErr w:type="gramStart"/>
      <w:r>
        <w:t>INSS.”</w:t>
      </w:r>
      <w:proofErr w:type="gramEnd"/>
    </w:p>
    <w:p w:rsidR="006D499B" w:rsidRDefault="006D499B" w:rsidP="006D499B">
      <w:pPr>
        <w:pStyle w:val="TRANSCRIOLEI"/>
      </w:pPr>
      <w:r>
        <w:t>§ 2º O Ministério da Economia terá acesso às bases de dados geridas ou administradas pelo INSS, incluída a folha de pagamento de benefícios com o detalhamento dos pagamentos.</w:t>
      </w:r>
    </w:p>
    <w:p w:rsidR="006D499B" w:rsidRDefault="006D499B" w:rsidP="006D499B">
      <w:pPr>
        <w:pStyle w:val="TRANSCRIOLEI"/>
      </w:pPr>
      <w:r>
        <w:t xml:space="preserve">§ 3º As bases de dados e as informações de que tratam o </w:t>
      </w:r>
      <w:r w:rsidRPr="00415EE4">
        <w:rPr>
          <w:i/>
        </w:rPr>
        <w:t>caput</w:t>
      </w:r>
      <w:r>
        <w:t xml:space="preserve"> e o § 1º poderão ser compartilhadas com os regimes próprios de previdência social, para estrita utilização em suas atribuições relacionadas à recepção, à análise, à concessão, à revisão e à manutenção de benefícios por eles administrados, preservados a integridade dos dados e o sigilo eventualmente existente, na forma disciplinada conjuntamente pela Secretaria Especial de Previdência e Trabalho do Ministério da Economia e pelo gestor dos dados.</w:t>
      </w:r>
    </w:p>
    <w:p w:rsidR="006D499B" w:rsidRDefault="006D499B" w:rsidP="006D499B">
      <w:pPr>
        <w:pStyle w:val="TRANSCRIOLEI"/>
      </w:pPr>
      <w:r>
        <w:t xml:space="preserve">§ 4º Fica dispensada a celebração de convênio, acordo de cooperação técnica ou instrumentos congêneres para a efetivação do acesso aos dados de que trata o </w:t>
      </w:r>
      <w:r w:rsidRPr="00415EE4">
        <w:rPr>
          <w:i/>
        </w:rPr>
        <w:t>caput</w:t>
      </w:r>
      <w:r>
        <w:t>, quando se tratar de dados hospedados por órgãos da administração pública federal, e caberá ao INSS a responsabilidade de arcar com os custos envolvidos, quando houver, no acesso ou na extração dos dados, exceto quando estabelecido de forma diversa entre os órgãos envolvidos.</w:t>
      </w:r>
    </w:p>
    <w:p w:rsidR="006D499B" w:rsidRDefault="006D499B" w:rsidP="006D499B">
      <w:pPr>
        <w:pStyle w:val="TRANSCRIOLEI"/>
      </w:pPr>
      <w:r>
        <w:t xml:space="preserve">§ 5º As solicitações de acesso a dados hospedados por entidades privadas possuem característica de requisição, dispensados a celebração de convênio, acordo de cooperação técnica ou instrumentos congêneres para a efetivação do acesso aos dados de que trata o </w:t>
      </w:r>
      <w:r w:rsidRPr="00415EE4">
        <w:rPr>
          <w:i/>
        </w:rPr>
        <w:t>caput</w:t>
      </w:r>
      <w:r>
        <w:t xml:space="preserve"> e o ressarcimento de eventuais custos." (NR)</w:t>
      </w:r>
    </w:p>
    <w:p w:rsidR="006D499B" w:rsidRDefault="006D499B" w:rsidP="006D499B">
      <w:pPr>
        <w:pStyle w:val="TRANSCRIOLEI"/>
      </w:pPr>
      <w:r>
        <w:t>"Art. 124-C. O servidor responsável pela análise dos pedidos dos benefícios previstos nesta Lei motivará suas decisões ou opiniões técnicas e responderá pessoalmente apenas na hipótese de dolo ou erro grosseiro." (NR)</w:t>
      </w:r>
    </w:p>
    <w:p w:rsidR="006D499B" w:rsidRDefault="006D499B" w:rsidP="006D499B">
      <w:pPr>
        <w:pStyle w:val="TRANSCRIOLEI"/>
      </w:pPr>
      <w:r>
        <w:lastRenderedPageBreak/>
        <w:t>"Art. 124-D. A administração pública federal desenvolverá ações de segurança da informação e comunicações, incluídas as de segurança cibernética, de segurança das infraestruturas, da qualidade dos dados e da segurança de interoperabilidade de bases governamentais, e efetuará a sua integração, inclusive com as bases de dados e informações dos Estados, dos Municípios e do Distrito Federal, com o objetivo de atenuar riscos e inconformidades em pagamentos de benefícios sociais." (NR)</w:t>
      </w:r>
    </w:p>
    <w:p w:rsidR="006D499B" w:rsidRDefault="006D499B" w:rsidP="006D499B">
      <w:pPr>
        <w:pStyle w:val="TRANSCRIOLEI"/>
      </w:pPr>
      <w:r>
        <w:t xml:space="preserve">“Art. 124-E. É vedada a transmissão de informações de benefícios e de informações pessoais, trabalhistas e financeiras de segurados e beneficiários do INSS a qualquer pessoa física ou jurídica, diretamente ou por </w:t>
      </w:r>
      <w:r w:rsidRPr="00122A55">
        <w:t xml:space="preserve">meio de </w:t>
      </w:r>
      <w:r w:rsidRPr="00415EE4">
        <w:t>interposta pessoa</w:t>
      </w:r>
      <w:r w:rsidRPr="00122A55">
        <w:t>, física</w:t>
      </w:r>
      <w:r>
        <w:t xml:space="preserve"> ou jurídica, para a prática de qualquer atividade de marketing, oferta comercial, proposta, publicidade direcionada a beneficiário específico ou qualquer tipo de atividade tendente a convencer o beneficiário do INSS a celebrar contratos e obter captação de clientela.”(NR)</w:t>
      </w:r>
    </w:p>
    <w:p w:rsidR="006D499B" w:rsidRDefault="006D499B" w:rsidP="006D499B">
      <w:pPr>
        <w:pStyle w:val="TRANSCRIOLEI"/>
      </w:pPr>
      <w:r w:rsidRPr="00122A55">
        <w:t xml:space="preserve">“Art. 124-F. É vedado às instituições financeiras e sociedades de arrendamento mercantil que mantenham Convênios ou Acordos de Cooperação Técnica com o INSS, diretamente ou por meio de </w:t>
      </w:r>
      <w:r w:rsidRPr="005717B1">
        <w:t>interposta pessoa, física ou jurídica, qualquer atividade de marketing ativo, oferta comercial, propost</w:t>
      </w:r>
      <w:r w:rsidRPr="00122A55">
        <w:t>a</w:t>
      </w:r>
      <w:r>
        <w:t xml:space="preserve">, publicidade direcionada a beneficiário específico ou qualquer tipo de atividade tendente a convencer o beneficiário do INSS a celebrar contratos de empréstimo pessoal e cartão de </w:t>
      </w:r>
      <w:proofErr w:type="gramStart"/>
      <w:r>
        <w:t>crédito.”</w:t>
      </w:r>
      <w:proofErr w:type="gramEnd"/>
      <w:r>
        <w:t xml:space="preserve"> (NR)</w:t>
      </w:r>
    </w:p>
    <w:p w:rsidR="006D499B" w:rsidRDefault="006D499B" w:rsidP="006D499B">
      <w:pPr>
        <w:pStyle w:val="TRANSCRIOLEI"/>
      </w:pPr>
      <w:r>
        <w:t>“Art. 126. Compete ao Conselho de Recursos da Previdência Social julgar:</w:t>
      </w:r>
    </w:p>
    <w:p w:rsidR="006D499B" w:rsidRDefault="006D499B" w:rsidP="006D499B">
      <w:pPr>
        <w:pStyle w:val="TRANSCRIOLEI"/>
      </w:pPr>
      <w:r>
        <w:t xml:space="preserve">I – </w:t>
      </w:r>
      <w:proofErr w:type="gramStart"/>
      <w:r>
        <w:t>recursos</w:t>
      </w:r>
      <w:proofErr w:type="gramEnd"/>
      <w:r>
        <w:t xml:space="preserve"> das decisões do INSS nos processos de interesse dos beneficiários;</w:t>
      </w:r>
    </w:p>
    <w:p w:rsidR="006D499B" w:rsidRDefault="006D499B" w:rsidP="006D499B">
      <w:pPr>
        <w:pStyle w:val="TRANSCRIOLEI"/>
      </w:pPr>
      <w:r>
        <w:t xml:space="preserve">II – </w:t>
      </w:r>
      <w:proofErr w:type="gramStart"/>
      <w:r>
        <w:t>contestações e recursos</w:t>
      </w:r>
      <w:proofErr w:type="gramEnd"/>
      <w:r>
        <w:t xml:space="preserve"> relativos à atribuição, pelo Ministério da Economia, do Fator Acidentário de Prevenção aos estabelecimentos das empresas;</w:t>
      </w:r>
    </w:p>
    <w:p w:rsidR="006D499B" w:rsidRDefault="006D499B" w:rsidP="006D499B">
      <w:pPr>
        <w:pStyle w:val="TRANSCRIOLEI"/>
      </w:pPr>
      <w:r>
        <w:t xml:space="preserve">III – recursos das decisões do INSS relacionados à comprovação de atividade rural de segurado especial de que tratam os </w:t>
      </w:r>
      <w:proofErr w:type="spellStart"/>
      <w:r>
        <w:t>arts</w:t>
      </w:r>
      <w:proofErr w:type="spellEnd"/>
      <w:r>
        <w:t>. 38-A e 38-B, ou demais informações relacionadas ao CNIS de que trata o art. 29-A.</w:t>
      </w:r>
    </w:p>
    <w:p w:rsidR="006D499B" w:rsidRDefault="006D499B" w:rsidP="006D499B">
      <w:pPr>
        <w:pStyle w:val="TRANSCRIOLEI"/>
      </w:pPr>
      <w:r>
        <w:t xml:space="preserve">§ 3º A propositura de ação que tenha por objeto idêntico pedido sobre o qual versa o processo administrativo importa renúncia ao direito de recorrer na esfera administrativa e desistência do recurso </w:t>
      </w:r>
      <w:proofErr w:type="gramStart"/>
      <w:r>
        <w:t>interposto.”</w:t>
      </w:r>
      <w:proofErr w:type="gramEnd"/>
      <w:r>
        <w:t>(NR)</w:t>
      </w:r>
    </w:p>
    <w:p w:rsidR="006D499B" w:rsidRDefault="006D499B" w:rsidP="006D499B">
      <w:pPr>
        <w:pStyle w:val="CORPOPADRO"/>
      </w:pPr>
      <w:r w:rsidRPr="006D499B">
        <w:rPr>
          <w:b/>
        </w:rPr>
        <w:t>Art. 26.</w:t>
      </w:r>
      <w:r>
        <w:t xml:space="preserve"> A Lei nº 8.742, de 7 de dezembro de 1993, passa a vigorar com as seguintes alterações:</w:t>
      </w:r>
    </w:p>
    <w:p w:rsidR="006D499B" w:rsidRDefault="006D499B" w:rsidP="006D499B">
      <w:pPr>
        <w:pStyle w:val="TRANSCRIOLEI"/>
      </w:pPr>
      <w:r>
        <w:t>"Art. 20. ........................................................................................</w:t>
      </w:r>
    </w:p>
    <w:p w:rsidR="006D499B" w:rsidRDefault="006D499B" w:rsidP="006D499B">
      <w:pPr>
        <w:pStyle w:val="TRANSCRIOLEI"/>
      </w:pPr>
      <w:r>
        <w:lastRenderedPageBreak/>
        <w:t>......................................................................................................</w:t>
      </w:r>
    </w:p>
    <w:p w:rsidR="006D499B" w:rsidRDefault="006D499B" w:rsidP="006D499B">
      <w:pPr>
        <w:pStyle w:val="TRANSCRIOLEI"/>
      </w:pPr>
      <w:r>
        <w:t>§ 12. São requisitos para a concessão, a manutenção e a revisão do benefício as inscrições no Cadastro de Pessoas Físicas - CPF e no Cadastro Único para Programas Sociais do Governo Federal - Cadastro Único, conforme previsto em regulamento." (NR)</w:t>
      </w:r>
    </w:p>
    <w:p w:rsidR="006D499B" w:rsidRDefault="006D499B" w:rsidP="006D499B">
      <w:pPr>
        <w:pStyle w:val="CORPOPADRO"/>
      </w:pPr>
      <w:r w:rsidRPr="006D499B">
        <w:rPr>
          <w:b/>
        </w:rPr>
        <w:t>Art. 27.</w:t>
      </w:r>
      <w:r>
        <w:t xml:space="preserve"> A Lei nº 9.620, de 2 de abril de 1998, passa a vigorar com as seguintes alterações: </w:t>
      </w:r>
    </w:p>
    <w:p w:rsidR="006D499B" w:rsidRDefault="006D499B" w:rsidP="006D499B">
      <w:pPr>
        <w:pStyle w:val="TRANSCRIOLEI"/>
      </w:pPr>
      <w:r>
        <w:t>“Art. 1º ..........................................................................................</w:t>
      </w:r>
    </w:p>
    <w:p w:rsidR="006D499B" w:rsidRDefault="006D499B" w:rsidP="006D499B">
      <w:pPr>
        <w:pStyle w:val="TRANSCRIOLEI"/>
      </w:pPr>
      <w:r>
        <w:t>I – Supervisor Médico-Pericial, composta de quinhentos cargos de igual denominação, lotados no Quadro de Pessoal do Ministério da Economia com atribuições destinadas às atividades de gestão governamental, de gerenciamento, de supervisão, de controle, de fiscalização e de auditoria das atividades de perícia médica;</w:t>
      </w:r>
    </w:p>
    <w:p w:rsidR="006D499B" w:rsidRDefault="006D499B" w:rsidP="006D499B">
      <w:pPr>
        <w:pStyle w:val="TRANSCRIOLEI"/>
      </w:pPr>
      <w:r>
        <w:t>............................................................................................” (NR)</w:t>
      </w:r>
    </w:p>
    <w:p w:rsidR="006D499B" w:rsidRDefault="006D499B" w:rsidP="006D499B">
      <w:pPr>
        <w:pStyle w:val="TRANSCRIOLEI"/>
      </w:pPr>
      <w:r>
        <w:t>“Art. 5º ..........................................................................................</w:t>
      </w:r>
    </w:p>
    <w:p w:rsidR="006D499B" w:rsidRDefault="006D499B" w:rsidP="006D499B">
      <w:pPr>
        <w:pStyle w:val="TRANSCRIOLEI"/>
      </w:pPr>
      <w:r>
        <w:t xml:space="preserve">I – </w:t>
      </w:r>
      <w:proofErr w:type="gramStart"/>
      <w:r>
        <w:t>da</w:t>
      </w:r>
      <w:proofErr w:type="gramEnd"/>
      <w:r>
        <w:t xml:space="preserve"> Carreira de Supervisor Médico-Pericial, o Ministério da Economia;</w:t>
      </w:r>
    </w:p>
    <w:p w:rsidR="006D499B" w:rsidRDefault="006D499B" w:rsidP="006D499B">
      <w:pPr>
        <w:pStyle w:val="TRANSCRIOLEI"/>
      </w:pPr>
      <w:r>
        <w:t>............................................................................................” (NR)</w:t>
      </w:r>
    </w:p>
    <w:p w:rsidR="006D499B" w:rsidRDefault="006D499B" w:rsidP="006D499B">
      <w:pPr>
        <w:pStyle w:val="TRANSCRIOLEI"/>
      </w:pPr>
      <w:r>
        <w:t>“Art. 6º ..........................................................................................</w:t>
      </w:r>
    </w:p>
    <w:p w:rsidR="006D499B" w:rsidRDefault="006D499B" w:rsidP="006D499B">
      <w:pPr>
        <w:pStyle w:val="TRANSCRIOLEI"/>
      </w:pPr>
      <w:r>
        <w:t>......................................................................................................</w:t>
      </w:r>
    </w:p>
    <w:p w:rsidR="006D499B" w:rsidRDefault="006D499B" w:rsidP="006D499B">
      <w:pPr>
        <w:pStyle w:val="TRANSCRIOLEI"/>
      </w:pPr>
      <w:r>
        <w:t xml:space="preserve">IV – </w:t>
      </w:r>
      <w:proofErr w:type="gramStart"/>
      <w:r>
        <w:t>definir</w:t>
      </w:r>
      <w:proofErr w:type="gramEnd"/>
      <w:r>
        <w:t xml:space="preserve"> os termos do edital dos concursos públicos para provimentos dos cargos, observadas as atribuições da Carreira e as normas editadas pelo Ministério da Economia; </w:t>
      </w:r>
    </w:p>
    <w:p w:rsidR="006D499B" w:rsidRDefault="006D499B" w:rsidP="006D499B">
      <w:pPr>
        <w:pStyle w:val="TRANSCRIOLEI"/>
      </w:pPr>
      <w:r>
        <w:t>......................................................................................................</w:t>
      </w:r>
    </w:p>
    <w:p w:rsidR="006D499B" w:rsidRDefault="006D499B" w:rsidP="006D499B">
      <w:pPr>
        <w:pStyle w:val="TRANSCRIOLEI"/>
      </w:pPr>
      <w:r>
        <w:t>VII – supervisionar e acompanhar a aplicação das normas e dos procedimentos, para fins de progressão e promoção, e das demais regras referentes à organização da Carreira, e propor o seu aperfeiçoamento ao Ministério da Economia.</w:t>
      </w:r>
    </w:p>
    <w:p w:rsidR="006D499B" w:rsidRDefault="006D499B" w:rsidP="006D499B">
      <w:pPr>
        <w:pStyle w:val="TRANSCRIOLEI"/>
      </w:pPr>
      <w:r>
        <w:t xml:space="preserve">Parágrafo único. Observadas as normas editadas pelo Ministério da Economia, os órgãos supervisores a que se refere o </w:t>
      </w:r>
      <w:r w:rsidRPr="00415EE4">
        <w:rPr>
          <w:i/>
        </w:rPr>
        <w:t>caput</w:t>
      </w:r>
      <w:r>
        <w:t xml:space="preserve"> serão assessorados por:</w:t>
      </w:r>
    </w:p>
    <w:p w:rsidR="006D499B" w:rsidRDefault="006D499B" w:rsidP="006D499B">
      <w:pPr>
        <w:pStyle w:val="TRANSCRIOLEI"/>
      </w:pPr>
      <w:r>
        <w:t>I -  representantes dos órgãos ou das entidades de lotação dos integrantes da Carreira; e</w:t>
      </w:r>
    </w:p>
    <w:p w:rsidR="006D499B" w:rsidRDefault="006D499B" w:rsidP="006D499B">
      <w:pPr>
        <w:pStyle w:val="TRANSCRIOLEI"/>
      </w:pPr>
      <w:r>
        <w:t xml:space="preserve">II – comitê consultivo, composto por integrantes da Carreira sob a sua </w:t>
      </w:r>
      <w:proofErr w:type="gramStart"/>
      <w:r>
        <w:t>supervisão.”</w:t>
      </w:r>
      <w:proofErr w:type="gramEnd"/>
      <w:r>
        <w:t xml:space="preserve"> (NR)</w:t>
      </w:r>
    </w:p>
    <w:p w:rsidR="006D499B" w:rsidRDefault="006D499B" w:rsidP="006D499B">
      <w:pPr>
        <w:pStyle w:val="TRANSCRIOLEI"/>
      </w:pPr>
      <w:r>
        <w:t xml:space="preserve">“Art. 21. Compete ao Ministério da Economia editar as normas complementares e os procedimentos necessários à promoção nas Carreiras de que trata esta </w:t>
      </w:r>
      <w:proofErr w:type="gramStart"/>
      <w:r>
        <w:t>Lei.”</w:t>
      </w:r>
      <w:proofErr w:type="gramEnd"/>
      <w:r>
        <w:t xml:space="preserve"> (NR)</w:t>
      </w:r>
    </w:p>
    <w:p w:rsidR="006D499B" w:rsidRDefault="006D499B" w:rsidP="006D499B">
      <w:pPr>
        <w:pStyle w:val="CORPOPADRO"/>
      </w:pPr>
      <w:r w:rsidRPr="006D499B">
        <w:rPr>
          <w:b/>
        </w:rPr>
        <w:lastRenderedPageBreak/>
        <w:t>Art. 28.</w:t>
      </w:r>
      <w:r>
        <w:t xml:space="preserve"> A Lei nº 10.876, de 2 de junho de 2004, passa a vigorar com as seguintes alterações: </w:t>
      </w:r>
    </w:p>
    <w:p w:rsidR="006D499B" w:rsidRDefault="006D499B" w:rsidP="006D499B">
      <w:pPr>
        <w:pStyle w:val="TRANSCRIOLEI"/>
      </w:pPr>
      <w:r>
        <w:t xml:space="preserve">“Art. 12-A.  O ocupante de cargo efetivo de Perito Médico da Previdência Social da Carreira de Perícia Médica da Previdência Social, em exercício no órgão de lotação ou no INSS, perceberá a parcela da GDAMP referente à avaliação de desempenho institucional no valor correspondente ao atribuído ao órgão ou à entidade em que o servidor estiver em efetivo exercício somada à parcela da GDAMP referente à avaliação de desempenho individual conforme os critérios de avaliação estabelecidos em </w:t>
      </w:r>
      <w:proofErr w:type="gramStart"/>
      <w:r>
        <w:t>regulamento.”</w:t>
      </w:r>
      <w:proofErr w:type="gramEnd"/>
      <w:r>
        <w:t xml:space="preserve"> (NR)</w:t>
      </w:r>
    </w:p>
    <w:p w:rsidR="006D499B" w:rsidRDefault="006D499B" w:rsidP="006D499B">
      <w:pPr>
        <w:pStyle w:val="TRANSCRIOLEI"/>
      </w:pPr>
      <w:r>
        <w:t xml:space="preserve">“Art. 15. O ocupante de cargo efetivo de Perito Médico da Previdência Social da Carreira de Perícia Médica da Previdência Social que não se encontrar em exercício no órgão de lotação ou no INSS, perceberá integralmente a parcela da GDAMP referente à avaliação de desempenho institucional no período somada à parcela da GDAMP referente à avaliação de desempenho individual, quando requisitado pela Presidência da República ou pela Vice-Presidência da República. </w:t>
      </w:r>
    </w:p>
    <w:p w:rsidR="006D499B" w:rsidRDefault="006D499B" w:rsidP="006D499B">
      <w:pPr>
        <w:pStyle w:val="TRANSCRIOLEI"/>
      </w:pPr>
      <w:r>
        <w:t>............................................................................................” (NR)</w:t>
      </w:r>
    </w:p>
    <w:p w:rsidR="006D499B" w:rsidRDefault="006D499B" w:rsidP="006D499B">
      <w:pPr>
        <w:pStyle w:val="CORPOPADRO"/>
      </w:pPr>
      <w:r w:rsidRPr="006D499B">
        <w:rPr>
          <w:b/>
        </w:rPr>
        <w:t>Art. 29.</w:t>
      </w:r>
      <w:r>
        <w:t xml:space="preserve"> A Lei nº 11.907, de 2 de fevereiro de 2009, passa a vigorar com as seguintes alterações: </w:t>
      </w:r>
    </w:p>
    <w:p w:rsidR="006D499B" w:rsidRDefault="006D499B" w:rsidP="006D499B">
      <w:pPr>
        <w:pStyle w:val="TRANSCRIOLEI"/>
      </w:pPr>
      <w:r>
        <w:t>“Seção V</w:t>
      </w:r>
    </w:p>
    <w:p w:rsidR="006D499B" w:rsidRDefault="006D499B" w:rsidP="006D499B">
      <w:pPr>
        <w:pStyle w:val="TRANSCRIOLEI"/>
      </w:pPr>
      <w:r>
        <w:t>Da Carreira de Perito Médico Federal e da Carreira de Supervisor Médico-Pericial</w:t>
      </w:r>
    </w:p>
    <w:p w:rsidR="006D499B" w:rsidRDefault="006D499B" w:rsidP="006D499B">
      <w:pPr>
        <w:pStyle w:val="TRANSCRIOLEI"/>
      </w:pPr>
      <w:r>
        <w:t>“Art. 30. Fica estruturada a Carreira de Perito Médico Federal, no âmbito do Quadro de Pessoal do Ministério da Economia, composta pelos cargos de nível superior, de provimento efetivo, de Perito Médico Federal.</w:t>
      </w:r>
    </w:p>
    <w:p w:rsidR="006D499B" w:rsidRDefault="006D499B" w:rsidP="006D499B">
      <w:pPr>
        <w:pStyle w:val="TRANSCRIOLEI"/>
      </w:pPr>
      <w:r>
        <w:t>......................................................................................................</w:t>
      </w:r>
    </w:p>
    <w:p w:rsidR="006D499B" w:rsidRDefault="006D499B" w:rsidP="006D499B">
      <w:pPr>
        <w:pStyle w:val="TRANSCRIOLEI"/>
      </w:pPr>
      <w:r>
        <w:t>§ 3º São atribuições essenciais e exclusivas do cargo de Perito Médico Federal, de Perito Médico da Previdência Social e, supletivamente, do cargo de Supervisor Médico-Pericial da Carreira, de que trata a Lei nº 9.620, de 2 de abril de 1998, as atividades médico-periciais relacionadas com:</w:t>
      </w:r>
    </w:p>
    <w:p w:rsidR="006D499B" w:rsidRDefault="006D499B" w:rsidP="006D499B">
      <w:pPr>
        <w:pStyle w:val="TRANSCRIOLEI"/>
      </w:pPr>
      <w:r>
        <w:t xml:space="preserve">I – </w:t>
      </w:r>
      <w:proofErr w:type="gramStart"/>
      <w:r>
        <w:t>o</w:t>
      </w:r>
      <w:proofErr w:type="gramEnd"/>
      <w:r>
        <w:t xml:space="preserve"> regime geral de previdência social e assistência social:</w:t>
      </w:r>
    </w:p>
    <w:p w:rsidR="006D499B" w:rsidRDefault="006D499B" w:rsidP="006D499B">
      <w:pPr>
        <w:pStyle w:val="TRANSCRIOLEI"/>
      </w:pPr>
      <w:r>
        <w:t>a)</w:t>
      </w:r>
      <w:r>
        <w:tab/>
        <w:t>a emissão de parecer conclusivo quanto à incapacidade laboral;</w:t>
      </w:r>
    </w:p>
    <w:p w:rsidR="006D499B" w:rsidRDefault="006D499B" w:rsidP="006D499B">
      <w:pPr>
        <w:pStyle w:val="TRANSCRIOLEI"/>
      </w:pPr>
      <w:r>
        <w:t>b)</w:t>
      </w:r>
      <w:r>
        <w:tab/>
        <w:t>a inspeção de ambientes de trabalho;</w:t>
      </w:r>
    </w:p>
    <w:p w:rsidR="006D499B" w:rsidRDefault="006D499B" w:rsidP="006D499B">
      <w:pPr>
        <w:pStyle w:val="TRANSCRIOLEI"/>
      </w:pPr>
      <w:r>
        <w:t>c)</w:t>
      </w:r>
      <w:r>
        <w:tab/>
        <w:t>a caracterização da invalidez; e</w:t>
      </w:r>
    </w:p>
    <w:p w:rsidR="006D499B" w:rsidRDefault="006D499B" w:rsidP="006D499B">
      <w:pPr>
        <w:pStyle w:val="TRANSCRIOLEI"/>
      </w:pPr>
      <w:r>
        <w:lastRenderedPageBreak/>
        <w:t>d)</w:t>
      </w:r>
      <w:r>
        <w:tab/>
        <w:t>a auditoria médica.</w:t>
      </w:r>
    </w:p>
    <w:p w:rsidR="006D499B" w:rsidRDefault="006D499B" w:rsidP="006D499B">
      <w:pPr>
        <w:pStyle w:val="TRANSCRIOLEI"/>
      </w:pPr>
      <w:r>
        <w:t xml:space="preserve">II – </w:t>
      </w:r>
      <w:proofErr w:type="gramStart"/>
      <w:r>
        <w:t>a</w:t>
      </w:r>
      <w:proofErr w:type="gramEnd"/>
      <w:r>
        <w:t xml:space="preserve"> instrução de processos administrativos referentes à concessão e à revisão de benefícios tributários e previdenciários a que se referem as alíneas “a”, “c” e “d” do inciso I e do inciso V;</w:t>
      </w:r>
    </w:p>
    <w:p w:rsidR="006D499B" w:rsidRDefault="006D499B" w:rsidP="006D499B">
      <w:pPr>
        <w:pStyle w:val="TRANSCRIOLEI"/>
      </w:pPr>
      <w:r>
        <w:t>III – o assessoramento técnico à representação judicial e extrajudicial da União, das autarquias e das fundações públicas federais quanto aos expedientes e aos processos relacionados com o disposto neste artigo;</w:t>
      </w:r>
    </w:p>
    <w:p w:rsidR="006D499B" w:rsidRDefault="006D499B" w:rsidP="006D499B">
      <w:pPr>
        <w:pStyle w:val="TRANSCRIOLEI"/>
      </w:pPr>
      <w:r>
        <w:t xml:space="preserve">IV – </w:t>
      </w:r>
      <w:proofErr w:type="gramStart"/>
      <w:r>
        <w:t>a</w:t>
      </w:r>
      <w:proofErr w:type="gramEnd"/>
      <w:r>
        <w:t xml:space="preserve"> movimentação da conta vinculada do trabalhador ao Fundo de Garantia do Tempo de Serviço – FGTS, nas hipóteses previstas em lei, relacionadas à condição de saúde;</w:t>
      </w:r>
    </w:p>
    <w:p w:rsidR="006D499B" w:rsidRDefault="006D499B" w:rsidP="006D499B">
      <w:pPr>
        <w:pStyle w:val="TRANSCRIOLEI"/>
      </w:pPr>
      <w:r>
        <w:t xml:space="preserve">V - </w:t>
      </w:r>
      <w:proofErr w:type="gramStart"/>
      <w:r>
        <w:t>o</w:t>
      </w:r>
      <w:proofErr w:type="gramEnd"/>
      <w:r>
        <w:t xml:space="preserve"> exame médico-pericial componente da avaliação biopsicossocial da deficiência de que trata o § 1º do art. 2º da Lei n</w:t>
      </w:r>
      <w:r w:rsidRPr="00552A1A">
        <w:rPr>
          <w:vertAlign w:val="superscript"/>
        </w:rPr>
        <w:t>o</w:t>
      </w:r>
      <w:r>
        <w:t xml:space="preserve"> 13.146, de 6 de julho de 2015 – Lei Brasileira de Inclusão, no âmbito federal, para fins previdenciários, assistenciais e tributários, observado o disposto no parágrafo único do art. 40 desta lei;</w:t>
      </w:r>
    </w:p>
    <w:p w:rsidR="006D499B" w:rsidRDefault="006D499B" w:rsidP="006D499B">
      <w:pPr>
        <w:pStyle w:val="TRANSCRIOLEI"/>
      </w:pPr>
      <w:r>
        <w:t xml:space="preserve">VI – </w:t>
      </w:r>
      <w:proofErr w:type="gramStart"/>
      <w:r>
        <w:t>as</w:t>
      </w:r>
      <w:proofErr w:type="gramEnd"/>
      <w:r>
        <w:t xml:space="preserve"> atividades acessórias àquelas previstas neste artigo, na forma definida em regulamento.</w:t>
      </w:r>
    </w:p>
    <w:p w:rsidR="006D499B" w:rsidRDefault="006D499B" w:rsidP="006D499B">
      <w:pPr>
        <w:pStyle w:val="TRANSCRIOLEI"/>
      </w:pPr>
      <w:r>
        <w:t>§ 4º Ato do Ministro de Estado da Economia poderá autorizar a execução pelos titulares de cargos de que trata o § 3º de outras atividades médico-periciais previstas em lei para a administração pública federal.</w:t>
      </w:r>
    </w:p>
    <w:p w:rsidR="006D499B" w:rsidRDefault="006D499B" w:rsidP="006D499B">
      <w:pPr>
        <w:pStyle w:val="TRANSCRIOLEI"/>
      </w:pPr>
      <w:r>
        <w:t xml:space="preserve">§ 4º-A. Ato do dirigente máximo do Sistema de Pessoal Civil da Administração Federal – </w:t>
      </w:r>
      <w:proofErr w:type="spellStart"/>
      <w:r>
        <w:t>Sipec</w:t>
      </w:r>
      <w:proofErr w:type="spellEnd"/>
      <w:r>
        <w:t xml:space="preserve"> regulamentará as orientações e os procedimentos a serem adotados na realização das atividades de que trata o § 4º.</w:t>
      </w:r>
    </w:p>
    <w:p w:rsidR="006D499B" w:rsidRDefault="006D499B" w:rsidP="006D499B">
      <w:pPr>
        <w:pStyle w:val="TRANSCRIOLEI"/>
      </w:pPr>
      <w:r>
        <w:t>......................................................................................................</w:t>
      </w:r>
    </w:p>
    <w:p w:rsidR="006D499B" w:rsidRDefault="006D499B" w:rsidP="006D499B">
      <w:pPr>
        <w:pStyle w:val="TRANSCRIOLEI"/>
      </w:pPr>
      <w:r>
        <w:t>§ 11. O Perito Médico Federal deve trabalhar com isenção e sem interferências externas, sendo vedada a presença ou a participação de não-médicos durante o ato médico-pericial, exceto quando autorizado por ato discricionário do Perito Médico Federal.</w:t>
      </w:r>
    </w:p>
    <w:p w:rsidR="006D499B" w:rsidRDefault="006D499B" w:rsidP="006D499B">
      <w:pPr>
        <w:pStyle w:val="TRANSCRIOLEI"/>
      </w:pPr>
      <w:r>
        <w:t xml:space="preserve">§ 12. Nas perícias médicas onde for exigido o exame médico-pericial presencial do requerente, ficará vedada a substituição do exame presencial por exame remoto ou à distância na forma de telemedicina ou tecnologias </w:t>
      </w:r>
      <w:proofErr w:type="gramStart"/>
      <w:r>
        <w:t>similares.”</w:t>
      </w:r>
      <w:proofErr w:type="gramEnd"/>
      <w:r>
        <w:t xml:space="preserve"> (NR)</w:t>
      </w:r>
    </w:p>
    <w:p w:rsidR="006D499B" w:rsidRDefault="006D499B" w:rsidP="006D499B">
      <w:pPr>
        <w:pStyle w:val="TRANSCRIOLEI"/>
      </w:pPr>
      <w:r>
        <w:t>“Art. 35. ........................................................................................</w:t>
      </w:r>
    </w:p>
    <w:p w:rsidR="006D499B" w:rsidRDefault="006D499B" w:rsidP="006D499B">
      <w:pPr>
        <w:pStyle w:val="TRANSCRIOLEI"/>
      </w:pPr>
      <w:r>
        <w:t>......................................................................................................</w:t>
      </w:r>
    </w:p>
    <w:p w:rsidR="006D499B" w:rsidRDefault="006D499B" w:rsidP="006D499B">
      <w:pPr>
        <w:pStyle w:val="TRANSCRIOLEI"/>
      </w:pPr>
      <w:r>
        <w:t xml:space="preserve"> § 5º Os ocupantes dos cargos a que se refere o caput poderão, a qualquer tempo, optar pela jornada semanal de trabalho de </w:t>
      </w:r>
      <w:r>
        <w:lastRenderedPageBreak/>
        <w:t>trinta ou quarenta horas, por meio do Termo de Opção de que trata o Anexo XIV-A, observado o interesse da administração pública federal quanto à alteração da jornada de trabalho e respeitado o limite estabelecido em ato do Ministro de Estado da Economia.</w:t>
      </w:r>
    </w:p>
    <w:p w:rsidR="006D499B" w:rsidRDefault="006D499B" w:rsidP="006D499B">
      <w:pPr>
        <w:pStyle w:val="TRANSCRIOLEI"/>
      </w:pPr>
      <w:r>
        <w:t>............................................................................................” (NR)</w:t>
      </w:r>
    </w:p>
    <w:p w:rsidR="006D499B" w:rsidRDefault="006D499B" w:rsidP="006D499B">
      <w:pPr>
        <w:pStyle w:val="TRANSCRIOLEI"/>
      </w:pPr>
      <w:r>
        <w:t>“Art. 38. Fica instituída a Gratificação de Desempenho de Atividade de Perícia Médica Previdenciária – GDAPMP, devida aos titulares dos cargos de provimento efetivo da Carreira de Perito Médico-Previdenciário e da Carreira de Supervisor Médico-Pericial, quando em efetivo exercício nas atividades inerentes às atribuições do respectivo cargo no órgão de lotação ou no INSS, em função do desempenho individual do servidor e do alcance de metas de desempenho institucional.</w:t>
      </w:r>
    </w:p>
    <w:p w:rsidR="006D499B" w:rsidRDefault="006D499B" w:rsidP="006D499B">
      <w:pPr>
        <w:pStyle w:val="TRANSCRIOLEI"/>
      </w:pPr>
      <w:r>
        <w:t>......................................................................................................</w:t>
      </w:r>
    </w:p>
    <w:p w:rsidR="006D499B" w:rsidRDefault="006D499B" w:rsidP="006D499B">
      <w:pPr>
        <w:pStyle w:val="TRANSCRIOLEI"/>
      </w:pPr>
      <w:r>
        <w:t>§ 4º A parcela referente à avaliação de desempenho institucional será paga conforme os parâmetros de alcance das metas organizacionais, a serem definidos em ato do dirigente máximo do órgão de lotação.</w:t>
      </w:r>
    </w:p>
    <w:p w:rsidR="006D499B" w:rsidRDefault="006D499B" w:rsidP="006D499B">
      <w:pPr>
        <w:pStyle w:val="TRANSCRIOLEI"/>
      </w:pPr>
      <w:r>
        <w:t>............................................................................................” (NR)</w:t>
      </w:r>
    </w:p>
    <w:p w:rsidR="006D499B" w:rsidRDefault="006D499B" w:rsidP="006D499B">
      <w:pPr>
        <w:pStyle w:val="TRANSCRIOLEI"/>
      </w:pPr>
      <w:r>
        <w:t>“Art. 39. Os ocupantes de cargos efetivos de Perito Médico Federal ou de Supervisor Médico-Pericial que se encontrarem em efetivo exercício das atividades inerentes às atribuições do respectivo cargo no Ministério da Economia ou no INSS perceberão a parcela da GDAPMP referente à avaliação de desempenho institucional no valor correspondente ao atribuído ao órgão ou à entidade em que o servidor estiver em efetivo exercício e a parcela da GDAPMP referente à avaliação de desempenho individual conforme os critérios e os procedimentos de avaliação estabelecidos no art. 46.” (NR)</w:t>
      </w:r>
    </w:p>
    <w:p w:rsidR="006D499B" w:rsidRDefault="006D499B" w:rsidP="006D499B">
      <w:pPr>
        <w:pStyle w:val="TRANSCRIOLEI"/>
      </w:pPr>
      <w:r>
        <w:t xml:space="preserve">“Art. 40. Os ocupantes de cargos efetivos das Carreiras de Perito Médico Federal ou de Supervisor Médico-Pericial que se encontrarem na condição de dirigentes máximos de Superintendência Regional, de Gerência-Executiva, de Agência da Previdência Social e de Chefia de Seção de Saúde do Trabalhador do INSS perceberão a GDAPMP nos termos do disposto no art. </w:t>
      </w:r>
      <w:proofErr w:type="gramStart"/>
      <w:r>
        <w:t>39.”</w:t>
      </w:r>
      <w:proofErr w:type="gramEnd"/>
      <w:r>
        <w:t xml:space="preserve"> (NR)</w:t>
      </w:r>
    </w:p>
    <w:p w:rsidR="006D499B" w:rsidRDefault="006D499B" w:rsidP="006D499B">
      <w:pPr>
        <w:pStyle w:val="TRANSCRIOLEI"/>
      </w:pPr>
      <w:r>
        <w:t>“Art. 41. Os ocupantes de cargos efetivos das Carreiras de Perito Médico Federal ou de Supervisor Médico-Pericial que se encontrarem em exercício no órgão de lotação ou no INSS quando investidos em cargo em comissão ou função de confiança farão jus à GDAPMP da seguinte forma:</w:t>
      </w:r>
    </w:p>
    <w:p w:rsidR="006D499B" w:rsidRDefault="006D499B" w:rsidP="006D499B">
      <w:pPr>
        <w:pStyle w:val="TRANSCRIOLEI"/>
      </w:pPr>
      <w:r>
        <w:t>......................................................................................................</w:t>
      </w:r>
    </w:p>
    <w:p w:rsidR="006D499B" w:rsidRDefault="006D499B" w:rsidP="006D499B">
      <w:pPr>
        <w:pStyle w:val="TRANSCRIOLEI"/>
      </w:pPr>
      <w:r>
        <w:lastRenderedPageBreak/>
        <w:t xml:space="preserve">II – os investidos em cargos em comissão do </w:t>
      </w:r>
      <w:proofErr w:type="spellStart"/>
      <w:r>
        <w:t>Grupo-DAS</w:t>
      </w:r>
      <w:proofErr w:type="spellEnd"/>
      <w:r>
        <w:t xml:space="preserve"> de níveis 4, 5 ou 6 ou equivalentes, hipótese em que o valor da GDAPMP será correspondente à pontuação máxima possível a título de desempenho individual somada à pontuação correspondente à média nacional atribuída a título de avaliação institucional às unidades do órgão ou da entidade em que o servidor se encontrar em efetivo </w:t>
      </w:r>
      <w:proofErr w:type="gramStart"/>
      <w:r>
        <w:t>exercício.”</w:t>
      </w:r>
      <w:proofErr w:type="gramEnd"/>
      <w:r>
        <w:t xml:space="preserve"> (NR)</w:t>
      </w:r>
    </w:p>
    <w:p w:rsidR="006D499B" w:rsidRDefault="006D499B" w:rsidP="006D499B">
      <w:pPr>
        <w:pStyle w:val="TRANSCRIOLEI"/>
      </w:pPr>
      <w:r>
        <w:t>“Art. 42. Os ocupantes de cargos efetivos das Carreiras de Perito Médico Federal ou de Supervisor Médico-Pericial que não se encontrarem em efetivo exercício no órgão de lotação ou no INSS farão jus à GDAPMP quando:</w:t>
      </w:r>
    </w:p>
    <w:p w:rsidR="006D499B" w:rsidRDefault="006D499B" w:rsidP="006D499B">
      <w:pPr>
        <w:pStyle w:val="TRANSCRIOLEI"/>
      </w:pPr>
      <w:r>
        <w:t>............................................................................................” (NR)</w:t>
      </w:r>
    </w:p>
    <w:p w:rsidR="006D499B" w:rsidRDefault="006D499B" w:rsidP="006D499B">
      <w:pPr>
        <w:pStyle w:val="TRANSCRIOLEI"/>
      </w:pPr>
      <w:r>
        <w:t>“Art. 46. ........................................................................................</w:t>
      </w:r>
    </w:p>
    <w:p w:rsidR="006D499B" w:rsidRDefault="006D499B" w:rsidP="006D499B">
      <w:pPr>
        <w:pStyle w:val="TRANSCRIOLEI"/>
      </w:pPr>
      <w:r>
        <w:t>§ 1º Os critérios e os procedimentos específicos da avaliação individual e institucional e da atribuição da GDAPMP serão estabelecidos em ato do Ministro de Estado da Economia.</w:t>
      </w:r>
    </w:p>
    <w:p w:rsidR="006D499B" w:rsidRDefault="006D499B" w:rsidP="006D499B">
      <w:pPr>
        <w:pStyle w:val="TRANSCRIOLEI"/>
      </w:pPr>
      <w:r>
        <w:t>§ 2º As metas referentes à avaliação de desempenho institucional serão estabelecidas anualmente em ato do Ministro de Estado da Economia.</w:t>
      </w:r>
    </w:p>
    <w:p w:rsidR="006D499B" w:rsidRDefault="006D499B" w:rsidP="006D499B">
      <w:pPr>
        <w:pStyle w:val="TRANSCRIOLEI"/>
      </w:pPr>
      <w:r>
        <w:t xml:space="preserve">............................................................................................” (NR) </w:t>
      </w:r>
    </w:p>
    <w:p w:rsidR="006D499B" w:rsidRDefault="006D499B" w:rsidP="006D499B">
      <w:pPr>
        <w:pStyle w:val="CORPOPADRO"/>
      </w:pPr>
    </w:p>
    <w:p w:rsidR="006D499B" w:rsidRDefault="006D499B" w:rsidP="006D499B">
      <w:pPr>
        <w:pStyle w:val="CORPOPADRO"/>
      </w:pPr>
      <w:r w:rsidRPr="006D499B">
        <w:rPr>
          <w:b/>
        </w:rPr>
        <w:t>Art. 30.</w:t>
      </w:r>
      <w:r>
        <w:t xml:space="preserve"> A Lei nº 10.887, de 18 de junho de 2004, passa a vigorar com as seguintes alterações: </w:t>
      </w:r>
    </w:p>
    <w:p w:rsidR="006D499B" w:rsidRDefault="006D499B" w:rsidP="006D499B">
      <w:pPr>
        <w:pStyle w:val="TRANSCRIOLEI"/>
      </w:pPr>
      <w:r>
        <w:t>“Art. 4º ..........................................................................................</w:t>
      </w:r>
    </w:p>
    <w:p w:rsidR="006D499B" w:rsidRDefault="006D499B" w:rsidP="006D499B">
      <w:pPr>
        <w:pStyle w:val="TRANSCRIOLEI"/>
      </w:pPr>
      <w:r>
        <w:t>......................................................................................................</w:t>
      </w:r>
    </w:p>
    <w:p w:rsidR="006D499B" w:rsidRDefault="006D499B" w:rsidP="006D499B">
      <w:pPr>
        <w:pStyle w:val="TRANSCRIOLEI"/>
      </w:pPr>
      <w:r>
        <w:t>§ 1º ...............................................................................................</w:t>
      </w:r>
    </w:p>
    <w:p w:rsidR="006D499B" w:rsidRDefault="006D499B" w:rsidP="006D499B">
      <w:pPr>
        <w:pStyle w:val="TRANSCRIOLEI"/>
      </w:pPr>
      <w:r>
        <w:t>......................................................................................................</w:t>
      </w:r>
    </w:p>
    <w:p w:rsidR="006D499B" w:rsidRDefault="006D499B" w:rsidP="006D499B">
      <w:pPr>
        <w:pStyle w:val="TRANSCRIOLEI"/>
      </w:pPr>
      <w:r>
        <w:t>XXVI – o Bônus de Desempenho Institucional por Perícia Médica em Benefícios por Incapacidade – BPMBI; e</w:t>
      </w:r>
    </w:p>
    <w:p w:rsidR="006D499B" w:rsidRDefault="006D499B" w:rsidP="006D499B">
      <w:pPr>
        <w:pStyle w:val="TRANSCRIOLEI"/>
      </w:pPr>
      <w:r>
        <w:t>XXVII – o Bônus de Desempenho Institucional por Análise de Benefícios com Indícios de Irregularidade do Monitoramento Operacional de Benefícios – BMOB.</w:t>
      </w:r>
    </w:p>
    <w:p w:rsidR="006D499B" w:rsidRDefault="006D499B" w:rsidP="006D499B">
      <w:pPr>
        <w:pStyle w:val="TRANSCRIOLEI"/>
      </w:pPr>
      <w:r w:rsidRPr="00415EE4">
        <w:t>............................................................................................” (NR)</w:t>
      </w:r>
    </w:p>
    <w:p w:rsidR="006D499B" w:rsidRDefault="006D499B" w:rsidP="006D499B">
      <w:pPr>
        <w:pStyle w:val="CORPOPADRO"/>
      </w:pPr>
      <w:r w:rsidRPr="006D499B">
        <w:rPr>
          <w:b/>
        </w:rPr>
        <w:t>Art. 31</w:t>
      </w:r>
      <w:r>
        <w:t>. A Lei nº 6.015, de 31 de dezembro de 1973, passa a vigorar com as seguintes alterações:</w:t>
      </w:r>
    </w:p>
    <w:p w:rsidR="006D499B" w:rsidRDefault="006D499B" w:rsidP="006D499B">
      <w:pPr>
        <w:pStyle w:val="TRANSCRIOLEI"/>
      </w:pPr>
      <w:r>
        <w:t>“Art.52.................................................................................................................................................................................................</w:t>
      </w:r>
    </w:p>
    <w:p w:rsidR="006D499B" w:rsidRDefault="006D499B" w:rsidP="006D499B">
      <w:pPr>
        <w:pStyle w:val="TRANSCRIOLEI"/>
      </w:pPr>
      <w:r>
        <w:lastRenderedPageBreak/>
        <w:t xml:space="preserve">§3º O oficial de registro civil comunicará o registro de nascimento ao Ministério da Economia e ao INSS pelo Sistema Nacional de Informações de Registro Civil – </w:t>
      </w:r>
      <w:proofErr w:type="spellStart"/>
      <w:r>
        <w:t>Sirc</w:t>
      </w:r>
      <w:proofErr w:type="spellEnd"/>
      <w:r>
        <w:t xml:space="preserve"> ou por outro meio que venha a substituí-lo ” (NR)</w:t>
      </w:r>
    </w:p>
    <w:p w:rsidR="006D499B" w:rsidRDefault="006D499B" w:rsidP="006D499B">
      <w:pPr>
        <w:pStyle w:val="TRANSCRIOLEI"/>
      </w:pPr>
      <w:r>
        <w:t>Art. 75. .........................................................................................</w:t>
      </w:r>
    </w:p>
    <w:p w:rsidR="006D499B" w:rsidRDefault="006D499B" w:rsidP="006D499B">
      <w:pPr>
        <w:pStyle w:val="TRANSCRIOLEI"/>
      </w:pPr>
      <w:r>
        <w:t xml:space="preserve">Parágrafo único. O oficial de registro civil comunicará o registro ao Ministério da Economia e ao INSS pelo Sistema Nacional de Informações de Registro Civil – </w:t>
      </w:r>
      <w:proofErr w:type="spellStart"/>
      <w:r>
        <w:t>Sirc</w:t>
      </w:r>
      <w:proofErr w:type="spellEnd"/>
      <w:r>
        <w:t xml:space="preserve"> ou por outro meio que venha a substituí-</w:t>
      </w:r>
      <w:proofErr w:type="gramStart"/>
      <w:r>
        <w:t>lo.”</w:t>
      </w:r>
      <w:proofErr w:type="gramEnd"/>
      <w:r>
        <w:t xml:space="preserve"> (NR)</w:t>
      </w:r>
    </w:p>
    <w:p w:rsidR="006D499B" w:rsidRDefault="006D499B" w:rsidP="006D499B">
      <w:pPr>
        <w:pStyle w:val="CORPOPADRO"/>
      </w:pPr>
      <w:r w:rsidRPr="006D499B">
        <w:rPr>
          <w:b/>
        </w:rPr>
        <w:t>Art. 32.</w:t>
      </w:r>
      <w:r>
        <w:t xml:space="preserve"> A Lei nº 9.717, de 27 de novembro de 1998, passa a vigorar com as seguintes alterações, convertendo-se em § 1º os parágrafos únicos dos </w:t>
      </w:r>
      <w:proofErr w:type="spellStart"/>
      <w:r>
        <w:t>arts</w:t>
      </w:r>
      <w:proofErr w:type="spellEnd"/>
      <w:r>
        <w:t xml:space="preserve">. 1º e 8º: </w:t>
      </w:r>
    </w:p>
    <w:p w:rsidR="006D499B" w:rsidRDefault="006D499B" w:rsidP="006D499B">
      <w:pPr>
        <w:pStyle w:val="TRANSCRIOLEI"/>
      </w:pPr>
      <w:r>
        <w:t>"Art. 1</w:t>
      </w:r>
      <w:proofErr w:type="gramStart"/>
      <w:r>
        <w:t>º  .........................................................................................</w:t>
      </w:r>
      <w:proofErr w:type="gramEnd"/>
    </w:p>
    <w:p w:rsidR="006D499B" w:rsidRDefault="006D499B" w:rsidP="006D499B">
      <w:pPr>
        <w:pStyle w:val="TRANSCRIOLEI"/>
      </w:pPr>
      <w:r>
        <w:t>§ 1º Aplicam-se adicionalmente aos regimes próprios de previdência social as disposições estabelecidas no art. 6º, relativas aos fundos com finalidade previdenciária por eles instituídos.</w:t>
      </w:r>
    </w:p>
    <w:p w:rsidR="006D499B" w:rsidRDefault="006D499B" w:rsidP="006D499B">
      <w:pPr>
        <w:pStyle w:val="TRANSCRIOLEI"/>
      </w:pPr>
      <w:r>
        <w:t>§ 2º Os regimes próprios de previdência social da União, dos Estados, do Distrito Federal e dos Municípios operacionalizarão a compensação financeira a que se referem o § 9º do art. 201 da Constituição Federal e a Lei nº 9.796, de 5 de maio de 1999, entre si e com o regime geral de previdência social, sob pena de incidirem nas sanções de que trata o art. 7º.” (NR)</w:t>
      </w:r>
    </w:p>
    <w:p w:rsidR="006D499B" w:rsidRDefault="006D499B" w:rsidP="006D499B">
      <w:pPr>
        <w:pStyle w:val="TRANSCRIOLEI"/>
      </w:pPr>
      <w:r>
        <w:t>“Art.6</w:t>
      </w:r>
      <w:proofErr w:type="gramStart"/>
      <w:r>
        <w:t>º  ........................................................................................</w:t>
      </w:r>
      <w:proofErr w:type="gramEnd"/>
    </w:p>
    <w:p w:rsidR="006D499B" w:rsidRDefault="006D499B" w:rsidP="006D499B">
      <w:pPr>
        <w:pStyle w:val="TRANSCRIOLEI"/>
      </w:pPr>
      <w:r>
        <w:t>Parágrafo único. No estabelecimento das condições e limites para aplicação dos recursos dos regimes próprios de previdência social, na forma do inciso IV do c</w:t>
      </w:r>
      <w:r w:rsidRPr="00552A1A">
        <w:rPr>
          <w:i/>
        </w:rPr>
        <w:t>aput</w:t>
      </w:r>
      <w:r>
        <w:t xml:space="preserve"> deste artigo, o Conselho Monetário Nacional deverá considerar, dentre outros requisitos:</w:t>
      </w:r>
    </w:p>
    <w:p w:rsidR="006D499B" w:rsidRDefault="006D499B" w:rsidP="006D499B">
      <w:pPr>
        <w:pStyle w:val="TRANSCRIOLEI"/>
      </w:pPr>
      <w:r>
        <w:t xml:space="preserve">I - </w:t>
      </w:r>
      <w:proofErr w:type="gramStart"/>
      <w:r>
        <w:t>a</w:t>
      </w:r>
      <w:proofErr w:type="gramEnd"/>
      <w:r>
        <w:t xml:space="preserve"> natureza pública das unidades gestoras desses regimes e dos recursos aplicados, exigindo a observância dos princípios de segurança, proteção e prudência financeira;</w:t>
      </w:r>
    </w:p>
    <w:p w:rsidR="006D499B" w:rsidRDefault="006D499B" w:rsidP="006D499B">
      <w:pPr>
        <w:pStyle w:val="TRANSCRIOLEI"/>
      </w:pPr>
      <w:r>
        <w:t xml:space="preserve">II - a necessidade de exigência, em relação às instituições públicas ou privadas que administram, direta ou indiretamente por meio de fundos de investimento, os recursos desses regimes, da observância de critérios relacionados a boa qualidade de gestão, ambiente de controle interno, histórico e experiência de atuação, solidez patrimonial, volume de recursos sob administração e outros destinados à mitigação de </w:t>
      </w:r>
      <w:proofErr w:type="gramStart"/>
      <w:r>
        <w:t>riscos.”</w:t>
      </w:r>
      <w:proofErr w:type="gramEnd"/>
      <w:r>
        <w:t xml:space="preserve"> (NR) </w:t>
      </w:r>
    </w:p>
    <w:p w:rsidR="006D499B" w:rsidRDefault="006D499B" w:rsidP="006D499B">
      <w:pPr>
        <w:pStyle w:val="TRANSCRIOLEI"/>
      </w:pPr>
      <w:r>
        <w:t xml:space="preserve">“Art. 8º Os responsáveis pelos poderes, órgãos ou entidades do ente estatal, os dirigentes da unidade gestora do respectivo </w:t>
      </w:r>
      <w:r>
        <w:lastRenderedPageBreak/>
        <w:t>regime próprio de previdência social e os membros dos seus conselhos e comitês respondem diretamente por infração ao disposto nesta Lei, sujeitando-se, no que couber, ao regime disciplinar estabelecido na Lei Complementar n° 109, de 29 de maio de 2001, e seu regulamento, e conforme diretrizes gerais.</w:t>
      </w:r>
    </w:p>
    <w:p w:rsidR="006D499B" w:rsidRDefault="006D499B" w:rsidP="006D499B">
      <w:pPr>
        <w:pStyle w:val="TRANSCRIOLEI"/>
      </w:pPr>
      <w:r>
        <w:t>§ 1º As infrações serão apuradas mediante processo administrativo que tenha por base o auto, a representação ou a denúncia positiva dos fatos irregulares, assegurado ao acusado o contraditório e a ampla defesa, em conformidade com diretrizes gerais.</w:t>
      </w:r>
    </w:p>
    <w:p w:rsidR="006D499B" w:rsidRDefault="006D499B" w:rsidP="006D499B">
      <w:pPr>
        <w:pStyle w:val="TRANSCRIOLEI"/>
      </w:pPr>
      <w:r>
        <w:t xml:space="preserve">§ 2º São também responsáveis quaisquer profissionais que prestem serviços técnicos ao ente estatal e respectivo regime próprio de previdência social, diretamente ou por intermédio de pessoa jurídica </w:t>
      </w:r>
      <w:proofErr w:type="gramStart"/>
      <w:r>
        <w:t>contratada.”</w:t>
      </w:r>
      <w:proofErr w:type="gramEnd"/>
      <w:r>
        <w:t xml:space="preserve"> (NR)</w:t>
      </w:r>
    </w:p>
    <w:p w:rsidR="006D499B" w:rsidRDefault="006D499B" w:rsidP="006D499B">
      <w:pPr>
        <w:pStyle w:val="TRANSCRIOLEI"/>
      </w:pPr>
      <w:r>
        <w:t>“Art. 8º-A Os dirigentes do ente federativo instituidor do regime próprio de previdência social e da unidade gestora do regime e os demais responsáveis pelas ações de investimento e aplicação dos recursos previdenciários, inclusive consultores e distribuidores, a instituição financeira administradora da carteira, o fundo de investimentos que tenha recebido os recursos e seus gestores e administradores serão solidariamente responsáveis, na medida de sua participação, pelo ressarcimento dos prejuízos decorrentes de aplicação em desacordo com a legislação vigente a que tiverem dado causa.” (NR)</w:t>
      </w:r>
    </w:p>
    <w:p w:rsidR="006D499B" w:rsidRDefault="006D499B" w:rsidP="006D499B">
      <w:pPr>
        <w:pStyle w:val="TRANSCRIOLEI"/>
      </w:pPr>
      <w:r>
        <w:t>“Art. 8º-B Os dirigentes da unidade gestora do regime próprio de previdência social deverão atender aos seguintes requisitos mínimos:</w:t>
      </w:r>
    </w:p>
    <w:p w:rsidR="006D499B" w:rsidRDefault="006D499B" w:rsidP="006D499B">
      <w:pPr>
        <w:pStyle w:val="TRANSCRIOLEI"/>
      </w:pPr>
      <w:r>
        <w:t xml:space="preserve">I - </w:t>
      </w:r>
      <w:proofErr w:type="gramStart"/>
      <w:r>
        <w:t>não</w:t>
      </w:r>
      <w:proofErr w:type="gramEnd"/>
      <w:r>
        <w:t xml:space="preserve"> ter sofrido condenação criminal ou incidido em alguma das demais situações de </w:t>
      </w:r>
      <w:proofErr w:type="spellStart"/>
      <w:r>
        <w:t>inelegilidade</w:t>
      </w:r>
      <w:proofErr w:type="spellEnd"/>
      <w:r>
        <w:t xml:space="preserve"> previstas no inciso I do art. 1º da Lei Complementar nº 64, de 18 de maio de 1990, observados os critérios e prazos previstos naquele diploma legal;</w:t>
      </w:r>
    </w:p>
    <w:p w:rsidR="006D499B" w:rsidRDefault="006D499B" w:rsidP="006D499B">
      <w:pPr>
        <w:pStyle w:val="TRANSCRIOLEI"/>
      </w:pPr>
      <w:r>
        <w:t xml:space="preserve">II - </w:t>
      </w:r>
      <w:proofErr w:type="gramStart"/>
      <w:r>
        <w:t>possuir</w:t>
      </w:r>
      <w:proofErr w:type="gramEnd"/>
      <w:r>
        <w:t xml:space="preserve"> certificação e habilitação comprovados, nos termos definidos em parâmetros gerais;</w:t>
      </w:r>
    </w:p>
    <w:p w:rsidR="006D499B" w:rsidRDefault="006D499B" w:rsidP="006D499B">
      <w:pPr>
        <w:pStyle w:val="TRANSCRIOLEI"/>
      </w:pPr>
      <w:r>
        <w:t>III - comprovada experiência no exercício de atividade na área financeira, administrativa, contábil, jurídica, de fiscalização, atuarial ou de auditoria;</w:t>
      </w:r>
    </w:p>
    <w:p w:rsidR="006D499B" w:rsidRDefault="006D499B" w:rsidP="006D499B">
      <w:pPr>
        <w:pStyle w:val="TRANSCRIOLEI"/>
      </w:pPr>
      <w:r>
        <w:t xml:space="preserve">IV - </w:t>
      </w:r>
      <w:proofErr w:type="gramStart"/>
      <w:r>
        <w:t>ter</w:t>
      </w:r>
      <w:proofErr w:type="gramEnd"/>
      <w:r>
        <w:t xml:space="preserve"> formação superior.</w:t>
      </w:r>
    </w:p>
    <w:p w:rsidR="006D499B" w:rsidRDefault="006D499B" w:rsidP="006D499B">
      <w:pPr>
        <w:pStyle w:val="TRANSCRIOLEI"/>
      </w:pPr>
      <w:r>
        <w:t xml:space="preserve">Parágrafo único.  Os requisitos a que se referem os incisos I e II do </w:t>
      </w:r>
      <w:r w:rsidRPr="00552A1A">
        <w:rPr>
          <w:i/>
        </w:rPr>
        <w:t>caput</w:t>
      </w:r>
      <w:r>
        <w:t xml:space="preserve"> deste artigo aplicam-se aos membros dos conselhos deliberativo e fiscal e do comitê de investimentos da unidade gestora do regime próprio de previdência </w:t>
      </w:r>
      <w:proofErr w:type="gramStart"/>
      <w:r>
        <w:t>social.”</w:t>
      </w:r>
      <w:proofErr w:type="gramEnd"/>
      <w:r>
        <w:t xml:space="preserve"> (NR)</w:t>
      </w:r>
    </w:p>
    <w:p w:rsidR="006D499B" w:rsidRDefault="006D499B" w:rsidP="006D499B">
      <w:pPr>
        <w:pStyle w:val="TRANSCRIOLEI"/>
      </w:pPr>
      <w:r>
        <w:t xml:space="preserve">“Art. 9º Compete à União, por intermédio da Secretaria Especial de Previdência e Trabalho do Ministério da Economia, em </w:t>
      </w:r>
      <w:r>
        <w:lastRenderedPageBreak/>
        <w:t>relação aos regimes próprios de previdência social e aos seus fundos previdenciários:</w:t>
      </w:r>
    </w:p>
    <w:p w:rsidR="006D499B" w:rsidRDefault="006D499B" w:rsidP="006D499B">
      <w:pPr>
        <w:pStyle w:val="TRANSCRIOLEI"/>
      </w:pPr>
      <w:r>
        <w:t>I -  a orientação, supervisão, fiscalização e acompanhamento;</w:t>
      </w:r>
    </w:p>
    <w:p w:rsidR="006D499B" w:rsidRDefault="006D499B" w:rsidP="006D499B">
      <w:pPr>
        <w:pStyle w:val="TRANSCRIOLEI"/>
      </w:pPr>
      <w:r>
        <w:t xml:space="preserve">II - </w:t>
      </w:r>
      <w:proofErr w:type="gramStart"/>
      <w:r>
        <w:t>o estabelecimento e a publicação</w:t>
      </w:r>
      <w:proofErr w:type="gramEnd"/>
      <w:r>
        <w:t xml:space="preserve"> de parâmetros, diretrizes e critérios de responsabilidade previdenciária na sua instituição, organização e funcionamento, relativos a custeio, benefícios, atuária, contabilidade, aplicação e utilização de recursos e constituição e manutenção dos fundos previdenciários, para preservação do caráter contributivo e solidário e do equilíbrio financeiro e atuarial;</w:t>
      </w:r>
    </w:p>
    <w:p w:rsidR="006D499B" w:rsidRDefault="006D499B" w:rsidP="006D499B">
      <w:pPr>
        <w:pStyle w:val="TRANSCRIOLEI"/>
      </w:pPr>
      <w:r>
        <w:t>III - a apuração de infrações, por servidor credenciado, e a aplicação de penalidades, por órgão próprio, nos casos previstos no art. 8º;</w:t>
      </w:r>
    </w:p>
    <w:p w:rsidR="006D499B" w:rsidRDefault="006D499B" w:rsidP="006D499B">
      <w:pPr>
        <w:pStyle w:val="TRANSCRIOLEI"/>
      </w:pPr>
      <w:r>
        <w:t xml:space="preserve">IV - </w:t>
      </w:r>
      <w:proofErr w:type="gramStart"/>
      <w:r>
        <w:t>a</w:t>
      </w:r>
      <w:proofErr w:type="gramEnd"/>
      <w:r>
        <w:t xml:space="preserve"> emissão do Certificado de Regularidade Previdenciária - CRP, que atestará, para os fins do disposto no art. 7º, o cumprimento, pelos Estados, Distrito Federal e Municípios, dos critérios e exigências aplicáveis aos regimes próprios de previdência social e aos seus fundos previdenciários.</w:t>
      </w:r>
    </w:p>
    <w:p w:rsidR="006D499B" w:rsidRDefault="006D499B" w:rsidP="006D499B">
      <w:pPr>
        <w:pStyle w:val="TRANSCRIOLEI"/>
      </w:pPr>
      <w:r>
        <w:t xml:space="preserve">Parágrafo único. A União, os Estados, o Distrito Federal e os Municípios encaminharão à Secretaria de Previdência, na forma, periodicidade e critérios por ela definidos, dados e informações sobre o regime próprio de previdência social e seus </w:t>
      </w:r>
      <w:proofErr w:type="gramStart"/>
      <w:r>
        <w:t>segurados.”</w:t>
      </w:r>
      <w:proofErr w:type="gramEnd"/>
      <w:r>
        <w:t xml:space="preserve"> (NR)</w:t>
      </w:r>
    </w:p>
    <w:p w:rsidR="006D499B" w:rsidRDefault="006D499B" w:rsidP="006D499B">
      <w:pPr>
        <w:pStyle w:val="CORPOPADRO"/>
      </w:pPr>
      <w:r w:rsidRPr="006D499B">
        <w:rPr>
          <w:b/>
        </w:rPr>
        <w:t>Art. 33.</w:t>
      </w:r>
      <w:r>
        <w:t xml:space="preserve"> A Lei nº 9.796, de 5 de maio de 1999, passa a vigorar com as seguintes alterações: </w:t>
      </w:r>
    </w:p>
    <w:p w:rsidR="006D499B" w:rsidRDefault="006D499B" w:rsidP="006D499B">
      <w:pPr>
        <w:pStyle w:val="TRANSCRIOLEI"/>
      </w:pPr>
      <w:r>
        <w:t>“Art. 8º Na hipótese de descumprimento do prazo de desembolso estipulado no § 2º do art. 6º ou de descumprimento do prazo de análise dos requerimentos estipulado em regulamento, aplicar-se-ão as mesmas normas em vigor para atualização dos valores dos recolhimentos em atraso de contribuições previdenciárias arrecadadas pelo Instituto Nacional do Seguro Social - INSS.</w:t>
      </w:r>
    </w:p>
    <w:p w:rsidR="006D499B" w:rsidRDefault="006D499B" w:rsidP="006D499B">
      <w:pPr>
        <w:pStyle w:val="TRANSCRIOLEI"/>
      </w:pPr>
      <w:bookmarkStart w:id="0" w:name="art8p"/>
      <w:bookmarkEnd w:id="0"/>
      <w:r>
        <w:t>............................................................................................” (NR)</w:t>
      </w:r>
    </w:p>
    <w:p w:rsidR="006D499B" w:rsidRDefault="006D499B" w:rsidP="006D499B">
      <w:pPr>
        <w:pStyle w:val="TRANSCRIOLEI"/>
      </w:pPr>
      <w:r>
        <w:t>“Art. 8º-</w:t>
      </w:r>
      <w:proofErr w:type="gramStart"/>
      <w:r>
        <w:t>A  ......................................................................................</w:t>
      </w:r>
      <w:proofErr w:type="gramEnd"/>
    </w:p>
    <w:p w:rsidR="006D499B" w:rsidRDefault="006D499B" w:rsidP="006D499B">
      <w:pPr>
        <w:pStyle w:val="TRANSCRIOLEI"/>
      </w:pPr>
      <w:r>
        <w:t>§ 1º O regulamento estabelecerá as disposições específicas a serem observadas na compensação financeira entre os regimes próprios de previdência social, inclusive no que se refere ao período de estoque e às condições para seu pagamento, admitido o parcelamento.</w:t>
      </w:r>
    </w:p>
    <w:p w:rsidR="006D499B" w:rsidRDefault="006D499B" w:rsidP="006D499B">
      <w:pPr>
        <w:pStyle w:val="TRANSCRIOLEI"/>
      </w:pPr>
      <w:r>
        <w:t xml:space="preserve">§ 2º O ente federativo que não aderir à compensação financeira com os demais regimes próprios de previdência social ou inadimplir suas obrigações terá suspenso o recebimento dos </w:t>
      </w:r>
      <w:r>
        <w:lastRenderedPageBreak/>
        <w:t xml:space="preserve">valores devidos pela compensação com o regime geral de previdência social, na forma estabelecida no </w:t>
      </w:r>
      <w:proofErr w:type="gramStart"/>
      <w:r>
        <w:t>regulamento.”</w:t>
      </w:r>
      <w:proofErr w:type="gramEnd"/>
      <w:r>
        <w:t xml:space="preserve"> (NR)</w:t>
      </w:r>
    </w:p>
    <w:p w:rsidR="006D499B" w:rsidRDefault="006D499B" w:rsidP="006D499B">
      <w:pPr>
        <w:pStyle w:val="CORPOPADRO"/>
      </w:pPr>
      <w:r w:rsidRPr="006D499B">
        <w:rPr>
          <w:b/>
        </w:rPr>
        <w:t>Art. 34.</w:t>
      </w:r>
      <w:r>
        <w:t xml:space="preserve"> A Lei nº 10.855, de 1º de abril de 2004, passa a vigorar com as seguintes alterações: </w:t>
      </w:r>
    </w:p>
    <w:p w:rsidR="006D499B" w:rsidRDefault="006D499B" w:rsidP="006D499B">
      <w:pPr>
        <w:pStyle w:val="TRANSCRIOLEI"/>
      </w:pPr>
      <w:r>
        <w:t>“Art. 5º-B.  São atribuições da Carreira do Seguro Social:</w:t>
      </w:r>
    </w:p>
    <w:p w:rsidR="006D499B" w:rsidRDefault="006D499B" w:rsidP="006D499B">
      <w:pPr>
        <w:pStyle w:val="TRANSCRIOLEI"/>
      </w:pPr>
      <w:r>
        <w:t xml:space="preserve">I – </w:t>
      </w:r>
      <w:proofErr w:type="gramStart"/>
      <w:r>
        <w:t>no</w:t>
      </w:r>
      <w:proofErr w:type="gramEnd"/>
      <w:r>
        <w:t xml:space="preserve"> exercício da competência do INSS e em caráter privativo:</w:t>
      </w:r>
    </w:p>
    <w:p w:rsidR="006D499B" w:rsidRDefault="006D499B" w:rsidP="006D499B">
      <w:pPr>
        <w:pStyle w:val="TRANSCRIOLEI"/>
      </w:pPr>
      <w:r>
        <w:t>a)</w:t>
      </w:r>
      <w:r>
        <w:tab/>
        <w:t>elaborar e proferir decisões ou delas participar em processo administrativo-previdenciário relativas ao Regime Geral da Previdência Social – RGPS, de que trata o art. 201 da Constituição Federal, bem como em processos de consulta, restituição ou de apuração de irregularidade em processos administrados pelo INSS;</w:t>
      </w:r>
    </w:p>
    <w:p w:rsidR="006D499B" w:rsidRDefault="006D499B" w:rsidP="006D499B">
      <w:pPr>
        <w:pStyle w:val="TRANSCRIOLEI"/>
      </w:pPr>
      <w:r>
        <w:t>b)</w:t>
      </w:r>
      <w:r>
        <w:tab/>
        <w:t>proceder à orientação no tocante à interpretação da legislação previdenciária de que trata o art. 201 da Constituição Federal;</w:t>
      </w:r>
    </w:p>
    <w:p w:rsidR="006D499B" w:rsidRDefault="006D499B" w:rsidP="006D499B">
      <w:pPr>
        <w:pStyle w:val="TRANSCRIOLEI"/>
      </w:pPr>
      <w:r>
        <w:t>c)</w:t>
      </w:r>
      <w:r>
        <w:tab/>
        <w:t xml:space="preserve">realizar as alterações cadastrais que impactem em alteração de direitos a benefícios sociais, no Cadastro Nacional de Informações Sociais – CNIS, de que trata o art. 29-A da Lei n] 8.213, de 24 de julho de 1991; </w:t>
      </w:r>
    </w:p>
    <w:p w:rsidR="006D499B" w:rsidRDefault="006D499B" w:rsidP="006D499B">
      <w:pPr>
        <w:pStyle w:val="TRANSCRIOLEI"/>
      </w:pPr>
      <w:r>
        <w:t>d)</w:t>
      </w:r>
      <w:r>
        <w:tab/>
        <w:t>em caráter geral e concorrente, exercer as demais atividades inerentes à competência do INSS.</w:t>
      </w:r>
    </w:p>
    <w:p w:rsidR="006D499B" w:rsidRDefault="006D499B" w:rsidP="006D499B">
      <w:pPr>
        <w:pStyle w:val="TRANSCRIOLEI"/>
      </w:pPr>
      <w:r>
        <w:t xml:space="preserve">II – </w:t>
      </w:r>
      <w:proofErr w:type="gramStart"/>
      <w:r>
        <w:t>exercer</w:t>
      </w:r>
      <w:proofErr w:type="gramEnd"/>
      <w:r>
        <w:t xml:space="preserve"> atividades de natureza técnica, acessória ou preparatória ao exercício das atribuições privativas ao servidor administrativo da Carreira do Seguro Social;</w:t>
      </w:r>
    </w:p>
    <w:p w:rsidR="006D499B" w:rsidRDefault="006D499B" w:rsidP="006D499B">
      <w:pPr>
        <w:pStyle w:val="TRANSCRIOLEI"/>
      </w:pPr>
      <w:r>
        <w:t xml:space="preserve">III – atuar no exame de matérias e processos administrativos de benefícios sociais, ressalvado o disposto na alínea “a” do inciso I do </w:t>
      </w:r>
      <w:r w:rsidRPr="00415EE4">
        <w:rPr>
          <w:i/>
        </w:rPr>
        <w:t>caput</w:t>
      </w:r>
      <w:r>
        <w:t xml:space="preserve"> deste artigo.</w:t>
      </w:r>
    </w:p>
    <w:p w:rsidR="006D499B" w:rsidRDefault="006D499B" w:rsidP="006D499B">
      <w:pPr>
        <w:pStyle w:val="TRANSCRIOLEI"/>
      </w:pPr>
      <w:r>
        <w:t xml:space="preserve">Parágrafo único. Outras atribuições específicas dos cargos de que tratam os art. 5º e 5-A desta Lei poderão ser estabelecidas em </w:t>
      </w:r>
      <w:proofErr w:type="gramStart"/>
      <w:r>
        <w:t>regulamento.”</w:t>
      </w:r>
      <w:proofErr w:type="gramEnd"/>
      <w:r>
        <w:t xml:space="preserve"> (NR)</w:t>
      </w:r>
    </w:p>
    <w:p w:rsidR="006D499B" w:rsidRDefault="006D499B" w:rsidP="006D499B">
      <w:pPr>
        <w:pStyle w:val="CORPOPADRO"/>
      </w:pPr>
      <w:r w:rsidRPr="006D499B">
        <w:rPr>
          <w:b/>
        </w:rPr>
        <w:t>Art. 35.</w:t>
      </w:r>
      <w:r>
        <w:t xml:space="preserve"> A Lei nº 7.783, de 28 de junho de 1989, passa a vigorar com as seguintes alterações: </w:t>
      </w:r>
    </w:p>
    <w:p w:rsidR="006D499B" w:rsidRDefault="006D499B" w:rsidP="006D499B">
      <w:pPr>
        <w:pStyle w:val="TRANSCRIOLEI"/>
      </w:pPr>
      <w:r>
        <w:t>“Art. 10. ........................................................................................</w:t>
      </w:r>
    </w:p>
    <w:p w:rsidR="006D499B" w:rsidRDefault="006D499B" w:rsidP="006D499B">
      <w:pPr>
        <w:pStyle w:val="TRANSCRIOLEI"/>
      </w:pPr>
      <w:r>
        <w:t>......................................................................................................</w:t>
      </w:r>
    </w:p>
    <w:p w:rsidR="006D499B" w:rsidRDefault="006D499B" w:rsidP="006D499B">
      <w:pPr>
        <w:pStyle w:val="TRANSCRIOLEI"/>
      </w:pPr>
      <w:r>
        <w:t>XII – as atividades médico-periciais relacionadas com o regime geral de previdência social e a assistência social;</w:t>
      </w:r>
    </w:p>
    <w:p w:rsidR="006D499B" w:rsidRDefault="006D499B" w:rsidP="006D499B">
      <w:pPr>
        <w:pStyle w:val="TRANSCRIOLEI"/>
      </w:pPr>
      <w:r>
        <w:t xml:space="preserve">XIII – as atividades médico-periciais relacionadas com a caracterização do impedimento físico, mental, intelectual ou sensorial da pessoa com deficiência, por meio da integração de equipes multiprofissionais e interdisciplinares, para fins de </w:t>
      </w:r>
      <w:r>
        <w:lastRenderedPageBreak/>
        <w:t>reconhecimento de direitos previstos em lei, em especial na Lei nº 13.146, de 6 de julho de 2015 – Lei Brasileira de Inclusão; e</w:t>
      </w:r>
    </w:p>
    <w:p w:rsidR="006D499B" w:rsidRDefault="006D499B" w:rsidP="006D499B">
      <w:pPr>
        <w:pStyle w:val="TRANSCRIOLEI"/>
      </w:pPr>
      <w:r>
        <w:t xml:space="preserve">XIV – outras prestações médico-periciais da carreira de Perito Médico Federal indispensáveis ao atendimento das necessidades inadiáveis da </w:t>
      </w:r>
      <w:proofErr w:type="gramStart"/>
      <w:r>
        <w:t>comunidade.”</w:t>
      </w:r>
      <w:proofErr w:type="gramEnd"/>
      <w:r>
        <w:t xml:space="preserve"> (NR)</w:t>
      </w:r>
    </w:p>
    <w:p w:rsidR="006D499B" w:rsidRDefault="006D499B" w:rsidP="006D499B">
      <w:pPr>
        <w:pStyle w:val="CORPOPADRO"/>
      </w:pPr>
      <w:r w:rsidRPr="006D499B">
        <w:rPr>
          <w:b/>
        </w:rPr>
        <w:t>Art. 36.</w:t>
      </w:r>
      <w:r w:rsidRPr="00F63CB4">
        <w:t xml:space="preserve"> </w:t>
      </w:r>
      <w:r>
        <w:t xml:space="preserve">O art. 14 da </w:t>
      </w:r>
      <w:r w:rsidRPr="00F63CB4">
        <w:t xml:space="preserve">Lei nº </w:t>
      </w:r>
      <w:r>
        <w:t>11.481, de 31 de maio de 2007, passa a vigorar acrescido do seguinte § 5º:</w:t>
      </w:r>
    </w:p>
    <w:p w:rsidR="006D499B" w:rsidRDefault="006D499B" w:rsidP="006D499B">
      <w:pPr>
        <w:pStyle w:val="TRANSCRIOLEI"/>
      </w:pPr>
      <w:r>
        <w:t>“Art. 14. ........................................................................................</w:t>
      </w:r>
    </w:p>
    <w:p w:rsidR="006D499B" w:rsidRDefault="006D499B" w:rsidP="006D499B">
      <w:pPr>
        <w:pStyle w:val="TRANSCRIOLEI"/>
      </w:pPr>
      <w:r>
        <w:t>......................................................................................................</w:t>
      </w:r>
    </w:p>
    <w:p w:rsidR="006D499B" w:rsidRDefault="006D499B" w:rsidP="006D499B">
      <w:pPr>
        <w:pStyle w:val="TRANSCRIOLEI"/>
      </w:pPr>
      <w:r w:rsidRPr="00F63CB4">
        <w:t xml:space="preserve">§ </w:t>
      </w:r>
      <w:r>
        <w:t>5</w:t>
      </w:r>
      <w:r w:rsidRPr="00F63CB4">
        <w:t xml:space="preserve">º </w:t>
      </w:r>
      <w:r w:rsidRPr="003B6D72">
        <w:t xml:space="preserve">Na hipótese de que trata o </w:t>
      </w:r>
      <w:r w:rsidRPr="00747F5A">
        <w:rPr>
          <w:i/>
        </w:rPr>
        <w:t>caput</w:t>
      </w:r>
      <w:r w:rsidRPr="003B6D72">
        <w:t>, será devido pelo adquirente o percentual de 5% (cinco por cento) do valor da alienação, a ser destinado exclusivamente para a modernização do atendimento aos segurados do RGPS e ao aperfeiçoamento dos sistemas de prevenção à fraude</w:t>
      </w:r>
      <w:r>
        <w:t xml:space="preserve">, ficando dispensado dessa obrigação o arrematante </w:t>
      </w:r>
      <w:r w:rsidRPr="00F94B48">
        <w:t xml:space="preserve">beneficiário de programas habitacionais ou de regularização fundiária de interesse </w:t>
      </w:r>
      <w:proofErr w:type="gramStart"/>
      <w:r w:rsidRPr="00F94B48">
        <w:t>social</w:t>
      </w:r>
      <w:r w:rsidRPr="003B6D72">
        <w:t>.</w:t>
      </w:r>
      <w:r>
        <w:t>”</w:t>
      </w:r>
      <w:proofErr w:type="gramEnd"/>
      <w:r>
        <w:t xml:space="preserve"> (NR)</w:t>
      </w:r>
    </w:p>
    <w:p w:rsidR="006D499B" w:rsidRDefault="006D499B" w:rsidP="006D499B">
      <w:pPr>
        <w:pStyle w:val="CORPOPADRO"/>
      </w:pPr>
      <w:r w:rsidRPr="006D499B">
        <w:rPr>
          <w:b/>
        </w:rPr>
        <w:t>Art. 37.</w:t>
      </w:r>
      <w:r>
        <w:t xml:space="preserve"> Os valores creditados indevidamente em razão de óbito, em favor de pessoa natural falecida, em instituições integrantes do sistema financeiro nacional, por pessoa jurídica de direito público interno, deverão ser restituídos.</w:t>
      </w:r>
    </w:p>
    <w:p w:rsidR="006D499B" w:rsidRDefault="006D499B" w:rsidP="006D499B">
      <w:pPr>
        <w:pStyle w:val="CORPOPADRO"/>
      </w:pPr>
      <w:r>
        <w:t xml:space="preserve">§ 1º O disposto no </w:t>
      </w:r>
      <w:r w:rsidRPr="00415EE4">
        <w:rPr>
          <w:i/>
        </w:rPr>
        <w:t>caput</w:t>
      </w:r>
      <w:r>
        <w:t>:</w:t>
      </w:r>
    </w:p>
    <w:p w:rsidR="006D499B" w:rsidRDefault="006D499B" w:rsidP="006D499B">
      <w:pPr>
        <w:pStyle w:val="CORPOPADRO"/>
      </w:pPr>
      <w:r>
        <w:t xml:space="preserve">I – </w:t>
      </w:r>
      <w:proofErr w:type="gramStart"/>
      <w:r>
        <w:t>aplica-se</w:t>
      </w:r>
      <w:proofErr w:type="gramEnd"/>
      <w:r>
        <w:t xml:space="preserve"> aos créditos realizados, inclusive, anteriormente à data de entrada em vigor desta Lei;</w:t>
      </w:r>
    </w:p>
    <w:p w:rsidR="006D499B" w:rsidRDefault="006D499B" w:rsidP="006D499B">
      <w:pPr>
        <w:pStyle w:val="CORPOPADRO"/>
      </w:pPr>
      <w:r>
        <w:t xml:space="preserve">II – </w:t>
      </w:r>
      <w:proofErr w:type="gramStart"/>
      <w:r>
        <w:t>não</w:t>
      </w:r>
      <w:proofErr w:type="gramEnd"/>
      <w:r>
        <w:t xml:space="preserve"> se aplica aos créditos referentes a períodos de competência anteriores ao óbito;</w:t>
      </w:r>
    </w:p>
    <w:p w:rsidR="006D499B" w:rsidRDefault="006D499B" w:rsidP="006D499B">
      <w:pPr>
        <w:pStyle w:val="CORPOPADRO"/>
      </w:pPr>
      <w:r>
        <w:t>III – não se aplica aos benefícios do Programa Bolsa Família, de que trata a Lei nº 10.836, de 9 de janeiro de 2004; e</w:t>
      </w:r>
    </w:p>
    <w:p w:rsidR="006D499B" w:rsidRDefault="006D499B" w:rsidP="006D499B">
      <w:pPr>
        <w:pStyle w:val="CORPOPADRO"/>
      </w:pPr>
      <w:r>
        <w:t xml:space="preserve">IV – </w:t>
      </w:r>
      <w:proofErr w:type="gramStart"/>
      <w:r>
        <w:t>não</w:t>
      </w:r>
      <w:proofErr w:type="gramEnd"/>
      <w:r>
        <w:t xml:space="preserve"> afasta outros mecanismos de restituição de valores pagos por entes públicos.</w:t>
      </w:r>
    </w:p>
    <w:p w:rsidR="006D499B" w:rsidRDefault="006D499B" w:rsidP="006D499B">
      <w:pPr>
        <w:pStyle w:val="CORPOPADRO"/>
      </w:pPr>
      <w:r>
        <w:t>§ 2º O ente público informará à instituição financeira o valor monetário exato a ser restituído.</w:t>
      </w:r>
    </w:p>
    <w:p w:rsidR="006D499B" w:rsidRDefault="006D499B" w:rsidP="006D499B">
      <w:pPr>
        <w:pStyle w:val="CORPOPADRO"/>
      </w:pPr>
      <w:r>
        <w:lastRenderedPageBreak/>
        <w:t>§ 3º O cálculo para a restituição do valor a que se refere o § 2º considerará a proporcionalidade dos valores pagos referentes ao período posterior ao falecimento do beneficiário.</w:t>
      </w:r>
    </w:p>
    <w:p w:rsidR="006D499B" w:rsidRDefault="006D499B" w:rsidP="006D499B">
      <w:pPr>
        <w:pStyle w:val="CORPOPADRO"/>
      </w:pPr>
      <w:r>
        <w:t>§ 4º O ente público comprovará o óbito à instituição financeira utilizando-se de um dos seguintes instrumentos:</w:t>
      </w:r>
    </w:p>
    <w:p w:rsidR="006D499B" w:rsidRDefault="006D499B" w:rsidP="006D499B">
      <w:pPr>
        <w:pStyle w:val="CORPOPADRO"/>
      </w:pPr>
      <w:r>
        <w:t xml:space="preserve">I – </w:t>
      </w:r>
      <w:proofErr w:type="gramStart"/>
      <w:r>
        <w:t>certidão</w:t>
      </w:r>
      <w:proofErr w:type="gramEnd"/>
      <w:r>
        <w:t xml:space="preserve"> de óbito original;</w:t>
      </w:r>
    </w:p>
    <w:p w:rsidR="006D499B" w:rsidRDefault="006D499B" w:rsidP="006D499B">
      <w:pPr>
        <w:pStyle w:val="CORPOPADRO"/>
      </w:pPr>
      <w:r>
        <w:t xml:space="preserve">II – </w:t>
      </w:r>
      <w:proofErr w:type="gramStart"/>
      <w:r>
        <w:t>cópia</w:t>
      </w:r>
      <w:proofErr w:type="gramEnd"/>
      <w:r>
        <w:t xml:space="preserve"> autenticada, em cartório ou administrativamente, da certidão de óbito, inclusive por meio eletrônico;</w:t>
      </w:r>
    </w:p>
    <w:p w:rsidR="006D499B" w:rsidRDefault="006D499B" w:rsidP="006D499B">
      <w:pPr>
        <w:pStyle w:val="CORPOPADRO"/>
      </w:pPr>
      <w:r>
        <w:t>III – comunicação eletrônica remetida pelo cartório ao ente público;</w:t>
      </w:r>
    </w:p>
    <w:p w:rsidR="006D499B" w:rsidRDefault="006D499B" w:rsidP="006D499B">
      <w:pPr>
        <w:pStyle w:val="CORPOPADRO"/>
      </w:pPr>
      <w:r>
        <w:t xml:space="preserve">IV – </w:t>
      </w:r>
      <w:proofErr w:type="gramStart"/>
      <w:r>
        <w:t>informação</w:t>
      </w:r>
      <w:proofErr w:type="gramEnd"/>
      <w:r>
        <w:t xml:space="preserve"> relativa ao óbito prestada por órgão integrante do Sistema Único de Saúde – SUS; ou</w:t>
      </w:r>
    </w:p>
    <w:p w:rsidR="006D499B" w:rsidRDefault="006D499B" w:rsidP="006D499B">
      <w:pPr>
        <w:pStyle w:val="CORPOPADRO"/>
      </w:pPr>
      <w:r>
        <w:t xml:space="preserve">V – </w:t>
      </w:r>
      <w:proofErr w:type="gramStart"/>
      <w:r>
        <w:t>informação</w:t>
      </w:r>
      <w:proofErr w:type="gramEnd"/>
      <w:r>
        <w:t xml:space="preserve"> prestada pelo INSS, por meio de relatório conclusivo de apuração de óbito.</w:t>
      </w:r>
    </w:p>
    <w:p w:rsidR="006D499B" w:rsidRDefault="006D499B" w:rsidP="006D499B">
      <w:pPr>
        <w:pStyle w:val="CORPOPADRO"/>
      </w:pPr>
      <w:r>
        <w:t>§ 5º Após o recebimento do requerimento de restituição, formulado nos termos do disposto neste artigo, e observadas as normas a serem editadas pelo Conselho Monetário Nacional, a instituição financeira:</w:t>
      </w:r>
    </w:p>
    <w:p w:rsidR="006D499B" w:rsidRDefault="006D499B" w:rsidP="006D499B">
      <w:pPr>
        <w:pStyle w:val="CORPOPADRO"/>
      </w:pPr>
      <w:r>
        <w:t xml:space="preserve">I – </w:t>
      </w:r>
      <w:proofErr w:type="gramStart"/>
      <w:r>
        <w:t>bloqueará</w:t>
      </w:r>
      <w:proofErr w:type="gramEnd"/>
      <w:r>
        <w:t>, imediatamente, os valores disponíveis; e</w:t>
      </w:r>
    </w:p>
    <w:p w:rsidR="006D499B" w:rsidRDefault="006D499B" w:rsidP="006D499B">
      <w:pPr>
        <w:pStyle w:val="CORPOPADRO"/>
      </w:pPr>
      <w:r>
        <w:t xml:space="preserve">II – </w:t>
      </w:r>
      <w:proofErr w:type="gramStart"/>
      <w:r>
        <w:t>restituirá</w:t>
      </w:r>
      <w:proofErr w:type="gramEnd"/>
      <w:r>
        <w:t xml:space="preserve"> ao ente público os valores bloqueados até o quadragésimo quinto dia após o recebimento do requerimento.</w:t>
      </w:r>
    </w:p>
    <w:p w:rsidR="006D499B" w:rsidRDefault="006D499B" w:rsidP="006D499B">
      <w:pPr>
        <w:pStyle w:val="CORPOPADRO"/>
      </w:pPr>
      <w:r>
        <w:t>§ 6º Na hipótese de não haver saldo suficiente para a restituição, a instituição financeira restituirá o valor disponível e comunicará a inexistência ou insuficiência de saldo ao ente público.</w:t>
      </w:r>
    </w:p>
    <w:p w:rsidR="006D499B" w:rsidRDefault="006D499B" w:rsidP="006D499B">
      <w:pPr>
        <w:pStyle w:val="CORPOPADRO"/>
      </w:pPr>
      <w:r>
        <w:t>§ 7º Consideram-se disponíveis os valores existentes na conta corrente do beneficiário ou nas aplicações automáticas de recursos a ela vinculadas na data que a instituição retornar ao ente público.</w:t>
      </w:r>
    </w:p>
    <w:p w:rsidR="006D499B" w:rsidRDefault="006D499B" w:rsidP="006D499B">
      <w:pPr>
        <w:pStyle w:val="CORPOPADRO"/>
      </w:pPr>
      <w:r>
        <w:t>§ 8º Na hipótese de a instituição financeira constatar erro no requerimento de restituição, por meio do comparecimento do beneficiário ou de prova de vida, deverá, imediatamente:</w:t>
      </w:r>
    </w:p>
    <w:p w:rsidR="006D499B" w:rsidRDefault="006D499B" w:rsidP="006D499B">
      <w:pPr>
        <w:pStyle w:val="CORPOPADRO"/>
      </w:pPr>
      <w:r>
        <w:t xml:space="preserve">I – </w:t>
      </w:r>
      <w:proofErr w:type="gramStart"/>
      <w:r>
        <w:t>desbloquear</w:t>
      </w:r>
      <w:proofErr w:type="gramEnd"/>
      <w:r>
        <w:t xml:space="preserve"> os valores; e</w:t>
      </w:r>
    </w:p>
    <w:p w:rsidR="006D499B" w:rsidRDefault="006D499B" w:rsidP="006D499B">
      <w:pPr>
        <w:pStyle w:val="CORPOPADRO"/>
      </w:pPr>
      <w:r>
        <w:lastRenderedPageBreak/>
        <w:t xml:space="preserve">II – </w:t>
      </w:r>
      <w:proofErr w:type="gramStart"/>
      <w:r>
        <w:t>comunicar</w:t>
      </w:r>
      <w:proofErr w:type="gramEnd"/>
      <w:r>
        <w:t xml:space="preserve"> o desbloqueio ao ente público requerente.</w:t>
      </w:r>
    </w:p>
    <w:p w:rsidR="006D499B" w:rsidRDefault="006D499B" w:rsidP="006D499B">
      <w:pPr>
        <w:pStyle w:val="CORPOPADRO"/>
      </w:pPr>
      <w:r>
        <w:t xml:space="preserve">§ 9º O disposto no </w:t>
      </w:r>
      <w:r w:rsidRPr="00415EE4">
        <w:rPr>
          <w:i/>
        </w:rPr>
        <w:t>caput</w:t>
      </w:r>
      <w:r>
        <w:t xml:space="preserve"> não exclui a retificação do requerimento pelo ente público, de ofício ou a pedido do beneficiário.</w:t>
      </w:r>
    </w:p>
    <w:p w:rsidR="006D499B" w:rsidRDefault="006D499B" w:rsidP="006D499B">
      <w:pPr>
        <w:pStyle w:val="CORPOPADRO"/>
      </w:pPr>
      <w:r w:rsidRPr="006D499B">
        <w:rPr>
          <w:b/>
        </w:rPr>
        <w:t>Art. 38.</w:t>
      </w:r>
      <w:r w:rsidRPr="00BF3514">
        <w:t xml:space="preserve"> A ratificação prevista no § 2º do art. 38-B da Lei nº 8.213, de 1991, será exigida pelo INSS após o prazo de sessenta dias, contado da data de publicação da Medida Provisória nº 871, de 2019, em 18 de janeiro de 2019.</w:t>
      </w:r>
    </w:p>
    <w:p w:rsidR="006D499B" w:rsidRDefault="006D499B" w:rsidP="006D499B">
      <w:pPr>
        <w:pStyle w:val="CORPOPADRO"/>
      </w:pPr>
      <w:r>
        <w:t xml:space="preserve">Parágrafo único. No decorrer do prazo de que trata o </w:t>
      </w:r>
      <w:r w:rsidRPr="00415EE4">
        <w:rPr>
          <w:i/>
        </w:rPr>
        <w:t>caput</w:t>
      </w:r>
      <w:r>
        <w:t xml:space="preserve">, será aceita pelo INSS a </w:t>
      </w:r>
      <w:proofErr w:type="spellStart"/>
      <w:r>
        <w:t>autodeclaração</w:t>
      </w:r>
      <w:proofErr w:type="spellEnd"/>
      <w:r>
        <w:t xml:space="preserve"> do segurado independentemente da ratificação prevista no § 2º do art. 38-B da Lei nº 8.213, de 1991, e sem prejuízo do disposto no § 3º do referido artigo, </w:t>
      </w:r>
      <w:r w:rsidRPr="00E33BC1">
        <w:t>devendo ser solicitados os d</w:t>
      </w:r>
      <w:r>
        <w:t>ocumentos referidos no art. 106 da Lei nº 8.213, de 1991.</w:t>
      </w:r>
    </w:p>
    <w:p w:rsidR="006D499B" w:rsidRDefault="006D499B" w:rsidP="006D499B">
      <w:pPr>
        <w:pStyle w:val="CORPOPADRO"/>
      </w:pPr>
      <w:r w:rsidRPr="006D499B">
        <w:rPr>
          <w:b/>
        </w:rPr>
        <w:t>Art. 39.</w:t>
      </w:r>
      <w:r>
        <w:t xml:space="preserve"> Ficam revogados:</w:t>
      </w:r>
    </w:p>
    <w:p w:rsidR="006D499B" w:rsidRDefault="006D499B" w:rsidP="006D499B">
      <w:pPr>
        <w:pStyle w:val="CORPOPADRO"/>
      </w:pPr>
      <w:r>
        <w:t xml:space="preserve">I - </w:t>
      </w:r>
      <w:proofErr w:type="gramStart"/>
      <w:r>
        <w:t>os</w:t>
      </w:r>
      <w:proofErr w:type="gramEnd"/>
      <w:r>
        <w:t xml:space="preserve"> seguintes dispositivos da Lei nº 8.213, de 24 de julho de 1991:</w:t>
      </w:r>
    </w:p>
    <w:p w:rsidR="006D499B" w:rsidRDefault="006D499B" w:rsidP="006D499B">
      <w:pPr>
        <w:pStyle w:val="CORPOPADRO"/>
      </w:pPr>
      <w:r>
        <w:t>a) o § 5º do art. 60;</w:t>
      </w:r>
    </w:p>
    <w:p w:rsidR="006D499B" w:rsidRDefault="006D499B" w:rsidP="006D499B">
      <w:pPr>
        <w:pStyle w:val="CORPOPADRO"/>
      </w:pPr>
      <w:r>
        <w:t>b) o art. 79;</w:t>
      </w:r>
    </w:p>
    <w:p w:rsidR="006D499B" w:rsidRDefault="006D499B" w:rsidP="006D499B">
      <w:pPr>
        <w:pStyle w:val="CORPOPADRO"/>
      </w:pPr>
      <w:r>
        <w:t xml:space="preserve">c) o inciso III do </w:t>
      </w:r>
      <w:r w:rsidRPr="00415EE4">
        <w:rPr>
          <w:i/>
        </w:rPr>
        <w:t>caput</w:t>
      </w:r>
      <w:r>
        <w:t xml:space="preserve"> do art. 106;</w:t>
      </w:r>
    </w:p>
    <w:p w:rsidR="006D499B" w:rsidRDefault="006D499B" w:rsidP="006D499B">
      <w:pPr>
        <w:pStyle w:val="CORPOPADRO"/>
      </w:pPr>
      <w:r>
        <w:t xml:space="preserve">II - </w:t>
      </w:r>
      <w:proofErr w:type="gramStart"/>
      <w:r>
        <w:t>os</w:t>
      </w:r>
      <w:proofErr w:type="gramEnd"/>
      <w:r>
        <w:t xml:space="preserve"> § 1º e § 2º do art. 6º da Lei nº 9.620, de 2 de abril de 1998;</w:t>
      </w:r>
    </w:p>
    <w:p w:rsidR="006D499B" w:rsidRDefault="006D499B" w:rsidP="006D499B">
      <w:pPr>
        <w:pStyle w:val="CORPOPADRO"/>
      </w:pPr>
      <w:r>
        <w:t xml:space="preserve">III - o art. 2º da Lei nº 10.876, de 2 de junho de 2004; </w:t>
      </w:r>
    </w:p>
    <w:p w:rsidR="006D499B" w:rsidRDefault="006D499B" w:rsidP="006D499B">
      <w:pPr>
        <w:pStyle w:val="CORPOPADRO"/>
      </w:pPr>
      <w:r>
        <w:t xml:space="preserve">IV - </w:t>
      </w:r>
      <w:proofErr w:type="gramStart"/>
      <w:r>
        <w:t>a</w:t>
      </w:r>
      <w:proofErr w:type="gramEnd"/>
      <w:r>
        <w:t xml:space="preserve"> Lei nº 11.720, de 20 de junho de 2008;</w:t>
      </w:r>
    </w:p>
    <w:p w:rsidR="006D499B" w:rsidRDefault="006D499B" w:rsidP="006D499B">
      <w:pPr>
        <w:pStyle w:val="CORPOPADRO"/>
      </w:pPr>
      <w:r>
        <w:t xml:space="preserve">V - </w:t>
      </w:r>
      <w:proofErr w:type="gramStart"/>
      <w:r>
        <w:t>o</w:t>
      </w:r>
      <w:proofErr w:type="gramEnd"/>
      <w:r>
        <w:t xml:space="preserve"> inciso IV do art. 7º da Lei nº 9.717, de 27 de novembro de 1998;</w:t>
      </w:r>
    </w:p>
    <w:p w:rsidR="006D499B" w:rsidRDefault="006D499B" w:rsidP="006D499B">
      <w:pPr>
        <w:pStyle w:val="CORPOPADRO"/>
      </w:pPr>
      <w:r>
        <w:t xml:space="preserve">VI - </w:t>
      </w:r>
      <w:proofErr w:type="gramStart"/>
      <w:r>
        <w:t>o</w:t>
      </w:r>
      <w:proofErr w:type="gramEnd"/>
      <w:r>
        <w:t xml:space="preserve"> art. 190 da Lei nº 8.112, de 11 de dezembro de 1990;</w:t>
      </w:r>
    </w:p>
    <w:p w:rsidR="006D499B" w:rsidRDefault="006D499B" w:rsidP="006D499B">
      <w:pPr>
        <w:pStyle w:val="CORPOPADRO"/>
      </w:pPr>
      <w:r>
        <w:t>VII – o art. 2º da Lei nº 10.666, de 8 de maio 2003.</w:t>
      </w:r>
    </w:p>
    <w:p w:rsidR="006D499B" w:rsidRDefault="006D499B" w:rsidP="006D499B">
      <w:pPr>
        <w:pStyle w:val="CORPOPADRO"/>
      </w:pPr>
      <w:r w:rsidRPr="006D499B">
        <w:rPr>
          <w:b/>
        </w:rPr>
        <w:t>Art. 40.</w:t>
      </w:r>
      <w:r>
        <w:t xml:space="preserve"> Esta lei entra em vigor na data de sua publicação.</w:t>
      </w:r>
    </w:p>
    <w:p w:rsidR="00A34D75" w:rsidRPr="006D499B" w:rsidRDefault="006D499B" w:rsidP="006D499B">
      <w:pPr>
        <w:pStyle w:val="10-Local-CLG"/>
        <w:spacing w:before="0" w:line="360" w:lineRule="auto"/>
        <w:ind w:firstLine="1701"/>
        <w:rPr>
          <w:rFonts w:ascii="Arial" w:hAnsi="Arial"/>
          <w:snapToGrid w:val="0"/>
          <w:color w:val="000000"/>
          <w:sz w:val="24"/>
          <w:szCs w:val="24"/>
          <w:lang w:eastAsia="en-US"/>
        </w:rPr>
      </w:pPr>
      <w:r w:rsidRPr="006D499B">
        <w:rPr>
          <w:rFonts w:ascii="Arial" w:hAnsi="Arial"/>
          <w:snapToGrid w:val="0"/>
          <w:color w:val="000000"/>
          <w:sz w:val="24"/>
          <w:szCs w:val="24"/>
          <w:lang w:eastAsia="en-US"/>
        </w:rPr>
        <w:t xml:space="preserve">Parágrafo único. O disposto no inciso V do § 3º do art. 30 da Lei nº 11.907, de 2 de fevereiro de 2009, terá vigência entre a data de publicação desta Lei e a data de publicação do ato normativo que aprovar o instrumento de </w:t>
      </w:r>
      <w:r w:rsidRPr="006D499B">
        <w:rPr>
          <w:rFonts w:ascii="Arial" w:hAnsi="Arial"/>
          <w:snapToGrid w:val="0"/>
          <w:color w:val="000000"/>
          <w:sz w:val="24"/>
          <w:szCs w:val="24"/>
          <w:lang w:eastAsia="en-US"/>
        </w:rPr>
        <w:lastRenderedPageBreak/>
        <w:t>avaliação a que se refere o § 2º do art. 2º da Lei nº 13.146, de 6 de julho de 2015.</w:t>
      </w:r>
    </w:p>
    <w:p w:rsidR="00A34D75" w:rsidRDefault="00A34D75" w:rsidP="00B2587E">
      <w:pPr>
        <w:pStyle w:val="10-Local-CLG"/>
      </w:pPr>
    </w:p>
    <w:p w:rsidR="00B2587E" w:rsidRDefault="00B2587E" w:rsidP="008F66E1">
      <w:pPr>
        <w:pStyle w:val="10-Local-CLG"/>
        <w:jc w:val="right"/>
      </w:pPr>
      <w:r>
        <w:t xml:space="preserve">Sala da Comissão, </w:t>
      </w:r>
      <w:r w:rsidR="0050378A">
        <w:t>9</w:t>
      </w:r>
      <w:r>
        <w:t xml:space="preserve"> de </w:t>
      </w:r>
      <w:r w:rsidR="008F66E1">
        <w:t>maio</w:t>
      </w:r>
      <w:r>
        <w:t xml:space="preserve"> de 20</w:t>
      </w:r>
      <w:r w:rsidR="008F66E1">
        <w:t>19</w:t>
      </w:r>
      <w:r>
        <w:t>.</w:t>
      </w:r>
    </w:p>
    <w:p w:rsidR="006D499B" w:rsidRDefault="006D499B" w:rsidP="001C4376">
      <w:pPr>
        <w:pStyle w:val="10-Local-CLG"/>
        <w:spacing w:before="0" w:after="0"/>
        <w:ind w:firstLine="0"/>
        <w:jc w:val="center"/>
      </w:pPr>
      <w:bookmarkStart w:id="1" w:name="_GoBack"/>
      <w:bookmarkEnd w:id="1"/>
    </w:p>
    <w:p w:rsidR="006D499B" w:rsidRDefault="006D499B" w:rsidP="001C4376">
      <w:pPr>
        <w:pStyle w:val="10-Local-CLG"/>
        <w:spacing w:before="0" w:after="0"/>
        <w:ind w:firstLine="0"/>
        <w:jc w:val="center"/>
      </w:pPr>
    </w:p>
    <w:p w:rsidR="006D499B" w:rsidRDefault="006D499B" w:rsidP="001C4376">
      <w:pPr>
        <w:pStyle w:val="10-Local-CLG"/>
        <w:spacing w:before="0" w:after="0"/>
        <w:ind w:firstLine="0"/>
        <w:jc w:val="center"/>
      </w:pPr>
    </w:p>
    <w:p w:rsidR="006D499B" w:rsidRDefault="006D499B" w:rsidP="001C4376">
      <w:pPr>
        <w:pStyle w:val="10-Local-CLG"/>
        <w:spacing w:before="0" w:after="0"/>
        <w:ind w:firstLine="0"/>
        <w:jc w:val="center"/>
      </w:pPr>
    </w:p>
    <w:p w:rsidR="006D499B" w:rsidRDefault="006D499B" w:rsidP="001C4376">
      <w:pPr>
        <w:pStyle w:val="10-Local-CLG"/>
        <w:spacing w:before="0" w:after="0"/>
        <w:ind w:firstLine="0"/>
        <w:jc w:val="center"/>
      </w:pPr>
    </w:p>
    <w:p w:rsidR="006D499B" w:rsidRDefault="006D499B" w:rsidP="001C4376">
      <w:pPr>
        <w:pStyle w:val="10-Local-CLG"/>
        <w:spacing w:before="0" w:after="0"/>
        <w:ind w:firstLine="0"/>
        <w:jc w:val="center"/>
      </w:pPr>
    </w:p>
    <w:p w:rsidR="00B2587E" w:rsidRDefault="00A34D75" w:rsidP="001C4376">
      <w:pPr>
        <w:pStyle w:val="10-Local-CLG"/>
        <w:spacing w:before="0" w:after="0"/>
        <w:ind w:firstLine="0"/>
        <w:jc w:val="center"/>
      </w:pPr>
      <w:r>
        <w:t xml:space="preserve">Senador </w:t>
      </w:r>
      <w:r w:rsidR="008F66E1">
        <w:t>IZALCI LUCAS</w:t>
      </w:r>
    </w:p>
    <w:p w:rsidR="00B2587E" w:rsidRDefault="00B2587E" w:rsidP="001C4376">
      <w:pPr>
        <w:pStyle w:val="10-Local-CLG"/>
        <w:spacing w:before="0" w:after="0"/>
        <w:ind w:firstLine="0"/>
        <w:jc w:val="center"/>
      </w:pPr>
      <w:r>
        <w:t>Presidente da Comissão</w:t>
      </w:r>
    </w:p>
    <w:p w:rsidR="00C50CCE" w:rsidRDefault="006D499B"/>
    <w:sectPr w:rsidR="00C50CCE" w:rsidSect="006F333D">
      <w:footerReference w:type="default" r:id="rId6"/>
      <w:pgSz w:w="11906" w:h="16838"/>
      <w:pgMar w:top="1417" w:right="1701" w:bottom="1417" w:left="1701" w:header="708" w:footer="56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F333D" w:rsidRDefault="006F333D" w:rsidP="006F333D">
      <w:r>
        <w:separator/>
      </w:r>
    </w:p>
  </w:endnote>
  <w:endnote w:type="continuationSeparator" w:id="0">
    <w:p w:rsidR="006F333D" w:rsidRDefault="006F333D" w:rsidP="006F33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134321785"/>
      <w:docPartObj>
        <w:docPartGallery w:val="Page Numbers (Bottom of Page)"/>
        <w:docPartUnique/>
      </w:docPartObj>
    </w:sdtPr>
    <w:sdtEndPr/>
    <w:sdtContent>
      <w:p w:rsidR="006F333D" w:rsidRDefault="006F333D">
        <w:pPr>
          <w:pStyle w:val="Rodap"/>
          <w:jc w:val="right"/>
        </w:pPr>
        <w:r>
          <w:fldChar w:fldCharType="begin"/>
        </w:r>
        <w:r>
          <w:instrText>PAGE   \* MERGEFORMAT</w:instrText>
        </w:r>
        <w:r>
          <w:fldChar w:fldCharType="separate"/>
        </w:r>
        <w:r w:rsidR="006D499B">
          <w:rPr>
            <w:noProof/>
          </w:rPr>
          <w:t>38</w:t>
        </w:r>
        <w:r>
          <w:fldChar w:fldCharType="end"/>
        </w:r>
      </w:p>
    </w:sdtContent>
  </w:sdt>
  <w:p w:rsidR="006F333D" w:rsidRDefault="006F333D">
    <w:pPr>
      <w:pStyle w:val="Rodap"/>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F333D" w:rsidRDefault="006F333D" w:rsidP="006F333D">
      <w:r>
        <w:separator/>
      </w:r>
    </w:p>
  </w:footnote>
  <w:footnote w:type="continuationSeparator" w:id="0">
    <w:p w:rsidR="006F333D" w:rsidRDefault="006F333D" w:rsidP="006F333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8"/>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587E"/>
    <w:rsid w:val="0000021F"/>
    <w:rsid w:val="001B1092"/>
    <w:rsid w:val="001C4376"/>
    <w:rsid w:val="00433CA4"/>
    <w:rsid w:val="0050378A"/>
    <w:rsid w:val="006D499B"/>
    <w:rsid w:val="006F333D"/>
    <w:rsid w:val="0076160F"/>
    <w:rsid w:val="008F66E1"/>
    <w:rsid w:val="00961E3C"/>
    <w:rsid w:val="00A34D75"/>
    <w:rsid w:val="00B2587E"/>
    <w:rsid w:val="00C01B98"/>
    <w:rsid w:val="00DA01BB"/>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2BC0851-B0F5-4606-8D27-293848C926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2587E"/>
    <w:pPr>
      <w:spacing w:after="0" w:line="240" w:lineRule="auto"/>
    </w:pPr>
    <w:rPr>
      <w:rFonts w:ascii="Times New Roman" w:eastAsia="Times New Roman" w:hAnsi="Times New Roman" w:cs="Times New Roman"/>
      <w:sz w:val="24"/>
      <w:szCs w:val="24"/>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02-TtuloPrincipal-CLG">
    <w:name w:val="02 - Título Principal - CLG"/>
    <w:link w:val="02-TtuloPrincipal-CLGChar"/>
    <w:rsid w:val="00B2587E"/>
    <w:pPr>
      <w:spacing w:after="960" w:line="240" w:lineRule="auto"/>
      <w:jc w:val="center"/>
    </w:pPr>
    <w:rPr>
      <w:rFonts w:ascii="Times New Roman" w:eastAsia="Times New Roman" w:hAnsi="Times New Roman" w:cs="Times New Roman"/>
      <w:b/>
      <w:bCs/>
      <w:sz w:val="32"/>
      <w:szCs w:val="20"/>
      <w:lang w:eastAsia="pt-BR"/>
    </w:rPr>
  </w:style>
  <w:style w:type="character" w:customStyle="1" w:styleId="02-TtuloPrincipal-CLGChar">
    <w:name w:val="02 - Título Principal - CLG Char"/>
    <w:link w:val="02-TtuloPrincipal-CLG"/>
    <w:rsid w:val="00B2587E"/>
    <w:rPr>
      <w:rFonts w:ascii="Times New Roman" w:eastAsia="Times New Roman" w:hAnsi="Times New Roman" w:cs="Times New Roman"/>
      <w:b/>
      <w:bCs/>
      <w:sz w:val="32"/>
      <w:szCs w:val="20"/>
      <w:lang w:eastAsia="pt-BR"/>
    </w:rPr>
  </w:style>
  <w:style w:type="paragraph" w:customStyle="1" w:styleId="03-Ementa-CLG">
    <w:name w:val="03 - Ementa - CLG"/>
    <w:link w:val="03-Ementa-CLGCharChar"/>
    <w:rsid w:val="00B2587E"/>
    <w:pPr>
      <w:spacing w:after="960" w:line="240" w:lineRule="auto"/>
      <w:ind w:left="3686"/>
      <w:jc w:val="both"/>
    </w:pPr>
    <w:rPr>
      <w:rFonts w:ascii="Times New Roman" w:eastAsia="Arial Unicode MS" w:hAnsi="Times New Roman" w:cs="Times New Roman"/>
      <w:sz w:val="24"/>
      <w:szCs w:val="24"/>
      <w:lang w:eastAsia="pt-BR"/>
    </w:rPr>
  </w:style>
  <w:style w:type="character" w:customStyle="1" w:styleId="03-Ementa-CLGCharChar">
    <w:name w:val="03 - Ementa - CLG Char Char"/>
    <w:link w:val="03-Ementa-CLG"/>
    <w:rsid w:val="00B2587E"/>
    <w:rPr>
      <w:rFonts w:ascii="Times New Roman" w:eastAsia="Arial Unicode MS" w:hAnsi="Times New Roman" w:cs="Times New Roman"/>
      <w:sz w:val="24"/>
      <w:szCs w:val="24"/>
      <w:lang w:eastAsia="pt-BR"/>
    </w:rPr>
  </w:style>
  <w:style w:type="paragraph" w:customStyle="1" w:styleId="06-Pargrafodetexto-CLG">
    <w:name w:val="06 - Parágrafo de texto - CLG"/>
    <w:link w:val="06-Pargrafodetexto-CLGChar"/>
    <w:qFormat/>
    <w:rsid w:val="00B2587E"/>
    <w:pPr>
      <w:spacing w:after="360" w:line="240" w:lineRule="auto"/>
      <w:ind w:firstLine="1418"/>
      <w:jc w:val="both"/>
    </w:pPr>
    <w:rPr>
      <w:rFonts w:ascii="Times New Roman" w:eastAsia="Times New Roman" w:hAnsi="Times New Roman" w:cs="Times New Roman"/>
      <w:sz w:val="28"/>
      <w:szCs w:val="20"/>
      <w:lang w:eastAsia="pt-BR"/>
    </w:rPr>
  </w:style>
  <w:style w:type="character" w:customStyle="1" w:styleId="06-Pargrafodetexto-CLGChar">
    <w:name w:val="06 - Parágrafo de texto - CLG Char"/>
    <w:link w:val="06-Pargrafodetexto-CLG"/>
    <w:rsid w:val="00B2587E"/>
    <w:rPr>
      <w:rFonts w:ascii="Times New Roman" w:eastAsia="Times New Roman" w:hAnsi="Times New Roman" w:cs="Times New Roman"/>
      <w:sz w:val="28"/>
      <w:szCs w:val="20"/>
      <w:lang w:eastAsia="pt-BR"/>
    </w:rPr>
  </w:style>
  <w:style w:type="paragraph" w:customStyle="1" w:styleId="08-Citaolegal-ltimalinha-CLG">
    <w:name w:val="08 - Citação legal - última linha - CLG"/>
    <w:link w:val="08-Citaolegal-ltimalinha-CLGChar"/>
    <w:rsid w:val="00B2587E"/>
    <w:pPr>
      <w:spacing w:after="480" w:line="240" w:lineRule="auto"/>
      <w:ind w:left="1985" w:firstLine="567"/>
      <w:jc w:val="both"/>
    </w:pPr>
    <w:rPr>
      <w:rFonts w:ascii="Times New Roman" w:eastAsia="Times New Roman" w:hAnsi="Times New Roman" w:cs="Times New Roman"/>
      <w:sz w:val="24"/>
      <w:szCs w:val="20"/>
      <w:lang w:eastAsia="pt-BR"/>
    </w:rPr>
  </w:style>
  <w:style w:type="paragraph" w:customStyle="1" w:styleId="10-Local-CLG">
    <w:name w:val="10 - Local - CLG"/>
    <w:link w:val="10-Local-CLGChar"/>
    <w:rsid w:val="00B2587E"/>
    <w:pPr>
      <w:spacing w:before="960" w:after="720" w:line="240" w:lineRule="auto"/>
      <w:ind w:firstLine="2520"/>
      <w:jc w:val="both"/>
    </w:pPr>
    <w:rPr>
      <w:rFonts w:ascii="Times New Roman" w:eastAsia="Times New Roman" w:hAnsi="Times New Roman" w:cs="Times New Roman"/>
      <w:sz w:val="28"/>
      <w:szCs w:val="20"/>
      <w:lang w:eastAsia="pt-BR"/>
    </w:rPr>
  </w:style>
  <w:style w:type="character" w:customStyle="1" w:styleId="10-Local-CLGChar">
    <w:name w:val="10 - Local - CLG Char"/>
    <w:link w:val="10-Local-CLG"/>
    <w:rsid w:val="00B2587E"/>
    <w:rPr>
      <w:rFonts w:ascii="Times New Roman" w:eastAsia="Times New Roman" w:hAnsi="Times New Roman" w:cs="Times New Roman"/>
      <w:sz w:val="28"/>
      <w:szCs w:val="20"/>
      <w:lang w:eastAsia="pt-BR"/>
    </w:rPr>
  </w:style>
  <w:style w:type="paragraph" w:customStyle="1" w:styleId="06-Citaolegal-linhafinal-CLG">
    <w:name w:val="06 - Citação legal - linha final - CLG"/>
    <w:rsid w:val="00B2587E"/>
    <w:pPr>
      <w:spacing w:after="480" w:line="240" w:lineRule="auto"/>
      <w:ind w:left="1985" w:firstLine="567"/>
      <w:jc w:val="both"/>
    </w:pPr>
    <w:rPr>
      <w:rFonts w:ascii="Times New Roman" w:eastAsia="Times New Roman" w:hAnsi="Times New Roman" w:cs="Times New Roman"/>
      <w:sz w:val="24"/>
      <w:szCs w:val="20"/>
      <w:lang w:eastAsia="pt-BR"/>
    </w:rPr>
  </w:style>
  <w:style w:type="paragraph" w:customStyle="1" w:styleId="05-Citaolegal-linhasiniciais-CLG">
    <w:name w:val="05 - Citação legal - linhas iniciais - CLG"/>
    <w:link w:val="05-Citaolegal-linhasiniciais-CLGChar"/>
    <w:rsid w:val="00B2587E"/>
    <w:pPr>
      <w:spacing w:after="120" w:line="240" w:lineRule="auto"/>
      <w:ind w:left="1985" w:firstLine="567"/>
      <w:jc w:val="both"/>
    </w:pPr>
    <w:rPr>
      <w:rFonts w:ascii="Times New Roman" w:eastAsia="Times New Roman" w:hAnsi="Times New Roman" w:cs="Times New Roman"/>
      <w:bCs/>
      <w:sz w:val="24"/>
      <w:szCs w:val="20"/>
      <w:lang w:eastAsia="pt-BR"/>
    </w:rPr>
  </w:style>
  <w:style w:type="character" w:customStyle="1" w:styleId="05-Citaolegal-linhasiniciais-CLGChar">
    <w:name w:val="05 - Citação legal - linhas iniciais - CLG Char"/>
    <w:link w:val="05-Citaolegal-linhasiniciais-CLG"/>
    <w:rsid w:val="00B2587E"/>
    <w:rPr>
      <w:rFonts w:ascii="Times New Roman" w:eastAsia="Times New Roman" w:hAnsi="Times New Roman" w:cs="Times New Roman"/>
      <w:bCs/>
      <w:sz w:val="24"/>
      <w:szCs w:val="20"/>
      <w:lang w:eastAsia="pt-BR"/>
    </w:rPr>
  </w:style>
  <w:style w:type="character" w:customStyle="1" w:styleId="08-Citaolegal-ltimalinha-CLGChar">
    <w:name w:val="08 - Citação legal - última linha - CLG Char"/>
    <w:basedOn w:val="Fontepargpadro"/>
    <w:link w:val="08-Citaolegal-ltimalinha-CLG"/>
    <w:rsid w:val="00B2587E"/>
    <w:rPr>
      <w:rFonts w:ascii="Times New Roman" w:eastAsia="Times New Roman" w:hAnsi="Times New Roman" w:cs="Times New Roman"/>
      <w:sz w:val="24"/>
      <w:szCs w:val="20"/>
      <w:lang w:eastAsia="pt-BR"/>
    </w:rPr>
  </w:style>
  <w:style w:type="paragraph" w:styleId="Cabealho">
    <w:name w:val="header"/>
    <w:basedOn w:val="Normal"/>
    <w:link w:val="CabealhoChar"/>
    <w:uiPriority w:val="99"/>
    <w:unhideWhenUsed/>
    <w:rsid w:val="006F333D"/>
    <w:pPr>
      <w:tabs>
        <w:tab w:val="center" w:pos="4252"/>
        <w:tab w:val="right" w:pos="8504"/>
      </w:tabs>
    </w:pPr>
  </w:style>
  <w:style w:type="character" w:customStyle="1" w:styleId="CabealhoChar">
    <w:name w:val="Cabeçalho Char"/>
    <w:basedOn w:val="Fontepargpadro"/>
    <w:link w:val="Cabealho"/>
    <w:uiPriority w:val="99"/>
    <w:rsid w:val="006F333D"/>
    <w:rPr>
      <w:rFonts w:ascii="Times New Roman" w:eastAsia="Times New Roman" w:hAnsi="Times New Roman" w:cs="Times New Roman"/>
      <w:sz w:val="24"/>
      <w:szCs w:val="24"/>
      <w:lang w:eastAsia="pt-BR"/>
    </w:rPr>
  </w:style>
  <w:style w:type="paragraph" w:styleId="Rodap">
    <w:name w:val="footer"/>
    <w:basedOn w:val="Normal"/>
    <w:link w:val="RodapChar"/>
    <w:uiPriority w:val="99"/>
    <w:unhideWhenUsed/>
    <w:rsid w:val="006F333D"/>
    <w:pPr>
      <w:tabs>
        <w:tab w:val="center" w:pos="4252"/>
        <w:tab w:val="right" w:pos="8504"/>
      </w:tabs>
    </w:pPr>
  </w:style>
  <w:style w:type="character" w:customStyle="1" w:styleId="RodapChar">
    <w:name w:val="Rodapé Char"/>
    <w:basedOn w:val="Fontepargpadro"/>
    <w:link w:val="Rodap"/>
    <w:uiPriority w:val="99"/>
    <w:rsid w:val="006F333D"/>
    <w:rPr>
      <w:rFonts w:ascii="Times New Roman" w:eastAsia="Times New Roman" w:hAnsi="Times New Roman" w:cs="Times New Roman"/>
      <w:sz w:val="24"/>
      <w:szCs w:val="24"/>
      <w:lang w:eastAsia="pt-BR"/>
    </w:rPr>
  </w:style>
  <w:style w:type="paragraph" w:customStyle="1" w:styleId="ASSINATURA">
    <w:name w:val="ASSINATURA"/>
    <w:basedOn w:val="Normal"/>
    <w:next w:val="Normal"/>
    <w:qFormat/>
    <w:rsid w:val="006D499B"/>
    <w:pPr>
      <w:spacing w:after="60"/>
      <w:jc w:val="center"/>
    </w:pPr>
    <w:rPr>
      <w:rFonts w:ascii="Arial" w:hAnsi="Arial"/>
      <w:lang w:eastAsia="en-US"/>
    </w:rPr>
  </w:style>
  <w:style w:type="paragraph" w:customStyle="1" w:styleId="CORPOPADRO">
    <w:name w:val="CORPO PADRÃO"/>
    <w:link w:val="CORPOPADROChar"/>
    <w:qFormat/>
    <w:rsid w:val="006D499B"/>
    <w:pPr>
      <w:spacing w:after="120" w:line="360" w:lineRule="auto"/>
      <w:ind w:firstLine="1701"/>
      <w:jc w:val="both"/>
    </w:pPr>
    <w:rPr>
      <w:rFonts w:ascii="Arial" w:eastAsia="Times New Roman" w:hAnsi="Arial" w:cs="Times New Roman"/>
      <w:snapToGrid w:val="0"/>
      <w:color w:val="000000"/>
      <w:sz w:val="24"/>
      <w:szCs w:val="24"/>
    </w:rPr>
  </w:style>
  <w:style w:type="paragraph" w:customStyle="1" w:styleId="EMENTA">
    <w:name w:val="EMENTA"/>
    <w:basedOn w:val="Normal"/>
    <w:next w:val="Normal"/>
    <w:qFormat/>
    <w:rsid w:val="006D499B"/>
    <w:pPr>
      <w:widowControl w:val="0"/>
      <w:spacing w:before="720" w:after="480"/>
      <w:ind w:left="3686" w:firstLine="567"/>
      <w:jc w:val="both"/>
    </w:pPr>
    <w:rPr>
      <w:rFonts w:ascii="Arial" w:hAnsi="Arial"/>
      <w:snapToGrid w:val="0"/>
      <w:color w:val="000000"/>
      <w:lang w:eastAsia="en-US"/>
    </w:rPr>
  </w:style>
  <w:style w:type="paragraph" w:customStyle="1" w:styleId="TRANSCRIOLEI">
    <w:name w:val="TRANSCRIÇÃO LEI"/>
    <w:basedOn w:val="Normal"/>
    <w:uiPriority w:val="1"/>
    <w:qFormat/>
    <w:rsid w:val="006D499B"/>
    <w:pPr>
      <w:spacing w:after="120" w:line="276" w:lineRule="auto"/>
      <w:ind w:left="2268"/>
      <w:jc w:val="both"/>
    </w:pPr>
    <w:rPr>
      <w:rFonts w:ascii="Arial" w:hAnsi="Arial"/>
      <w:sz w:val="22"/>
      <w:lang w:eastAsia="en-US"/>
    </w:rPr>
  </w:style>
  <w:style w:type="paragraph" w:customStyle="1" w:styleId="PREMBULO">
    <w:name w:val="PREÂMBULO"/>
    <w:basedOn w:val="Normal"/>
    <w:next w:val="Normal"/>
    <w:qFormat/>
    <w:rsid w:val="006D499B"/>
    <w:pPr>
      <w:spacing w:before="720" w:after="360" w:line="360" w:lineRule="auto"/>
      <w:ind w:firstLine="1701"/>
      <w:jc w:val="both"/>
    </w:pPr>
    <w:rPr>
      <w:rFonts w:ascii="Arial" w:hAnsi="Arial"/>
      <w:snapToGrid w:val="0"/>
      <w:color w:val="000000"/>
      <w:lang w:eastAsia="en-US"/>
    </w:rPr>
  </w:style>
  <w:style w:type="character" w:customStyle="1" w:styleId="CORPOPADROChar">
    <w:name w:val="CORPO PADRÃO Char"/>
    <w:basedOn w:val="Fontepargpadro"/>
    <w:link w:val="CORPOPADRO"/>
    <w:rsid w:val="006D499B"/>
    <w:rPr>
      <w:rFonts w:ascii="Arial" w:eastAsia="Times New Roman" w:hAnsi="Arial" w:cs="Times New Roman"/>
      <w:snapToGrid w:val="0"/>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TotalTime>
  <Pages>38</Pages>
  <Words>12677</Words>
  <Characters>68457</Characters>
  <Application>Microsoft Office Word</Application>
  <DocSecurity>0</DocSecurity>
  <Lines>570</Lines>
  <Paragraphs>161</Paragraphs>
  <ScaleCrop>false</ScaleCrop>
  <HeadingPairs>
    <vt:vector size="2" baseType="variant">
      <vt:variant>
        <vt:lpstr>Título</vt:lpstr>
      </vt:variant>
      <vt:variant>
        <vt:i4>1</vt:i4>
      </vt:variant>
    </vt:vector>
  </HeadingPairs>
  <TitlesOfParts>
    <vt:vector size="1" baseType="lpstr">
      <vt:lpstr/>
    </vt:vector>
  </TitlesOfParts>
  <Company>Senado Federal</Company>
  <LinksUpToDate>false</LinksUpToDate>
  <CharactersWithSpaces>80973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Clarissa Kiwa Scarton Hayashi</dc:creator>
  <cp:keywords/>
  <dc:description/>
  <cp:lastModifiedBy>Rodrigo Ribeiro Bedritichuk</cp:lastModifiedBy>
  <cp:revision>15</cp:revision>
  <dcterms:created xsi:type="dcterms:W3CDTF">2016-06-07T18:12:00Z</dcterms:created>
  <dcterms:modified xsi:type="dcterms:W3CDTF">2019-05-09T19:09:00Z</dcterms:modified>
</cp:coreProperties>
</file>