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A59" w:rsidRPr="0029171D" w:rsidRDefault="002075B9" w:rsidP="002075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171D">
        <w:rPr>
          <w:rFonts w:ascii="Times New Roman" w:hAnsi="Times New Roman" w:cs="Times New Roman"/>
          <w:b/>
          <w:sz w:val="32"/>
          <w:szCs w:val="32"/>
        </w:rPr>
        <w:t>Medida Provisória nº 712, 2016</w:t>
      </w:r>
    </w:p>
    <w:p w:rsidR="002075B9" w:rsidRPr="0029171D" w:rsidRDefault="002075B9" w:rsidP="002075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171D">
        <w:rPr>
          <w:rFonts w:ascii="Times New Roman" w:hAnsi="Times New Roman" w:cs="Times New Roman"/>
          <w:b/>
          <w:sz w:val="32"/>
          <w:szCs w:val="32"/>
        </w:rPr>
        <w:t>(CMMPV 712/</w:t>
      </w:r>
      <w:proofErr w:type="gramStart"/>
      <w:r w:rsidRPr="0029171D">
        <w:rPr>
          <w:rFonts w:ascii="Times New Roman" w:hAnsi="Times New Roman" w:cs="Times New Roman"/>
          <w:b/>
          <w:sz w:val="32"/>
          <w:szCs w:val="32"/>
        </w:rPr>
        <w:t>2016 )</w:t>
      </w:r>
      <w:proofErr w:type="gramEnd"/>
    </w:p>
    <w:p w:rsidR="002075B9" w:rsidRDefault="002075B9" w:rsidP="002075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5B9" w:rsidRPr="0029171D" w:rsidRDefault="002075B9" w:rsidP="002075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171D">
        <w:rPr>
          <w:rFonts w:ascii="Times New Roman" w:hAnsi="Times New Roman" w:cs="Times New Roman"/>
          <w:b/>
          <w:sz w:val="32"/>
          <w:szCs w:val="32"/>
        </w:rPr>
        <w:t>Proposta de Plano de Trabalho</w:t>
      </w:r>
    </w:p>
    <w:p w:rsidR="002075B9" w:rsidRDefault="002075B9" w:rsidP="002075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 xml:space="preserve">Presidente: </w:t>
      </w:r>
      <w:r w:rsidRPr="0029171D">
        <w:rPr>
          <w:rFonts w:ascii="Times New Roman" w:hAnsi="Times New Roman" w:cs="Times New Roman"/>
          <w:b/>
          <w:sz w:val="28"/>
          <w:szCs w:val="28"/>
        </w:rPr>
        <w:tab/>
      </w:r>
      <w:r w:rsidR="00971197" w:rsidRPr="0029171D">
        <w:rPr>
          <w:rFonts w:ascii="Times New Roman" w:hAnsi="Times New Roman" w:cs="Times New Roman"/>
          <w:b/>
          <w:sz w:val="28"/>
          <w:szCs w:val="28"/>
        </w:rPr>
        <w:tab/>
      </w:r>
      <w:r w:rsidRPr="0029171D">
        <w:rPr>
          <w:rFonts w:ascii="Times New Roman" w:hAnsi="Times New Roman" w:cs="Times New Roman"/>
          <w:sz w:val="28"/>
          <w:szCs w:val="28"/>
        </w:rPr>
        <w:t>Senador Paulo Bauer</w:t>
      </w: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Vice-Presidente:</w:t>
      </w:r>
      <w:r w:rsidRPr="0029171D">
        <w:rPr>
          <w:rFonts w:ascii="Times New Roman" w:hAnsi="Times New Roman" w:cs="Times New Roman"/>
          <w:sz w:val="28"/>
          <w:szCs w:val="28"/>
        </w:rPr>
        <w:t xml:space="preserve"> </w:t>
      </w:r>
      <w:r w:rsidRPr="0029171D">
        <w:rPr>
          <w:rFonts w:ascii="Times New Roman" w:hAnsi="Times New Roman" w:cs="Times New Roman"/>
          <w:sz w:val="28"/>
          <w:szCs w:val="28"/>
        </w:rPr>
        <w:tab/>
      </w:r>
      <w:r w:rsidR="0029171D">
        <w:rPr>
          <w:rFonts w:ascii="Times New Roman" w:hAnsi="Times New Roman" w:cs="Times New Roman"/>
          <w:sz w:val="28"/>
          <w:szCs w:val="28"/>
        </w:rPr>
        <w:tab/>
      </w:r>
      <w:r w:rsidRPr="0029171D">
        <w:rPr>
          <w:rFonts w:ascii="Times New Roman" w:hAnsi="Times New Roman" w:cs="Times New Roman"/>
          <w:sz w:val="28"/>
          <w:szCs w:val="28"/>
        </w:rPr>
        <w:t>Deputado Odorico Monteiro</w:t>
      </w: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Relator:</w:t>
      </w:r>
      <w:r w:rsidRPr="0029171D">
        <w:rPr>
          <w:rFonts w:ascii="Times New Roman" w:hAnsi="Times New Roman" w:cs="Times New Roman"/>
          <w:b/>
          <w:sz w:val="28"/>
          <w:szCs w:val="28"/>
        </w:rPr>
        <w:tab/>
      </w:r>
      <w:r w:rsidRPr="0029171D">
        <w:rPr>
          <w:rFonts w:ascii="Times New Roman" w:hAnsi="Times New Roman" w:cs="Times New Roman"/>
          <w:b/>
          <w:sz w:val="28"/>
          <w:szCs w:val="28"/>
        </w:rPr>
        <w:tab/>
      </w:r>
      <w:r w:rsidR="0029171D">
        <w:rPr>
          <w:rFonts w:ascii="Times New Roman" w:hAnsi="Times New Roman" w:cs="Times New Roman"/>
          <w:b/>
          <w:sz w:val="28"/>
          <w:szCs w:val="28"/>
        </w:rPr>
        <w:tab/>
      </w:r>
      <w:r w:rsidRPr="0029171D">
        <w:rPr>
          <w:rFonts w:ascii="Times New Roman" w:hAnsi="Times New Roman" w:cs="Times New Roman"/>
          <w:sz w:val="28"/>
          <w:szCs w:val="28"/>
        </w:rPr>
        <w:t>Deputado Newton Cardoso Jr</w:t>
      </w: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Relator-</w:t>
      </w:r>
      <w:proofErr w:type="gramStart"/>
      <w:r w:rsidRPr="0029171D">
        <w:rPr>
          <w:rFonts w:ascii="Times New Roman" w:hAnsi="Times New Roman" w:cs="Times New Roman"/>
          <w:b/>
          <w:sz w:val="28"/>
          <w:szCs w:val="28"/>
        </w:rPr>
        <w:t>Revisor</w:t>
      </w:r>
      <w:r w:rsidRPr="002917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9171D">
        <w:rPr>
          <w:rFonts w:ascii="Times New Roman" w:hAnsi="Times New Roman" w:cs="Times New Roman"/>
          <w:sz w:val="28"/>
          <w:szCs w:val="28"/>
        </w:rPr>
        <w:t xml:space="preserve"> </w:t>
      </w:r>
      <w:r w:rsidRPr="0029171D">
        <w:rPr>
          <w:rFonts w:ascii="Times New Roman" w:hAnsi="Times New Roman" w:cs="Times New Roman"/>
          <w:sz w:val="28"/>
          <w:szCs w:val="28"/>
        </w:rPr>
        <w:tab/>
        <w:t>Senador Humberto Costa</w:t>
      </w:r>
    </w:p>
    <w:p w:rsidR="00971197" w:rsidRPr="0029171D" w:rsidRDefault="00971197" w:rsidP="002075B9">
      <w:pPr>
        <w:rPr>
          <w:rFonts w:ascii="Times New Roman" w:hAnsi="Times New Roman" w:cs="Times New Roman"/>
          <w:sz w:val="28"/>
          <w:szCs w:val="28"/>
        </w:rPr>
      </w:pPr>
    </w:p>
    <w:p w:rsidR="009B577A" w:rsidRPr="0029171D" w:rsidRDefault="009B577A" w:rsidP="002075B9">
      <w:pPr>
        <w:rPr>
          <w:rFonts w:ascii="Times New Roman" w:hAnsi="Times New Roman" w:cs="Times New Roman"/>
          <w:sz w:val="28"/>
          <w:szCs w:val="28"/>
        </w:rPr>
      </w:pPr>
    </w:p>
    <w:p w:rsidR="00971197" w:rsidRPr="0029171D" w:rsidRDefault="00971197" w:rsidP="009B577A">
      <w:pPr>
        <w:pStyle w:val="PargrafodaLista"/>
        <w:numPr>
          <w:ilvl w:val="0"/>
          <w:numId w:val="4"/>
        </w:numPr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APRESENTAÇÃO</w:t>
      </w:r>
    </w:p>
    <w:p w:rsidR="00971197" w:rsidRPr="0029171D" w:rsidRDefault="00971197" w:rsidP="00971197">
      <w:pPr>
        <w:rPr>
          <w:rFonts w:ascii="Times New Roman" w:hAnsi="Times New Roman" w:cs="Times New Roman"/>
          <w:b/>
          <w:sz w:val="28"/>
          <w:szCs w:val="28"/>
        </w:rPr>
      </w:pPr>
    </w:p>
    <w:p w:rsidR="006C7153" w:rsidRPr="0029171D" w:rsidRDefault="006C7153" w:rsidP="00971197">
      <w:pPr>
        <w:rPr>
          <w:rFonts w:ascii="Times New Roman" w:hAnsi="Times New Roman" w:cs="Times New Roman"/>
          <w:b/>
          <w:sz w:val="28"/>
          <w:szCs w:val="28"/>
        </w:rPr>
      </w:pPr>
    </w:p>
    <w:p w:rsidR="006C7153" w:rsidRPr="0029171D" w:rsidRDefault="006C7153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A Medida Provisória nº 712 de </w:t>
      </w:r>
      <w:r w:rsidR="0040379F"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25 de fevereiro de 2016 d</w:t>
      </w: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ispõe sobre a adoção de medidas de vigilância em saúde quando verificada situação de iminente perigo à saúde pública pela presença do mosquito transmissor do Vírus da Dengue, do Vírus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Chikungunya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e do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Zika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Vírus.</w:t>
      </w:r>
    </w:p>
    <w:p w:rsidR="0040379F" w:rsidRDefault="006C7153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Prevê que em caso de iminente perigo à saúde pública pela presença do mosquito transmissor do Vírus da Dengue,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Chikungunya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e do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Zika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Vírus, a autoridade máxima do Sistema Único de Saúde (SUS) de âmbito federal, estadual, distrital e municipal fica autorizada a determinar e executar as medidas necessárias ao controle das doenças. </w:t>
      </w:r>
    </w:p>
    <w:p w:rsidR="006C7153" w:rsidRPr="0029171D" w:rsidRDefault="006C7153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Dispõe que dentre as medidas estão a realização de visitas a imóveis públicos e particulares para eliminação do mosquito e de seus criadouros e a realização de campanhas educativas e de orientação à população. Além disso, fica autorizada a entrada forçada em imóveis públicos e particulares, no caso de situação de abandono ou de ausência. Nesses casos, o agente público competente irá emitir um relatório circunstanciado no local em que for verificada a </w:t>
      </w: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impossibilidade de entrada. Quando for necessário, o agente público poderá requerer auxílio à autoridade policial.</w:t>
      </w:r>
    </w:p>
    <w:p w:rsidR="0029171D" w:rsidRDefault="0029171D" w:rsidP="0029171D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Dada a proporção que o assunto tomou em âmbito nacional, centenas de emendas foram apresentadas à Medida Provisória original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com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diversas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derivações do tratamento do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mérito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Todas elas merecem atenção especial, tendo em vista, que o caso é maior que o mero texto legal sugerido pela MP.</w:t>
      </w:r>
    </w:p>
    <w:p w:rsidR="0029171D" w:rsidRPr="0029171D" w:rsidRDefault="0029171D" w:rsidP="0029171D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Para o devido atendimento à expectativa levantada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a partir da edição da matéria propõe-se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convidar diversos órgãos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correlatos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da sociedade civil,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Poder Judiciário, com destaque para o Ministério Público Federal,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Governo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Federal, Estadual e Municipal,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com várias de suas autarquias e empresas públicas especializadas,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de forma a consolidar o pensamento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assim com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ações necessárias ao pleno atendimento dos objetivos maiores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É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neste sentido que apresento o plano de trabalho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 seguir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40379F" w:rsidRDefault="0040379F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De acordo com o artigo 62, § 9º, da Constituição Federal, cabe à Comissão Mista examinar as Medidas Provisórias e sobre elas emitir parecer, antes da tramitação, no Plenário de cada Casa do Congresso Nacional. Para tanto, como relator desta comissão, sugiro as seguintes atividades a fim de orientar a elaboração do relatório.</w:t>
      </w:r>
    </w:p>
    <w:p w:rsidR="0029171D" w:rsidRDefault="0029171D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7076" w:rsidRPr="0029171D" w:rsidRDefault="00737076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2514" w:rsidRPr="0029171D" w:rsidRDefault="00912514" w:rsidP="009B577A">
      <w:pPr>
        <w:pStyle w:val="Default"/>
        <w:numPr>
          <w:ilvl w:val="0"/>
          <w:numId w:val="4"/>
        </w:numPr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ATIVIDADES PROPOSTAS</w:t>
      </w:r>
    </w:p>
    <w:p w:rsidR="00912514" w:rsidRPr="0029171D" w:rsidRDefault="00912514" w:rsidP="00912514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12514" w:rsidRPr="0029171D" w:rsidRDefault="00912514" w:rsidP="00912514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12514" w:rsidRPr="0029171D" w:rsidRDefault="00912514" w:rsidP="00912514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12514" w:rsidRPr="00737076" w:rsidRDefault="00912514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A realização de três</w:t>
      </w:r>
      <w:r w:rsidR="009F741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ou mais</w:t>
      </w: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audiências públicas a fim de debater mat</w:t>
      </w:r>
      <w:r w:rsidR="003B7A3A"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érias constantes na MP 712/2016;</w:t>
      </w:r>
    </w:p>
    <w:p w:rsidR="00912514" w:rsidRPr="00737076" w:rsidRDefault="00912514" w:rsidP="00912514">
      <w:pPr>
        <w:pStyle w:val="Defaul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12514" w:rsidRPr="00737076" w:rsidRDefault="00912514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Convi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te à</w:t>
      </w:r>
      <w:r w:rsidR="009F7418">
        <w:rPr>
          <w:rFonts w:ascii="Times New Roman" w:eastAsia="Times New Roman" w:hAnsi="Times New Roman" w:cs="Times New Roman"/>
          <w:color w:val="333333"/>
          <w:sz w:val="28"/>
          <w:szCs w:val="28"/>
        </w:rPr>
        <w:t>s</w:t>
      </w: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instituições para participarem dos debates</w:t>
      </w:r>
      <w:r w:rsidR="009B577A"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912514" w:rsidRPr="00737076" w:rsidRDefault="00912514" w:rsidP="00912514">
      <w:pPr>
        <w:pStyle w:val="Defaul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12514" w:rsidRDefault="00912514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Análise das emendas apresentadas</w:t>
      </w:r>
      <w:r w:rsidR="009B577A"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9384F" w:rsidRDefault="0039384F" w:rsidP="0039384F">
      <w:pPr>
        <w:pStyle w:val="PargrafodaLista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384F" w:rsidRPr="00737076" w:rsidRDefault="0039384F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Reuniões de trabalho para discussão do relatório;</w:t>
      </w:r>
    </w:p>
    <w:p w:rsidR="009B577A" w:rsidRPr="00737076" w:rsidRDefault="009B577A" w:rsidP="00912514">
      <w:pPr>
        <w:pStyle w:val="Defaul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B577A" w:rsidRPr="00737076" w:rsidRDefault="0039384F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Apresentação do relatório.</w:t>
      </w:r>
    </w:p>
    <w:p w:rsidR="009B577A" w:rsidRPr="0029171D" w:rsidRDefault="009B577A" w:rsidP="00912514">
      <w:pPr>
        <w:pStyle w:val="Default"/>
        <w:jc w:val="both"/>
        <w:rPr>
          <w:sz w:val="28"/>
          <w:szCs w:val="28"/>
        </w:rPr>
      </w:pPr>
    </w:p>
    <w:p w:rsidR="009B577A" w:rsidRPr="009B577A" w:rsidRDefault="009B577A" w:rsidP="009B577A">
      <w:pPr>
        <w:pStyle w:val="Default"/>
        <w:numPr>
          <w:ilvl w:val="0"/>
          <w:numId w:val="4"/>
        </w:numPr>
        <w:ind w:hanging="720"/>
        <w:jc w:val="both"/>
        <w:rPr>
          <w:b/>
          <w:sz w:val="22"/>
          <w:szCs w:val="22"/>
        </w:rPr>
      </w:pPr>
      <w:r w:rsidRPr="009B577A">
        <w:rPr>
          <w:b/>
          <w:sz w:val="22"/>
          <w:szCs w:val="22"/>
        </w:rPr>
        <w:lastRenderedPageBreak/>
        <w:t>CRONOGRAMA</w:t>
      </w:r>
    </w:p>
    <w:p w:rsidR="009B577A" w:rsidRDefault="009B577A" w:rsidP="00912514">
      <w:pPr>
        <w:pStyle w:val="Default"/>
        <w:jc w:val="both"/>
        <w:rPr>
          <w:sz w:val="22"/>
          <w:szCs w:val="22"/>
        </w:rPr>
      </w:pPr>
    </w:p>
    <w:p w:rsidR="009B577A" w:rsidRDefault="009B577A" w:rsidP="00912514">
      <w:pPr>
        <w:pStyle w:val="Default"/>
        <w:jc w:val="both"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54"/>
        <w:gridCol w:w="1927"/>
        <w:gridCol w:w="4223"/>
      </w:tblGrid>
      <w:tr w:rsidR="00D23BDA" w:rsidRPr="003B7A3A" w:rsidTr="00737076">
        <w:tc>
          <w:tcPr>
            <w:tcW w:w="3227" w:type="dxa"/>
            <w:shd w:val="clear" w:color="auto" w:fill="BFBFBF" w:themeFill="background1" w:themeFillShade="BF"/>
          </w:tcPr>
          <w:p w:rsidR="009B577A" w:rsidRPr="003B7A3A" w:rsidRDefault="009B577A" w:rsidP="003B7A3A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B7A3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9B577A" w:rsidRPr="003B7A3A" w:rsidRDefault="0029171D" w:rsidP="00737076">
            <w:pPr>
              <w:pStyle w:val="Default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PREVISÃO DE </w:t>
            </w:r>
            <w:r w:rsidR="009B577A" w:rsidRPr="003B7A3A">
              <w:rPr>
                <w:b/>
                <w:sz w:val="22"/>
                <w:szCs w:val="22"/>
              </w:rPr>
              <w:t>DATA</w:t>
            </w:r>
          </w:p>
        </w:tc>
        <w:tc>
          <w:tcPr>
            <w:tcW w:w="4395" w:type="dxa"/>
            <w:shd w:val="clear" w:color="auto" w:fill="BFBFBF" w:themeFill="background1" w:themeFillShade="BF"/>
          </w:tcPr>
          <w:p w:rsidR="009B577A" w:rsidRPr="003B7A3A" w:rsidRDefault="009B577A" w:rsidP="00737076">
            <w:pPr>
              <w:pStyle w:val="Default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B7A3A">
              <w:rPr>
                <w:b/>
                <w:sz w:val="22"/>
                <w:szCs w:val="22"/>
              </w:rPr>
              <w:t>OB</w:t>
            </w:r>
            <w:r w:rsidR="0029171D">
              <w:rPr>
                <w:b/>
                <w:sz w:val="22"/>
                <w:szCs w:val="22"/>
              </w:rPr>
              <w:t>S</w:t>
            </w:r>
            <w:r w:rsidRPr="003B7A3A">
              <w:rPr>
                <w:b/>
                <w:sz w:val="22"/>
                <w:szCs w:val="22"/>
              </w:rPr>
              <w:t>ERVAÇÕES</w:t>
            </w:r>
          </w:p>
        </w:tc>
      </w:tr>
      <w:tr w:rsidR="00D23BDA" w:rsidTr="00737076">
        <w:tc>
          <w:tcPr>
            <w:tcW w:w="3227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Apresentação do Plano de Trabalho</w:t>
            </w:r>
          </w:p>
        </w:tc>
        <w:tc>
          <w:tcPr>
            <w:tcW w:w="1984" w:type="dxa"/>
          </w:tcPr>
          <w:p w:rsidR="009B577A" w:rsidRPr="0029171D" w:rsidRDefault="009B577A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09/03/2016</w:t>
            </w:r>
          </w:p>
        </w:tc>
        <w:tc>
          <w:tcPr>
            <w:tcW w:w="4395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DA" w:rsidTr="00737076">
        <w:trPr>
          <w:trHeight w:val="2839"/>
        </w:trPr>
        <w:tc>
          <w:tcPr>
            <w:tcW w:w="3227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1ª Audiência Pública</w:t>
            </w:r>
          </w:p>
        </w:tc>
        <w:tc>
          <w:tcPr>
            <w:tcW w:w="1984" w:type="dxa"/>
          </w:tcPr>
          <w:p w:rsidR="009B577A" w:rsidRPr="0029171D" w:rsidRDefault="009B577A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16/03/2016</w:t>
            </w:r>
            <w:r w:rsidR="003B7A3A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(quarta-feir</w:t>
            </w: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4395" w:type="dxa"/>
          </w:tcPr>
          <w:p w:rsidR="009B577A" w:rsidRDefault="003B7A3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Audiência </w:t>
            </w:r>
            <w:r w:rsidR="00515350">
              <w:rPr>
                <w:rFonts w:ascii="Times New Roman" w:hAnsi="Times New Roman" w:cs="Times New Roman"/>
                <w:sz w:val="28"/>
                <w:szCs w:val="28"/>
              </w:rPr>
              <w:t>Institucional</w:t>
            </w: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– ouvir representantes do Governo Federal,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Ministério da Saúde, Ministério Público Federal</w:t>
            </w:r>
            <w:r w:rsidR="006C7153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>para que todos os pontos sejam esclarecidos, como o objetivo de que nenhum direito relacionado à invasão de privacidade seja ferido.</w:t>
            </w:r>
          </w:p>
          <w:p w:rsidR="0059491D" w:rsidRDefault="0059491D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91D" w:rsidRDefault="0059491D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Convidados: </w:t>
            </w:r>
          </w:p>
          <w:p w:rsidR="00D23BDA" w:rsidRDefault="00D23BD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91D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Saúde;</w:t>
            </w:r>
          </w:p>
          <w:p w:rsidR="00515350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do Planejamento, Orçamento e Gestão;</w:t>
            </w:r>
          </w:p>
          <w:p w:rsidR="00515350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Justiça</w:t>
            </w:r>
          </w:p>
          <w:p w:rsidR="00515350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Exército Brasileiro</w:t>
            </w:r>
          </w:p>
          <w:p w:rsidR="00515350" w:rsidRPr="00515350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Grupo de Trabalho da Casa Civil;</w:t>
            </w:r>
          </w:p>
          <w:p w:rsidR="00515350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MPF;</w:t>
            </w:r>
          </w:p>
          <w:p w:rsidR="00515350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CEXZIKA;</w:t>
            </w:r>
          </w:p>
          <w:p w:rsidR="00515350" w:rsidRDefault="00515350" w:rsidP="00515350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Outras entidades correlatas.</w:t>
            </w:r>
          </w:p>
          <w:p w:rsidR="00515350" w:rsidRDefault="00515350" w:rsidP="00515350">
            <w:pPr>
              <w:pStyle w:val="Default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91D" w:rsidRPr="00515350" w:rsidRDefault="0059491D" w:rsidP="00515350">
            <w:pPr>
              <w:pStyle w:val="Default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350" w:rsidTr="00737076">
        <w:trPr>
          <w:trHeight w:val="2839"/>
        </w:trPr>
        <w:tc>
          <w:tcPr>
            <w:tcW w:w="3227" w:type="dxa"/>
          </w:tcPr>
          <w:p w:rsidR="00515350" w:rsidRPr="0029171D" w:rsidRDefault="00515350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2ª Audiência Pública</w:t>
            </w:r>
          </w:p>
        </w:tc>
        <w:tc>
          <w:tcPr>
            <w:tcW w:w="1984" w:type="dxa"/>
          </w:tcPr>
          <w:p w:rsidR="00515350" w:rsidRPr="0029171D" w:rsidRDefault="00515350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22/03/2016 (terça-feira)</w:t>
            </w:r>
          </w:p>
        </w:tc>
        <w:tc>
          <w:tcPr>
            <w:tcW w:w="4395" w:type="dxa"/>
          </w:tcPr>
          <w:p w:rsidR="00515350" w:rsidRDefault="00515350" w:rsidP="00515350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Audiência Operacional – ouvir os representantes das Prefeituras e das Secretarias de Saúde estaduais e municipais juntamente com agentes e técnicos.</w:t>
            </w:r>
          </w:p>
          <w:p w:rsidR="00515350" w:rsidRDefault="00515350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350" w:rsidRDefault="00515350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Ministério da Saúde (SVS);</w:t>
            </w:r>
          </w:p>
          <w:p w:rsidR="00515350" w:rsidRDefault="00515350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FNP;</w:t>
            </w:r>
          </w:p>
          <w:p w:rsidR="00515350" w:rsidRDefault="00515350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CONASEMS;</w:t>
            </w:r>
          </w:p>
          <w:p w:rsidR="00515350" w:rsidRDefault="00515350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CONASS;</w:t>
            </w:r>
          </w:p>
          <w:p w:rsidR="00515350" w:rsidRDefault="00515350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CNM;</w:t>
            </w:r>
          </w:p>
          <w:p w:rsidR="00515350" w:rsidRDefault="00B31538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CONAC</w:t>
            </w:r>
            <w:r w:rsidR="00515350">
              <w:rPr>
                <w:rFonts w:ascii="Times New Roman" w:hAnsi="Times New Roman" w:cs="Times New Roman"/>
                <w:sz w:val="28"/>
                <w:szCs w:val="28"/>
              </w:rPr>
              <w:t>S;</w:t>
            </w:r>
          </w:p>
          <w:p w:rsidR="00515350" w:rsidRDefault="00515350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FENASCE</w:t>
            </w:r>
          </w:p>
          <w:p w:rsidR="00515350" w:rsidRPr="00515350" w:rsidRDefault="00515350" w:rsidP="00515350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Outras entidades correlatas;</w:t>
            </w:r>
          </w:p>
        </w:tc>
        <w:bookmarkStart w:id="0" w:name="_GoBack"/>
        <w:bookmarkEnd w:id="0"/>
      </w:tr>
      <w:tr w:rsidR="00D23BDA" w:rsidTr="00737076">
        <w:trPr>
          <w:trHeight w:val="2397"/>
        </w:trPr>
        <w:tc>
          <w:tcPr>
            <w:tcW w:w="3227" w:type="dxa"/>
          </w:tcPr>
          <w:p w:rsidR="009B577A" w:rsidRPr="0029171D" w:rsidRDefault="00515350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3ª Audiência Pública</w:t>
            </w:r>
          </w:p>
        </w:tc>
        <w:tc>
          <w:tcPr>
            <w:tcW w:w="1984" w:type="dxa"/>
          </w:tcPr>
          <w:p w:rsidR="009B577A" w:rsidRPr="0029171D" w:rsidRDefault="00515350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30/03/2016 (quarta-feira)</w:t>
            </w:r>
          </w:p>
        </w:tc>
        <w:tc>
          <w:tcPr>
            <w:tcW w:w="4395" w:type="dxa"/>
          </w:tcPr>
          <w:p w:rsidR="009B577A" w:rsidRDefault="003B7A3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Audiência Científica – ouvir especialistas no assunto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, e representantes do Ministério da Ciência e Tecnologia – MCTI, que apresentarão novas ações e tecnologias como alternativas de combate ao mosquito. </w:t>
            </w:r>
          </w:p>
          <w:p w:rsidR="00D23BDA" w:rsidRDefault="00D23BD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Convidados:</w:t>
            </w:r>
          </w:p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Saúde;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ANVISA;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de Ciência, Tecnologia e Inovação;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do Meio Ambiente;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Moscamed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Instituto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Butantan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Fundação Osvaldo Cruz;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Instituto Evandro Chagas;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Senofi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Pasteur;</w:t>
            </w:r>
          </w:p>
          <w:p w:rsidR="00E64B1C" w:rsidRDefault="00E64B1C" w:rsidP="00E64B1C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Outras entidades correlatas</w:t>
            </w:r>
          </w:p>
          <w:p w:rsidR="009F7418" w:rsidRPr="0029171D" w:rsidRDefault="009F7418" w:rsidP="00E64B1C">
            <w:pPr>
              <w:pStyle w:val="Default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DA" w:rsidTr="00737076">
        <w:trPr>
          <w:trHeight w:val="1834"/>
        </w:trPr>
        <w:tc>
          <w:tcPr>
            <w:tcW w:w="3227" w:type="dxa"/>
          </w:tcPr>
          <w:p w:rsidR="009B577A" w:rsidRPr="0029171D" w:rsidRDefault="00E64B1C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4ª Audiência Pública</w:t>
            </w:r>
          </w:p>
        </w:tc>
        <w:tc>
          <w:tcPr>
            <w:tcW w:w="1984" w:type="dxa"/>
          </w:tcPr>
          <w:p w:rsidR="009B577A" w:rsidRDefault="00E64B1C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06/04/2016</w:t>
            </w:r>
          </w:p>
          <w:p w:rsidR="00E64B1C" w:rsidRPr="0029171D" w:rsidRDefault="00E64B1C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quarta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-feira)</w:t>
            </w:r>
          </w:p>
        </w:tc>
        <w:tc>
          <w:tcPr>
            <w:tcW w:w="4395" w:type="dxa"/>
          </w:tcPr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418" w:rsidRDefault="00E64B1C" w:rsidP="00E64B1C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Rede de Proteção Social e de Saúde no atendimento e atenção às famílias com casos de microcefalia.</w:t>
            </w:r>
          </w:p>
          <w:p w:rsidR="00E64B1C" w:rsidRDefault="00E64B1C" w:rsidP="00E64B1C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B1C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Saúde;</w:t>
            </w:r>
          </w:p>
          <w:p w:rsidR="00E64B1C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Casa Civil da Presidência da República;</w:t>
            </w:r>
          </w:p>
          <w:p w:rsidR="00E64B1C" w:rsidRDefault="00E64B1C" w:rsidP="00E64B1C">
            <w:pPr>
              <w:pStyle w:val="Default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B1C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Ministério do Desenvolvimento Social; </w:t>
            </w:r>
          </w:p>
          <w:p w:rsidR="00E64B1C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Secretaria Estadual de Saúde de Pernambuco;</w:t>
            </w:r>
          </w:p>
          <w:p w:rsidR="00E64B1C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Representantes de mães com filhos (as) portadores de microcefalia;</w:t>
            </w:r>
          </w:p>
          <w:p w:rsidR="00E64B1C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CONGEMAS;</w:t>
            </w:r>
          </w:p>
          <w:p w:rsidR="00E64B1C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Pesquisadora Lúcia Brito chefe de serviço de neurologia do Hospital da Restauração, de Pernambuco;</w:t>
            </w:r>
          </w:p>
          <w:p w:rsidR="00E64B1C" w:rsidRPr="0029171D" w:rsidRDefault="00E64B1C" w:rsidP="00E64B1C">
            <w:pPr>
              <w:pStyle w:val="Defaul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Outras entidades correlatas.</w:t>
            </w:r>
          </w:p>
        </w:tc>
      </w:tr>
      <w:tr w:rsidR="00D23BDA" w:rsidTr="00737076">
        <w:tc>
          <w:tcPr>
            <w:tcW w:w="3227" w:type="dxa"/>
          </w:tcPr>
          <w:p w:rsidR="006C7153" w:rsidRPr="0029171D" w:rsidRDefault="006C7153" w:rsidP="0029171D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Apresentação do Relatório</w:t>
            </w:r>
          </w:p>
        </w:tc>
        <w:tc>
          <w:tcPr>
            <w:tcW w:w="1984" w:type="dxa"/>
          </w:tcPr>
          <w:p w:rsidR="006C7153" w:rsidRPr="0029171D" w:rsidRDefault="006C7153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Início de abril/2016</w:t>
            </w:r>
          </w:p>
        </w:tc>
        <w:tc>
          <w:tcPr>
            <w:tcW w:w="4395" w:type="dxa"/>
          </w:tcPr>
          <w:p w:rsidR="006C7153" w:rsidRPr="0029171D" w:rsidRDefault="006C7153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153" w:rsidRPr="0029171D" w:rsidRDefault="006C7153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153" w:rsidRPr="0029171D" w:rsidRDefault="006C7153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577A" w:rsidRDefault="009B577A" w:rsidP="00912514">
      <w:pPr>
        <w:pStyle w:val="Default"/>
        <w:jc w:val="both"/>
        <w:rPr>
          <w:sz w:val="22"/>
          <w:szCs w:val="22"/>
        </w:rPr>
      </w:pPr>
    </w:p>
    <w:p w:rsidR="00912514" w:rsidRDefault="00912514" w:rsidP="00912514">
      <w:pPr>
        <w:pStyle w:val="Default"/>
        <w:jc w:val="both"/>
        <w:rPr>
          <w:sz w:val="22"/>
          <w:szCs w:val="22"/>
        </w:rPr>
      </w:pPr>
    </w:p>
    <w:p w:rsidR="00912514" w:rsidRDefault="00912514" w:rsidP="00912514">
      <w:pPr>
        <w:pStyle w:val="Default"/>
        <w:jc w:val="both"/>
        <w:rPr>
          <w:sz w:val="22"/>
          <w:szCs w:val="22"/>
        </w:rPr>
      </w:pPr>
    </w:p>
    <w:p w:rsidR="002075B9" w:rsidRDefault="002075B9" w:rsidP="002075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5B9" w:rsidRDefault="006C7153" w:rsidP="006C71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Deputado NEWTON CARDOSO JR</w:t>
      </w:r>
    </w:p>
    <w:p w:rsidR="002075B9" w:rsidRDefault="006C7153" w:rsidP="00737076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Relator</w:t>
      </w:r>
    </w:p>
    <w:p w:rsidR="002075B9" w:rsidRDefault="002075B9"/>
    <w:sectPr w:rsidR="002075B9" w:rsidSect="00232F81">
      <w:headerReference w:type="default" r:id="rId7"/>
      <w:pgSz w:w="11906" w:h="16838"/>
      <w:pgMar w:top="1985" w:right="1274" w:bottom="1417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D74" w:rsidRDefault="00CD7D74" w:rsidP="00232F81">
      <w:pPr>
        <w:spacing w:after="0" w:line="240" w:lineRule="auto"/>
      </w:pPr>
      <w:r>
        <w:separator/>
      </w:r>
    </w:p>
  </w:endnote>
  <w:endnote w:type="continuationSeparator" w:id="0">
    <w:p w:rsidR="00CD7D74" w:rsidRDefault="00CD7D74" w:rsidP="0023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D74" w:rsidRDefault="00CD7D74" w:rsidP="00232F81">
      <w:pPr>
        <w:spacing w:after="0" w:line="240" w:lineRule="auto"/>
      </w:pPr>
      <w:r>
        <w:separator/>
      </w:r>
    </w:p>
  </w:footnote>
  <w:footnote w:type="continuationSeparator" w:id="0">
    <w:p w:rsidR="00CD7D74" w:rsidRDefault="00CD7D74" w:rsidP="00232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F81" w:rsidRDefault="00232F81" w:rsidP="00232F81">
    <w:pPr>
      <w:pStyle w:val="Cabealho"/>
      <w:ind w:hanging="851"/>
    </w:pPr>
    <w:r>
      <w:rPr>
        <w:noProof/>
        <w:lang w:eastAsia="pt-BR"/>
      </w:rPr>
      <w:drawing>
        <wp:inline distT="0" distB="0" distL="0" distR="0">
          <wp:extent cx="5848350" cy="106680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01157"/>
    <w:multiLevelType w:val="hybridMultilevel"/>
    <w:tmpl w:val="07A48F3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B719D"/>
    <w:multiLevelType w:val="hybridMultilevel"/>
    <w:tmpl w:val="C50294FA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95565"/>
    <w:multiLevelType w:val="hybridMultilevel"/>
    <w:tmpl w:val="68D8A38E"/>
    <w:lvl w:ilvl="0" w:tplc="FC6C7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B539E"/>
    <w:multiLevelType w:val="hybridMultilevel"/>
    <w:tmpl w:val="E78206B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50E44"/>
    <w:multiLevelType w:val="hybridMultilevel"/>
    <w:tmpl w:val="F2264F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F7A33"/>
    <w:multiLevelType w:val="hybridMultilevel"/>
    <w:tmpl w:val="5D48190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011B94"/>
    <w:multiLevelType w:val="hybridMultilevel"/>
    <w:tmpl w:val="515A6B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45F68"/>
    <w:multiLevelType w:val="hybridMultilevel"/>
    <w:tmpl w:val="C50294FA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132B8"/>
    <w:multiLevelType w:val="hybridMultilevel"/>
    <w:tmpl w:val="D9FC1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B9"/>
    <w:rsid w:val="000569B2"/>
    <w:rsid w:val="00117649"/>
    <w:rsid w:val="002075B9"/>
    <w:rsid w:val="00232F81"/>
    <w:rsid w:val="00260A59"/>
    <w:rsid w:val="0029171D"/>
    <w:rsid w:val="0039384F"/>
    <w:rsid w:val="003B7A3A"/>
    <w:rsid w:val="0040379F"/>
    <w:rsid w:val="00515350"/>
    <w:rsid w:val="0059491D"/>
    <w:rsid w:val="006C7153"/>
    <w:rsid w:val="00737076"/>
    <w:rsid w:val="00912514"/>
    <w:rsid w:val="00971197"/>
    <w:rsid w:val="009B577A"/>
    <w:rsid w:val="009C0A18"/>
    <w:rsid w:val="009F7418"/>
    <w:rsid w:val="00A42DF4"/>
    <w:rsid w:val="00B31538"/>
    <w:rsid w:val="00CD7D74"/>
    <w:rsid w:val="00D23BDA"/>
    <w:rsid w:val="00D87B20"/>
    <w:rsid w:val="00DB0BF4"/>
    <w:rsid w:val="00E6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5BF42BE-C87E-4AD6-9FEE-E51B71D8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1197"/>
    <w:pPr>
      <w:ind w:left="720"/>
      <w:contextualSpacing/>
    </w:pPr>
  </w:style>
  <w:style w:type="paragraph" w:customStyle="1" w:styleId="Default">
    <w:name w:val="Default"/>
    <w:rsid w:val="009711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9B5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Fontepargpadro"/>
    <w:rsid w:val="00D23BDA"/>
  </w:style>
  <w:style w:type="paragraph" w:styleId="Cabealho">
    <w:name w:val="header"/>
    <w:basedOn w:val="Normal"/>
    <w:link w:val="CabealhoChar"/>
    <w:uiPriority w:val="99"/>
    <w:unhideWhenUsed/>
    <w:rsid w:val="00232F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2F81"/>
  </w:style>
  <w:style w:type="paragraph" w:styleId="Rodap">
    <w:name w:val="footer"/>
    <w:basedOn w:val="Normal"/>
    <w:link w:val="RodapChar"/>
    <w:uiPriority w:val="99"/>
    <w:unhideWhenUsed/>
    <w:rsid w:val="00232F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2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4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751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de Souza Pinto</dc:creator>
  <cp:lastModifiedBy>Clarissa Kiwa Scarton Hayashi</cp:lastModifiedBy>
  <cp:revision>4</cp:revision>
  <dcterms:created xsi:type="dcterms:W3CDTF">2016-03-09T20:14:00Z</dcterms:created>
  <dcterms:modified xsi:type="dcterms:W3CDTF">2016-03-10T17:36:00Z</dcterms:modified>
</cp:coreProperties>
</file>