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CE4640">
        <w:t>28</w:t>
      </w:r>
      <w:r>
        <w:t>, DE 201</w:t>
      </w:r>
      <w:r w:rsidR="006630EC">
        <w:t>9</w:t>
      </w:r>
    </w:p>
    <w:p w:rsidR="00B2587E" w:rsidRPr="00203FEB" w:rsidRDefault="00B2587E" w:rsidP="00CE4640">
      <w:pPr>
        <w:pStyle w:val="02-TtuloPrincipal-CLG"/>
        <w:spacing w:after="600"/>
        <w:rPr>
          <w:b w:val="0"/>
          <w:bCs w:val="0"/>
          <w:sz w:val="24"/>
          <w:szCs w:val="24"/>
        </w:rPr>
      </w:pPr>
      <w:r w:rsidRPr="00203FEB">
        <w:rPr>
          <w:b w:val="0"/>
          <w:bCs w:val="0"/>
          <w:sz w:val="24"/>
          <w:szCs w:val="24"/>
        </w:rPr>
        <w:t xml:space="preserve">(Proveniente da Medida Provisória nº </w:t>
      </w:r>
      <w:r w:rsidR="00CE4640">
        <w:rPr>
          <w:b w:val="0"/>
          <w:bCs w:val="0"/>
          <w:sz w:val="24"/>
          <w:szCs w:val="24"/>
        </w:rPr>
        <w:t>891</w:t>
      </w:r>
      <w:r w:rsidRPr="00203FEB">
        <w:rPr>
          <w:b w:val="0"/>
          <w:bCs w:val="0"/>
          <w:sz w:val="24"/>
          <w:szCs w:val="24"/>
        </w:rPr>
        <w:t>, de 20</w:t>
      </w:r>
      <w:r w:rsidR="00A454E8">
        <w:rPr>
          <w:b w:val="0"/>
          <w:bCs w:val="0"/>
          <w:sz w:val="24"/>
          <w:szCs w:val="24"/>
        </w:rPr>
        <w:t>19</w:t>
      </w:r>
      <w:r w:rsidRPr="00203FEB">
        <w:rPr>
          <w:b w:val="0"/>
          <w:bCs w:val="0"/>
          <w:sz w:val="24"/>
          <w:szCs w:val="24"/>
        </w:rPr>
        <w:t>)</w:t>
      </w:r>
    </w:p>
    <w:p w:rsidR="00E741CC" w:rsidRDefault="00CE4640" w:rsidP="00CE4640">
      <w:pPr>
        <w:pStyle w:val="06-Pargrafodetexto-CLG"/>
        <w:spacing w:after="720"/>
        <w:ind w:left="2977" w:firstLine="0"/>
        <w:rPr>
          <w:spacing w:val="-2"/>
        </w:rPr>
      </w:pPr>
      <w:r w:rsidRPr="00CE4640">
        <w:rPr>
          <w:sz w:val="24"/>
          <w:szCs w:val="24"/>
        </w:rPr>
        <w:t>Altera as Lei nº 8.212, de 24 de julho de 1991, e Lei nº 8.213, de 24 de julho de 1991, para dispor sobre o abono anual do segurado do Regime Geral de Previdência Social; para estabelecer o pagamento do auxílio-doença pela empresa até cento e vinte dias de afastamento, com compensação quando do recolhimento das contribuições previdenciárias e para permitir o uso do  procedimento arbitral e do incidente de resolução de demandas repetitivas pelo Conselho de Recursos da Previdência Social; altera a Lei nº 9.796, de 5 de junho de 1999, para dispor que apenas os regimes instituidores que não sejam devedores de contribuições previdenciárias ao RGPS possam receber os valores decorrentes da compensação financeira de que trata essa lei; altera a Lei nº 10.855 de 01 de abril de 2004 para estabelecer atribuições da carreira do Seguro Social; altera o art. 1º da Lei nº 13.846, de 18 de junho de 2019, para ampliar os processos de requerimento inicial e de revisão de benefícios previdenciários incluídos no Programa Especial para Análise de Benefícios com Indícios de Irregularidade; e dá outras providências.</w:t>
      </w:r>
    </w:p>
    <w:p w:rsidR="00E741CC" w:rsidRPr="000F3B42" w:rsidRDefault="00E741CC" w:rsidP="00E741CC">
      <w:pPr>
        <w:pStyle w:val="06-Pargrafodetexto-CLG"/>
        <w:spacing w:after="720"/>
        <w:ind w:firstLine="1134"/>
        <w:rPr>
          <w:spacing w:val="-2"/>
        </w:rPr>
      </w:pPr>
      <w:r w:rsidRPr="000F3B42">
        <w:rPr>
          <w:spacing w:val="-2"/>
        </w:rPr>
        <w:t xml:space="preserve">O </w:t>
      </w:r>
      <w:r w:rsidRPr="000F3B42">
        <w:rPr>
          <w:b/>
          <w:spacing w:val="-2"/>
        </w:rPr>
        <w:t>CONGRESSO NACIONAL</w:t>
      </w:r>
      <w:r w:rsidRPr="000F3B42">
        <w:rPr>
          <w:spacing w:val="-2"/>
        </w:rPr>
        <w:t xml:space="preserve"> decreta:</w:t>
      </w:r>
    </w:p>
    <w:p w:rsidR="00CE4640" w:rsidRPr="00FD6505" w:rsidRDefault="00CE4640" w:rsidP="00CE4640">
      <w:pPr>
        <w:pBdr>
          <w:top w:val="nil"/>
          <w:left w:val="nil"/>
          <w:bottom w:val="nil"/>
          <w:right w:val="nil"/>
          <w:between w:val="nil"/>
        </w:pBdr>
        <w:spacing w:line="360" w:lineRule="auto"/>
        <w:ind w:firstLine="1701"/>
        <w:rPr>
          <w:rFonts w:cs="Arial"/>
          <w:color w:val="000000"/>
        </w:rPr>
      </w:pPr>
      <w:r w:rsidRPr="00FD6505">
        <w:rPr>
          <w:rFonts w:cs="Arial"/>
          <w:color w:val="000000"/>
        </w:rPr>
        <w:t xml:space="preserve">Art. </w:t>
      </w:r>
      <w:r>
        <w:rPr>
          <w:rFonts w:cs="Arial"/>
          <w:color w:val="000000"/>
        </w:rPr>
        <w:t>1</w:t>
      </w:r>
      <w:r w:rsidRPr="00FD6505">
        <w:rPr>
          <w:rFonts w:cs="Arial"/>
          <w:color w:val="000000"/>
        </w:rPr>
        <w:t xml:space="preserve">º </w:t>
      </w:r>
      <w:r>
        <w:rPr>
          <w:rFonts w:cs="Arial"/>
          <w:color w:val="000000"/>
        </w:rPr>
        <w:t>O §11 do art. 89 da</w:t>
      </w:r>
      <w:r w:rsidRPr="00FD6505">
        <w:rPr>
          <w:rFonts w:cs="Arial"/>
          <w:color w:val="000000"/>
        </w:rPr>
        <w:t xml:space="preserve"> Lei nº 8.212, de 24 de julho de 1991, passa a vigorar com a seguinte </w:t>
      </w:r>
      <w:r>
        <w:rPr>
          <w:rFonts w:cs="Arial"/>
          <w:color w:val="000000"/>
        </w:rPr>
        <w:t>redação</w:t>
      </w:r>
      <w:r w:rsidRPr="00FD6505">
        <w:rPr>
          <w:rFonts w:cs="Arial"/>
          <w:color w:val="000000"/>
        </w:rPr>
        <w:t>:</w:t>
      </w:r>
    </w:p>
    <w:p w:rsidR="00CE4640" w:rsidRPr="00FD6505" w:rsidRDefault="00CE4640" w:rsidP="00CE4640">
      <w:pPr>
        <w:pStyle w:val="NOVAREDAO"/>
        <w:spacing w:line="240" w:lineRule="auto"/>
      </w:pPr>
      <w:r w:rsidRPr="00FD6505">
        <w:t>“Art.89..........................................................</w:t>
      </w:r>
      <w:r>
        <w:t>.............................</w:t>
      </w:r>
    </w:p>
    <w:p w:rsidR="00CE4640" w:rsidRPr="00FD6505" w:rsidRDefault="00CE4640" w:rsidP="00CE4640">
      <w:pPr>
        <w:pStyle w:val="NOVAREDAO"/>
        <w:spacing w:line="240" w:lineRule="auto"/>
      </w:pPr>
      <w:r w:rsidRPr="00FD6505">
        <w:t>............................................................................</w:t>
      </w:r>
      <w:r>
        <w:t>......................</w:t>
      </w:r>
    </w:p>
    <w:p w:rsidR="00CE4640" w:rsidRDefault="00CE4640" w:rsidP="00CE4640">
      <w:pPr>
        <w:pStyle w:val="NOVAREDAO"/>
      </w:pPr>
      <w:r w:rsidRPr="00FD6505">
        <w:t xml:space="preserve">§ 11. Aplica-se aos processos de restituição das contribuições de que trata este </w:t>
      </w:r>
      <w:r w:rsidRPr="004074B3">
        <w:t xml:space="preserve">artigo e de reembolso de salário-família, salário-maternidade e auxílio-doença pago pela empresa ao segurado empregado </w:t>
      </w:r>
      <w:r>
        <w:t xml:space="preserve">na forma prevista no art. 60-A da Lei nº 8.213, de 24 de julho de 1991, </w:t>
      </w:r>
      <w:r w:rsidRPr="004074B3">
        <w:t xml:space="preserve">o </w:t>
      </w:r>
      <w:r w:rsidRPr="00FD6505">
        <w:t>rito previsto no Decreto n</w:t>
      </w:r>
      <w:r>
        <w:t>º</w:t>
      </w:r>
      <w:r w:rsidRPr="00FD6505">
        <w:t xml:space="preserve"> 70.235, de 6 de março de 1972.</w:t>
      </w:r>
    </w:p>
    <w:p w:rsidR="00CE4640" w:rsidRPr="00FD6505" w:rsidRDefault="00CE4640" w:rsidP="00CE4640">
      <w:pPr>
        <w:pStyle w:val="NOVAREDAO"/>
      </w:pPr>
      <w:r>
        <w:t>........................................................................................</w:t>
      </w:r>
      <w:proofErr w:type="gramStart"/>
      <w:r>
        <w:t>”(</w:t>
      </w:r>
      <w:proofErr w:type="gramEnd"/>
      <w:r>
        <w:t>NR)</w:t>
      </w:r>
    </w:p>
    <w:p w:rsidR="00CE4640" w:rsidRDefault="00CE4640" w:rsidP="00CE4640">
      <w:pPr>
        <w:pStyle w:val="CORPOPADRO"/>
        <w:spacing w:before="240"/>
        <w:rPr>
          <w:rFonts w:eastAsia="Arial"/>
        </w:rPr>
      </w:pPr>
      <w:r>
        <w:rPr>
          <w:rFonts w:eastAsia="Arial"/>
        </w:rPr>
        <w:t>Art. 2º A Lei nº 8.213, de 24 de julho de 1991, passa a vigorar com as seguintes alterações:</w:t>
      </w:r>
    </w:p>
    <w:p w:rsidR="00CE4640" w:rsidRPr="008C6934" w:rsidRDefault="00CE4640" w:rsidP="00CE4640">
      <w:pPr>
        <w:pStyle w:val="TRANSCRIOLEI"/>
      </w:pPr>
      <w:r>
        <w:t>“Art.40.</w:t>
      </w:r>
      <w:r w:rsidRPr="008C6934">
        <w:t>.......................................................................</w:t>
      </w:r>
      <w:r>
        <w:t>...................</w:t>
      </w:r>
    </w:p>
    <w:p w:rsidR="00CE4640" w:rsidRPr="008C6934" w:rsidRDefault="00CE4640" w:rsidP="00CE4640">
      <w:pPr>
        <w:pStyle w:val="TRANSCRIOLEI"/>
      </w:pPr>
      <w:r w:rsidRPr="008C6934">
        <w:lastRenderedPageBreak/>
        <w:t>...........................................................................</w:t>
      </w:r>
      <w:r>
        <w:t>........................</w:t>
      </w:r>
    </w:p>
    <w:p w:rsidR="00CE4640" w:rsidRPr="008C6934" w:rsidRDefault="00CE4640" w:rsidP="00CE4640">
      <w:pPr>
        <w:pStyle w:val="TRANSCRIOLEI"/>
      </w:pPr>
      <w:r w:rsidRPr="008C6934">
        <w:t xml:space="preserve">§1º. O abono anual será </w:t>
      </w:r>
      <w:r>
        <w:t xml:space="preserve">permanente e </w:t>
      </w:r>
      <w:r w:rsidRPr="008C6934">
        <w:t>calculado, no que couber, da mesma forma que a Gratificação de Natal dos trabalhadores, tendo por base o valor da renda mensal do benefício do mês de dezembro de cada ano e seu pagamento será efetuado em duas parcelas:</w:t>
      </w:r>
    </w:p>
    <w:p w:rsidR="00CE4640" w:rsidRPr="008C6934" w:rsidRDefault="00CE4640" w:rsidP="00CE4640">
      <w:pPr>
        <w:pStyle w:val="NOVAREDAO"/>
      </w:pPr>
      <w:r w:rsidRPr="008C6934">
        <w:t xml:space="preserve">I - </w:t>
      </w:r>
      <w:proofErr w:type="gramStart"/>
      <w:r w:rsidRPr="008C6934">
        <w:t>a</w:t>
      </w:r>
      <w:proofErr w:type="gramEnd"/>
      <w:r w:rsidRPr="008C6934">
        <w:t xml:space="preserve"> primeira </w:t>
      </w:r>
      <w:r>
        <w:t xml:space="preserve">parcela </w:t>
      </w:r>
      <w:r w:rsidRPr="008C6934">
        <w:t>corresponderá a até cinquenta por cento do valor do benefício devido no mês de agosto e será paga juntamente com os benefícios dessa competência; e</w:t>
      </w:r>
    </w:p>
    <w:p w:rsidR="00CE4640" w:rsidRPr="008C6934" w:rsidRDefault="00CE4640" w:rsidP="00CE4640">
      <w:pPr>
        <w:pStyle w:val="NOVAREDAO"/>
      </w:pPr>
      <w:r w:rsidRPr="008C6934">
        <w:t xml:space="preserve">II - </w:t>
      </w:r>
      <w:proofErr w:type="gramStart"/>
      <w:r w:rsidRPr="008C6934">
        <w:t>a</w:t>
      </w:r>
      <w:proofErr w:type="gramEnd"/>
      <w:r w:rsidRPr="008C6934">
        <w:t xml:space="preserve"> segunda </w:t>
      </w:r>
      <w:r>
        <w:t xml:space="preserve">parcela </w:t>
      </w:r>
      <w:r w:rsidRPr="008C6934">
        <w:t xml:space="preserve">corresponderá à diferença entre o valor total do abono anual e o valor da </w:t>
      </w:r>
      <w:r>
        <w:t>primeira parcela</w:t>
      </w:r>
      <w:r w:rsidRPr="008C6934">
        <w:t xml:space="preserve"> e será paga juntamente com os benefícios da competência de novembro.</w:t>
      </w:r>
    </w:p>
    <w:p w:rsidR="00CE4640" w:rsidRPr="008C6934" w:rsidRDefault="00CE4640" w:rsidP="00CE4640">
      <w:pPr>
        <w:pStyle w:val="NOVAREDAO"/>
      </w:pPr>
      <w:r w:rsidRPr="008C6934">
        <w:t xml:space="preserve">§2º O Imposto sobre a Renda da Pessoa Física incidirá quando do pagamento da parcela prevista no inciso II do § 1º, tendo por base de cálculo o valor total do abono </w:t>
      </w:r>
      <w:proofErr w:type="gramStart"/>
      <w:r w:rsidRPr="008C6934">
        <w:t>anual.”</w:t>
      </w:r>
      <w:proofErr w:type="gramEnd"/>
      <w:r w:rsidRPr="008C6934">
        <w:t xml:space="preserve"> (NR)</w:t>
      </w:r>
    </w:p>
    <w:p w:rsidR="00CE4640" w:rsidRPr="008C6934" w:rsidRDefault="00CE4640" w:rsidP="00CE4640">
      <w:pPr>
        <w:pStyle w:val="NOVAREDAO"/>
      </w:pPr>
      <w:r w:rsidRPr="008C6934">
        <w:t>“Art. 60-A. C</w:t>
      </w:r>
      <w:r>
        <w:t>abe</w:t>
      </w:r>
      <w:r w:rsidRPr="008C6934">
        <w:t xml:space="preserve"> à empresa, conforme dispuser o regulamento, o pagamento do auxílio-doença ao segurado empregado a contar do décimo sexto dia </w:t>
      </w:r>
      <w:r>
        <w:t>do afastamento das atividades até, no máximo, o centésimo vigésimo dia de</w:t>
      </w:r>
      <w:r w:rsidRPr="008C6934">
        <w:t xml:space="preserve"> afastamento das atividades,</w:t>
      </w:r>
      <w:r>
        <w:t xml:space="preserve"> </w:t>
      </w:r>
      <w:r w:rsidRPr="008C6934">
        <w:t>mediante a compensação quando do recolhimento das contribuições incidentes sobre a folha de salários e demais rendimentos pagos ou creditados, a qualquer título, à pessoa</w:t>
      </w:r>
      <w:r>
        <w:t xml:space="preserve"> física que lhe preste serviço.</w:t>
      </w:r>
    </w:p>
    <w:p w:rsidR="00CE4640" w:rsidRPr="00D213D7" w:rsidRDefault="00CE4640" w:rsidP="00CE4640">
      <w:pPr>
        <w:pStyle w:val="TRANSCRIOLEI"/>
      </w:pPr>
      <w:r w:rsidRPr="00D213D7">
        <w:t xml:space="preserve">§ 1º </w:t>
      </w:r>
      <w:r>
        <w:t>A</w:t>
      </w:r>
      <w:r w:rsidRPr="00D213D7">
        <w:t xml:space="preserve"> empresa deverá realizar o requerimento do benefício ao INSS e agendar a perícia médica da Previdência Social nos primeiros quinze dias de afastamento do empregado</w:t>
      </w:r>
      <w:r>
        <w:t>, sendo que a</w:t>
      </w:r>
      <w:r>
        <w:rPr>
          <w:rFonts w:cs="Arial"/>
          <w:color w:val="000000"/>
          <w:shd w:val="clear" w:color="auto" w:fill="FFFFFF"/>
        </w:rPr>
        <w:t xml:space="preserve"> empresa que dispuser de serviço médico, próprio ou em convênio, terá a seu cargo o exame médico e o abono das faltas correspondentes ao período referido no caput</w:t>
      </w:r>
      <w:r w:rsidRPr="00D213D7">
        <w:t xml:space="preserve">. </w:t>
      </w:r>
    </w:p>
    <w:p w:rsidR="00CE4640" w:rsidRPr="00D213D7" w:rsidRDefault="00CE4640" w:rsidP="00CE4640">
      <w:pPr>
        <w:pStyle w:val="TRANSCRIOLEI"/>
      </w:pPr>
      <w:r w:rsidRPr="00D213D7">
        <w:t xml:space="preserve">§ 2º </w:t>
      </w:r>
      <w:r>
        <w:t>A realização da perícia médica deverá ocorrer até quarenta e cinco dias após a data do requerimento do benefício, autorizada a compensação imediata de que trata este artigo enquanto não realizada a perícia médica.</w:t>
      </w:r>
      <w:r w:rsidRPr="00D213D7">
        <w:t xml:space="preserve"> </w:t>
      </w:r>
    </w:p>
    <w:p w:rsidR="00CE4640" w:rsidRPr="008C6934" w:rsidRDefault="00CE4640" w:rsidP="00CE4640">
      <w:pPr>
        <w:pStyle w:val="NOVAREDAO"/>
      </w:pPr>
      <w:r w:rsidRPr="008C6934">
        <w:t>§ 3º Estimado pela perícia médica prazo para duração do benefício de auxílio-doença superior a cento e vinte dias, este será pago diretamente pela Previdência Social, a partir deste prazo.</w:t>
      </w:r>
    </w:p>
    <w:p w:rsidR="00CE4640" w:rsidRPr="008C6934" w:rsidRDefault="00CE4640" w:rsidP="00CE4640">
      <w:pPr>
        <w:pStyle w:val="NOVAREDAO"/>
      </w:pPr>
      <w:r w:rsidRPr="00852FC6">
        <w:t>§ 4º Caso o requerimento do benefício seja formulado após o prazo previsto no § 1º deste artigo, incumbirá à empresa pagar ao segurado empregado o seu salário integral até a data da entrada do requerimento, ficando vedada a compensação de que trata este artigo até esta data.</w:t>
      </w:r>
    </w:p>
    <w:p w:rsidR="00CE4640" w:rsidRDefault="00CE4640" w:rsidP="00CE4640">
      <w:pPr>
        <w:pStyle w:val="NOVAREDAO"/>
      </w:pPr>
      <w:r w:rsidRPr="008C6934">
        <w:t>§ 5º O regulamento poderá prever as hipóteses nas quais o segurado empregado poderá formular o requerimento do benefício diretamente ao INSS.</w:t>
      </w:r>
    </w:p>
    <w:p w:rsidR="00CE4640" w:rsidRDefault="00CE4640" w:rsidP="00CE4640">
      <w:pPr>
        <w:pStyle w:val="NOVAREDAO"/>
      </w:pPr>
      <w:r w:rsidRPr="008C6934">
        <w:lastRenderedPageBreak/>
        <w:t xml:space="preserve">§ 6º Deixando o segurado de comparecer injustificadamente à perícia médica na data agendada, </w:t>
      </w:r>
      <w:r>
        <w:t xml:space="preserve">esse terá um prazo de trinta dias corridos para apresentar a justificação;  após esse período,  caso não seja aceita a justificativa, </w:t>
      </w:r>
      <w:r w:rsidRPr="008C6934">
        <w:t xml:space="preserve">a empresa será comunicada para que cesse o pagamento do </w:t>
      </w:r>
      <w:r>
        <w:t>auxílio-doença</w:t>
      </w:r>
      <w:r w:rsidRPr="008C6934">
        <w:t>, devendo promover a restituição da compensação indevida mediante desconto d</w:t>
      </w:r>
      <w:r>
        <w:t>o salário de contribuição d</w:t>
      </w:r>
      <w:r w:rsidRPr="008C6934">
        <w:t>o empregado, em valor que não exceda 30% (trinta por cento) de sua remuneração mensal</w:t>
      </w:r>
      <w:r>
        <w:t>, respeitado o limite máximo do salário de contribuição.</w:t>
      </w:r>
    </w:p>
    <w:p w:rsidR="00CE4640" w:rsidRDefault="00CE4640" w:rsidP="00CE4640">
      <w:pPr>
        <w:pStyle w:val="NOVAREDAO"/>
      </w:pPr>
      <w:r>
        <w:t xml:space="preserve">§ 7º </w:t>
      </w:r>
      <w:r w:rsidRPr="008C6934">
        <w:t xml:space="preserve">Sem prejuízo da responsabilidade administrativa e penal cabível, aplica-se a multa de que trata o art. </w:t>
      </w:r>
      <w:r>
        <w:t xml:space="preserve">133 </w:t>
      </w:r>
      <w:r w:rsidRPr="008C6934">
        <w:t>desta Lei à empresa que mantiver o segurado empregado exercendo qualquer tipo de atividade laboral, remunerada ou não, durante o período de manutenção do benefício de auxílio-doença.</w:t>
      </w:r>
    </w:p>
    <w:p w:rsidR="00CE4640" w:rsidRPr="008C6934" w:rsidRDefault="00CE4640" w:rsidP="00CE4640">
      <w:pPr>
        <w:pStyle w:val="NOVAREDAO"/>
      </w:pPr>
      <w:r>
        <w:t>§8º Se o valor pago pela empresa com o auxílio-doença, conforme determina o caput, for superior ao valor disponível para a compensação com as contribuições incidentes sobre a folha de salários e demais rendimentos pagos ou creditados, referidos no caput, a empresa poderá compensar o valor excedente com débitos tributários federais, na forma do art. 3 da Lei nº 13.670, de 30 de maio de 2018.</w:t>
      </w:r>
    </w:p>
    <w:p w:rsidR="00CE4640" w:rsidRPr="008C6934" w:rsidRDefault="00CE4640" w:rsidP="00CE4640">
      <w:pPr>
        <w:pStyle w:val="NOVAREDAO"/>
      </w:pPr>
      <w:r w:rsidRPr="008C6934">
        <w:t xml:space="preserve">§ </w:t>
      </w:r>
      <w:r>
        <w:t>9</w:t>
      </w:r>
      <w:r w:rsidRPr="008C6934">
        <w:t>º Tratando-se de empresa optante pelo Simples Nacional com recolhimento mensal nos termos do art. 13 da Lei Complementar nº 123, de 2006, a compensação se dará quanto ao percentual de repartição dos tributos referente à Contribuição Patronal Previdenciária - CPP para a Seguridade Social</w:t>
      </w:r>
      <w:r>
        <w:t xml:space="preserve">. </w:t>
      </w:r>
    </w:p>
    <w:p w:rsidR="00CE4640" w:rsidRPr="000D7BDE" w:rsidRDefault="00CE4640" w:rsidP="00CE4640">
      <w:pPr>
        <w:pStyle w:val="NOVAREDAO"/>
      </w:pPr>
      <w:r w:rsidRPr="00661B36">
        <w:t xml:space="preserve">§ </w:t>
      </w:r>
      <w:r>
        <w:t>10</w:t>
      </w:r>
      <w:r w:rsidRPr="00661B36">
        <w:t xml:space="preserve"> Independentemente</w:t>
      </w:r>
      <w:r>
        <w:t xml:space="preserve"> da duração do afastamento da atividade laboral, s</w:t>
      </w:r>
      <w:r w:rsidRPr="008C6934">
        <w:t xml:space="preserve">erá pago diretamente pela Previdência Social o </w:t>
      </w:r>
      <w:r w:rsidRPr="000D7BDE">
        <w:t>benefício de auxílio-doença devido a</w:t>
      </w:r>
      <w:r>
        <w:t>o</w:t>
      </w:r>
      <w:r w:rsidRPr="000D7BDE">
        <w:t>:</w:t>
      </w:r>
    </w:p>
    <w:p w:rsidR="00CE4640" w:rsidRPr="000D7BDE" w:rsidRDefault="00CE4640" w:rsidP="00CE4640">
      <w:pPr>
        <w:pStyle w:val="NOVAREDAO"/>
      </w:pPr>
      <w:r w:rsidRPr="000D7BDE">
        <w:t xml:space="preserve">I - </w:t>
      </w:r>
      <w:proofErr w:type="gramStart"/>
      <w:r w:rsidRPr="000D7BDE">
        <w:t>empregado</w:t>
      </w:r>
      <w:proofErr w:type="gramEnd"/>
      <w:r w:rsidRPr="000D7BDE">
        <w:t xml:space="preserve"> do microempreendedor individual de que trata o art. 18-A da Lei Complementar nº 123, de 14 de dezembro de 2006;</w:t>
      </w:r>
    </w:p>
    <w:p w:rsidR="00CE4640" w:rsidRPr="000D7BDE" w:rsidRDefault="00CE4640" w:rsidP="00CE4640">
      <w:pPr>
        <w:pStyle w:val="NOVAREDAO"/>
      </w:pPr>
      <w:r w:rsidRPr="000D7BDE">
        <w:t xml:space="preserve">II - </w:t>
      </w:r>
      <w:proofErr w:type="gramStart"/>
      <w:r w:rsidRPr="000D7BDE">
        <w:t>empregado</w:t>
      </w:r>
      <w:proofErr w:type="gramEnd"/>
      <w:r w:rsidRPr="000D7BDE">
        <w:t xml:space="preserve"> do empregador rural pessoa física ou empregador rural pessoa jurídica não optante pela contribuição na forma dos incisos I e II do caput do art. 22 da Lei nº 8.212, de 24 de julho de 1991;</w:t>
      </w:r>
    </w:p>
    <w:p w:rsidR="00CE4640" w:rsidRPr="000D7BDE" w:rsidRDefault="00CE4640" w:rsidP="00CE4640">
      <w:pPr>
        <w:pStyle w:val="NOVAREDAO"/>
      </w:pPr>
      <w:r w:rsidRPr="000D7BDE">
        <w:t>I</w:t>
      </w:r>
      <w:r>
        <w:t>II</w:t>
      </w:r>
      <w:r w:rsidRPr="000D7BDE">
        <w:t xml:space="preserve"> - empregado doméstico;</w:t>
      </w:r>
    </w:p>
    <w:p w:rsidR="00CE4640" w:rsidRPr="000D7BDE" w:rsidRDefault="00CE4640" w:rsidP="00CE4640">
      <w:pPr>
        <w:pStyle w:val="NOVAREDAO"/>
      </w:pPr>
      <w:r>
        <w:t>I</w:t>
      </w:r>
      <w:r w:rsidRPr="000D7BDE">
        <w:t xml:space="preserve">V - </w:t>
      </w:r>
      <w:proofErr w:type="gramStart"/>
      <w:r w:rsidRPr="000D7BDE">
        <w:t>empregado</w:t>
      </w:r>
      <w:proofErr w:type="gramEnd"/>
      <w:r w:rsidRPr="000D7BDE">
        <w:t xml:space="preserve"> intermitente; </w:t>
      </w:r>
    </w:p>
    <w:p w:rsidR="00CE4640" w:rsidRPr="000D7BDE" w:rsidRDefault="00CE4640" w:rsidP="00CE4640">
      <w:pPr>
        <w:pStyle w:val="NOVAREDAO"/>
      </w:pPr>
      <w:r w:rsidRPr="000D7BDE">
        <w:t xml:space="preserve">V - </w:t>
      </w:r>
      <w:proofErr w:type="gramStart"/>
      <w:r w:rsidRPr="000D7BDE">
        <w:t>trabalhador</w:t>
      </w:r>
      <w:proofErr w:type="gramEnd"/>
      <w:r w:rsidRPr="000D7BDE">
        <w:t xml:space="preserve"> avulso; </w:t>
      </w:r>
    </w:p>
    <w:p w:rsidR="00CE4640" w:rsidRDefault="00CE4640" w:rsidP="00CE4640">
      <w:pPr>
        <w:pStyle w:val="NOVAREDAO"/>
      </w:pPr>
      <w:r w:rsidRPr="000D7BDE">
        <w:t xml:space="preserve">VI – </w:t>
      </w:r>
      <w:proofErr w:type="gramStart"/>
      <w:r w:rsidRPr="000D7BDE">
        <w:t>empregado</w:t>
      </w:r>
      <w:proofErr w:type="gramEnd"/>
      <w:r w:rsidRPr="000D7BDE">
        <w:t xml:space="preserve"> de segurado contribuinte individual equiparado à empresa</w:t>
      </w:r>
      <w:r>
        <w:t>;</w:t>
      </w:r>
    </w:p>
    <w:p w:rsidR="00CE4640" w:rsidRDefault="00CE4640" w:rsidP="00CE4640">
      <w:pPr>
        <w:pStyle w:val="NOVAREDAO"/>
      </w:pPr>
      <w:r>
        <w:t>VII – empregado de micro e pequena empresa; e</w:t>
      </w:r>
    </w:p>
    <w:p w:rsidR="00CE4640" w:rsidRPr="000D7BDE" w:rsidRDefault="00CE4640" w:rsidP="00CE4640">
      <w:pPr>
        <w:pStyle w:val="NOVAREDAO"/>
      </w:pPr>
      <w:r>
        <w:lastRenderedPageBreak/>
        <w:t>VIII – empregado de sociedade cooperativa que tenha auferido, no ano-calendário anterior, receita bruta até o limite definido no inciso II do caput do art. 3º da Lei Complementar nº 123, de 2006.</w:t>
      </w:r>
    </w:p>
    <w:p w:rsidR="00CE4640" w:rsidRPr="008C6934" w:rsidRDefault="00CE4640" w:rsidP="00CE4640">
      <w:pPr>
        <w:pStyle w:val="NOVAREDAO"/>
      </w:pPr>
      <w:r w:rsidRPr="008C6934">
        <w:t>§ 1</w:t>
      </w:r>
      <w:r>
        <w:t>1</w:t>
      </w:r>
      <w:r w:rsidRPr="008C6934">
        <w:t xml:space="preserve">. Aplica-se à compensação de que trata este artigo o disposto no art. 89 da Lei nº 8.212, de </w:t>
      </w:r>
      <w:r>
        <w:t xml:space="preserve">24 de julho de </w:t>
      </w:r>
      <w:r w:rsidRPr="008C6934">
        <w:t>1991.</w:t>
      </w:r>
    </w:p>
    <w:p w:rsidR="00CE4640" w:rsidRDefault="00CE4640" w:rsidP="00CE4640">
      <w:pPr>
        <w:pStyle w:val="NOVAREDAO"/>
      </w:pPr>
      <w:r w:rsidRPr="000514BA">
        <w:t>§ 1</w:t>
      </w:r>
      <w:r>
        <w:t>2</w:t>
      </w:r>
      <w:r w:rsidRPr="0055249A">
        <w:t xml:space="preserve"> O regulamento deverá prever medidas para prevenção de fraudes e de atenuação de riscos e inconformidades quanto à compensação e ao pagamento do auxílio-doença, nos termos dos </w:t>
      </w:r>
      <w:proofErr w:type="spellStart"/>
      <w:r w:rsidRPr="0055249A">
        <w:t>arts</w:t>
      </w:r>
      <w:proofErr w:type="spellEnd"/>
      <w:r w:rsidRPr="0055249A">
        <w:t>. 124-A, 124-B e 124-D desta Lei</w:t>
      </w:r>
      <w:r w:rsidRPr="000514BA">
        <w:t>.</w:t>
      </w:r>
    </w:p>
    <w:p w:rsidR="00CE4640" w:rsidRPr="008C6934" w:rsidRDefault="00CE4640" w:rsidP="00CE4640">
      <w:pPr>
        <w:pStyle w:val="NOVAREDAO"/>
      </w:pPr>
      <w:r>
        <w:t xml:space="preserve">§13 Aplica-se o disposto nos §§ 10 e 11 do art. 60 desta lei aos auxílios-doença concedidos na forma deste artigo. </w:t>
      </w:r>
      <w:r w:rsidRPr="008C6934">
        <w:t>”</w:t>
      </w:r>
    </w:p>
    <w:p w:rsidR="00CE4640" w:rsidRPr="008C6934" w:rsidRDefault="00CE4640" w:rsidP="00CE4640">
      <w:pPr>
        <w:pStyle w:val="NOVAREDAO"/>
      </w:pPr>
      <w:r w:rsidRPr="008C6934" w:rsidDel="00CE71EC">
        <w:t xml:space="preserve"> </w:t>
      </w:r>
      <w:r w:rsidRPr="008C6934">
        <w:t>“Art. 124-A .................................</w:t>
      </w:r>
      <w:r>
        <w:t>.................................................</w:t>
      </w:r>
    </w:p>
    <w:p w:rsidR="00CE4640" w:rsidRPr="008C6934" w:rsidRDefault="00CE4640" w:rsidP="00CE4640">
      <w:pPr>
        <w:pStyle w:val="NOVAREDAO"/>
      </w:pPr>
      <w:r w:rsidRPr="008C6934">
        <w:t>........................................................................</w:t>
      </w:r>
      <w:r>
        <w:t>............................</w:t>
      </w:r>
    </w:p>
    <w:p w:rsidR="00CE4640" w:rsidRPr="008C6934" w:rsidRDefault="00CE4640" w:rsidP="00CE4640">
      <w:pPr>
        <w:pStyle w:val="NOVAREDAO"/>
      </w:pPr>
      <w:r>
        <w:t>....................................................................................................</w:t>
      </w:r>
    </w:p>
    <w:p w:rsidR="00CE4640" w:rsidRPr="00141E05" w:rsidRDefault="00CE4640" w:rsidP="00CE4640">
      <w:pPr>
        <w:pStyle w:val="TRANSCRIOLEI"/>
      </w:pPr>
      <w:r w:rsidRPr="00141E05">
        <w:t>§2º Poderão ser celebrados acordos de cooperação, na modalidade de adesão, com órgãos e entidades da União, dos Estados, do Distrito Federal e dos Municípios, bem como contratação de terceirizados, para a recepção e digitalização de documentos e o apoio administrativo às atividades do INSS que demandem serviços presenciais, desde que:</w:t>
      </w:r>
    </w:p>
    <w:p w:rsidR="00CE4640" w:rsidRPr="00141E05" w:rsidRDefault="00CE4640" w:rsidP="00CE4640">
      <w:pPr>
        <w:pStyle w:val="TRANSCRIOLEI"/>
      </w:pPr>
      <w:r w:rsidRPr="00141E05">
        <w:t>a) não incluam atividades exclusivas dos servidores da Carreira do Seguro Social, descritas no art. 5º-B da Lei nº 10.855, de 1º de abril de 2004.</w:t>
      </w:r>
    </w:p>
    <w:p w:rsidR="00CE4640" w:rsidRPr="00141E05" w:rsidRDefault="00CE4640" w:rsidP="00CE4640">
      <w:pPr>
        <w:pStyle w:val="TRANSCRIOLEI"/>
      </w:pPr>
      <w:r w:rsidRPr="00141E05">
        <w:t>b) nos casos de recepção e digitalização de documentos que impactam em reconhecimento de direitos aos benefícios previdenciários e sociais, a operacionalização seja realizada no âmbito das unidades do INSS, supervisionado por servidor da Carreira do Seguro Social, de modo a garantir a preservação da integridade dos dados e o sigilo das informações previdenciárias e sociais do cidadão. (NR)</w:t>
      </w:r>
    </w:p>
    <w:p w:rsidR="00CE4640" w:rsidRPr="008C6934" w:rsidRDefault="00CE4640" w:rsidP="00CE4640">
      <w:pPr>
        <w:pStyle w:val="NOVAREDAO"/>
      </w:pPr>
      <w:r>
        <w:t>....................................................................................................</w:t>
      </w:r>
    </w:p>
    <w:p w:rsidR="00CE4640" w:rsidRDefault="00CE4640" w:rsidP="00CE4640">
      <w:pPr>
        <w:pStyle w:val="NOVAREDAO"/>
      </w:pPr>
    </w:p>
    <w:p w:rsidR="00CE4640" w:rsidRPr="00755F4F" w:rsidRDefault="00CE4640" w:rsidP="00CE4640">
      <w:pPr>
        <w:pStyle w:val="NOVAREDAO"/>
      </w:pPr>
      <w:r w:rsidRPr="00755F4F">
        <w:t xml:space="preserve">§ 4º O INSS </w:t>
      </w:r>
      <w:r>
        <w:t>celebrará</w:t>
      </w:r>
      <w:r w:rsidRPr="00755F4F">
        <w:t xml:space="preserve"> convênios, acordos de cooperação técnica ou instrumentos congêneres com os demais órgãos públicos federais, visando reunir, em um único local, representações de órgãos públicos federais, de forma articulada, para prestação de serviços públicos aos cidadãos.</w:t>
      </w:r>
    </w:p>
    <w:p w:rsidR="00CE4640" w:rsidRPr="002A77AB" w:rsidRDefault="00CE4640" w:rsidP="00CE4640">
      <w:pPr>
        <w:pStyle w:val="TRANSCRIOLEI"/>
      </w:pPr>
      <w:r w:rsidRPr="002A77AB">
        <w:t xml:space="preserve">§ 5º Ficará a cargo dos servidores públicos vinculados a cada um dos órgãos federais a prestação de serviços nas unidades de atendimento integrado de trata o § 4º deste artigo. </w:t>
      </w:r>
      <w:proofErr w:type="gramStart"/>
      <w:r w:rsidRPr="002A77AB">
        <w:t>”(</w:t>
      </w:r>
      <w:proofErr w:type="gramEnd"/>
      <w:r w:rsidRPr="002A77AB">
        <w:t>NR)</w:t>
      </w:r>
    </w:p>
    <w:p w:rsidR="00CE4640" w:rsidRDefault="00CE4640" w:rsidP="00CE4640">
      <w:pPr>
        <w:pStyle w:val="TRANSCRIOLEI"/>
        <w:ind w:left="0"/>
      </w:pPr>
      <w:r>
        <w:tab/>
      </w:r>
      <w:r>
        <w:tab/>
      </w:r>
      <w:r>
        <w:tab/>
        <w:t xml:space="preserve"> </w:t>
      </w:r>
    </w:p>
    <w:p w:rsidR="00CE4640" w:rsidRDefault="00CE4640" w:rsidP="00CE4640">
      <w:pPr>
        <w:pStyle w:val="CORPOPADRO"/>
        <w:rPr>
          <w:rFonts w:eastAsia="Arial" w:cs="Arial"/>
        </w:rPr>
      </w:pPr>
      <w:r>
        <w:tab/>
      </w:r>
      <w:r w:rsidRPr="009C5B4E">
        <w:rPr>
          <w:rFonts w:eastAsia="Arial" w:cs="Arial"/>
        </w:rPr>
        <w:t xml:space="preserve">Art. </w:t>
      </w:r>
      <w:r>
        <w:rPr>
          <w:rFonts w:eastAsia="Arial" w:cs="Arial"/>
        </w:rPr>
        <w:t xml:space="preserve">3º. </w:t>
      </w:r>
      <w:r w:rsidRPr="00437766">
        <w:rPr>
          <w:rFonts w:eastAsia="Arial" w:cs="Arial"/>
        </w:rPr>
        <w:t xml:space="preserve">A </w:t>
      </w:r>
      <w:hyperlink r:id="rId6" w:history="1">
        <w:r w:rsidRPr="00437766">
          <w:rPr>
            <w:rFonts w:eastAsia="Arial"/>
          </w:rPr>
          <w:t>Lei nº 10.855, de 1º de abril de 2004</w:t>
        </w:r>
      </w:hyperlink>
      <w:r w:rsidRPr="00437766">
        <w:rPr>
          <w:rFonts w:eastAsia="Arial" w:cs="Arial"/>
        </w:rPr>
        <w:t>, passa a</w:t>
      </w:r>
      <w:r>
        <w:rPr>
          <w:rFonts w:eastAsia="Arial" w:cs="Arial"/>
        </w:rPr>
        <w:t>s seguintes alterações</w:t>
      </w:r>
      <w:r w:rsidRPr="009C5B4E">
        <w:rPr>
          <w:rFonts w:eastAsia="Arial" w:cs="Arial"/>
        </w:rPr>
        <w:t>:</w:t>
      </w:r>
    </w:p>
    <w:p w:rsidR="00CE4640" w:rsidRPr="00AA6E24" w:rsidRDefault="00CE4640" w:rsidP="00CE4640">
      <w:pPr>
        <w:pStyle w:val="NOVAREDAO"/>
        <w:rPr>
          <w:rFonts w:eastAsia="Arial"/>
        </w:rPr>
      </w:pPr>
      <w:r w:rsidRPr="00AA6E24">
        <w:rPr>
          <w:rFonts w:eastAsia="Arial"/>
        </w:rPr>
        <w:lastRenderedPageBreak/>
        <w:t>“Art. 5º B......................................................................................</w:t>
      </w:r>
    </w:p>
    <w:p w:rsidR="00CE4640" w:rsidRPr="00CE71EC" w:rsidRDefault="00CE4640" w:rsidP="00CE4640">
      <w:pPr>
        <w:pStyle w:val="NOVAREDAO"/>
        <w:rPr>
          <w:rFonts w:eastAsia="Arial"/>
        </w:rPr>
      </w:pPr>
      <w:r w:rsidRPr="00AA6E24">
        <w:rPr>
          <w:rFonts w:eastAsia="Arial"/>
        </w:rPr>
        <w:t xml:space="preserve">I - </w:t>
      </w:r>
      <w:proofErr w:type="gramStart"/>
      <w:r w:rsidRPr="00AA6E24">
        <w:rPr>
          <w:rFonts w:eastAsia="Arial"/>
        </w:rPr>
        <w:t>no</w:t>
      </w:r>
      <w:proofErr w:type="gramEnd"/>
      <w:r w:rsidRPr="00AA6E24">
        <w:rPr>
          <w:rFonts w:eastAsia="Arial"/>
        </w:rPr>
        <w:t xml:space="preserve"> exercício da competência do INSS e em caráter privativo </w:t>
      </w:r>
      <w:r w:rsidRPr="002B0AAD">
        <w:rPr>
          <w:rFonts w:eastAsia="Arial"/>
        </w:rPr>
        <w:t>e exclusivo</w:t>
      </w:r>
      <w:r w:rsidRPr="00CE71EC">
        <w:rPr>
          <w:rFonts w:eastAsia="Arial"/>
        </w:rPr>
        <w:t>:</w:t>
      </w:r>
    </w:p>
    <w:p w:rsidR="00CE4640" w:rsidRPr="000D7BDE" w:rsidRDefault="00CE4640" w:rsidP="00CE4640">
      <w:pPr>
        <w:pStyle w:val="TRANSCRIOLEI"/>
        <w:rPr>
          <w:rFonts w:eastAsia="Arial"/>
        </w:rPr>
      </w:pPr>
      <w:r w:rsidRPr="000D7BDE">
        <w:rPr>
          <w:rFonts w:eastAsia="Arial"/>
        </w:rPr>
        <w:t>a) instruir e operacionalizar os requerimentos realizados pelos cidadãos, bem como, elaborar e proferir decisões ou delas participar em processo administrativo-previdenciário relativas ao Regime Geral da Previdência Social (RGPS), de que trata o art. 201 da Constituição Federal;</w:t>
      </w:r>
    </w:p>
    <w:p w:rsidR="00CE4640" w:rsidRPr="000D7BDE" w:rsidRDefault="00CE4640" w:rsidP="00CE4640">
      <w:pPr>
        <w:pStyle w:val="TRANSCRIOLEI"/>
        <w:rPr>
          <w:rFonts w:eastAsia="Arial"/>
        </w:rPr>
      </w:pPr>
      <w:r w:rsidRPr="000D7BDE">
        <w:rPr>
          <w:rFonts w:eastAsia="Arial"/>
        </w:rPr>
        <w:t>b) análise, validação e inclusão de documentos em requerimentos que impactam em reconhecimento de direitos a benefícios previdenciários e sociais, de modo a garantir a preservação da integridade dos dados e o sigilo das informações previdenciárias e sociais do cidadão;</w:t>
      </w:r>
    </w:p>
    <w:p w:rsidR="00CE4640" w:rsidRPr="002A77AB" w:rsidRDefault="00CE4640" w:rsidP="00CE4640">
      <w:pPr>
        <w:pStyle w:val="NOVAREDAO"/>
        <w:rPr>
          <w:rFonts w:eastAsia="Arial"/>
        </w:rPr>
      </w:pPr>
      <w:r w:rsidRPr="002A77AB">
        <w:rPr>
          <w:rFonts w:eastAsia="Arial"/>
        </w:rPr>
        <w:t>c) realizar as alterações cadastrais que impact</w:t>
      </w:r>
      <w:r>
        <w:rPr>
          <w:rFonts w:eastAsia="Arial"/>
        </w:rPr>
        <w:t>a</w:t>
      </w:r>
      <w:r w:rsidRPr="002A77AB">
        <w:rPr>
          <w:rFonts w:eastAsia="Arial"/>
        </w:rPr>
        <w:t xml:space="preserve">m em alteração de direitos a benefícios sociais no Cadastro Nacional de Informações Sociais (CNIS), de que tratam os </w:t>
      </w:r>
      <w:proofErr w:type="spellStart"/>
      <w:r w:rsidRPr="002A77AB">
        <w:rPr>
          <w:rFonts w:eastAsia="Arial"/>
        </w:rPr>
        <w:t>arts</w:t>
      </w:r>
      <w:proofErr w:type="spellEnd"/>
      <w:r w:rsidRPr="002A77AB">
        <w:rPr>
          <w:rFonts w:eastAsia="Arial"/>
        </w:rPr>
        <w:t>. 29-</w:t>
      </w:r>
      <w:r w:rsidRPr="00F54D44">
        <w:rPr>
          <w:rFonts w:eastAsia="Arial"/>
        </w:rPr>
        <w:t>A e 38-A</w:t>
      </w:r>
      <w:r w:rsidRPr="002A77AB">
        <w:rPr>
          <w:rFonts w:eastAsia="Arial"/>
        </w:rPr>
        <w:t xml:space="preserve"> da Lei nº 8.213, de 24 de julho de 1991;</w:t>
      </w:r>
    </w:p>
    <w:p w:rsidR="00CE4640" w:rsidRPr="002A77AB" w:rsidRDefault="00CE4640" w:rsidP="00CE4640">
      <w:pPr>
        <w:pStyle w:val="NOVAREDAO"/>
        <w:rPr>
          <w:rFonts w:eastAsia="Arial"/>
        </w:rPr>
      </w:pPr>
      <w:r w:rsidRPr="002A77AB">
        <w:rPr>
          <w:rFonts w:eastAsia="Arial"/>
        </w:rPr>
        <w:t>d) ................................................................................................</w:t>
      </w:r>
    </w:p>
    <w:p w:rsidR="00CE4640" w:rsidRPr="002A77AB" w:rsidRDefault="00CE4640" w:rsidP="00CE4640">
      <w:pPr>
        <w:pStyle w:val="NOVAREDAO"/>
        <w:rPr>
          <w:rFonts w:eastAsia="Arial"/>
        </w:rPr>
      </w:pPr>
      <w:r w:rsidRPr="002A77AB">
        <w:rPr>
          <w:rFonts w:eastAsia="Arial"/>
        </w:rPr>
        <w:t>....................................................................................................</w:t>
      </w:r>
    </w:p>
    <w:p w:rsidR="00CE4640" w:rsidRPr="002A77AB" w:rsidRDefault="00CE4640" w:rsidP="00CE4640">
      <w:pPr>
        <w:pStyle w:val="NOVAREDAO"/>
        <w:rPr>
          <w:rFonts w:eastAsia="Arial"/>
        </w:rPr>
      </w:pPr>
      <w:r w:rsidRPr="002A77AB">
        <w:rPr>
          <w:rFonts w:eastAsia="Arial"/>
        </w:rPr>
        <w:t xml:space="preserve">IV- </w:t>
      </w:r>
      <w:proofErr w:type="gramStart"/>
      <w:r w:rsidRPr="002A77AB">
        <w:rPr>
          <w:rFonts w:eastAsia="Arial"/>
        </w:rPr>
        <w:t>auditar e fiscalizar</w:t>
      </w:r>
      <w:proofErr w:type="gramEnd"/>
      <w:r w:rsidRPr="002A77AB">
        <w:rPr>
          <w:rFonts w:eastAsia="Arial"/>
        </w:rPr>
        <w:t xml:space="preserve"> benefícios administrados pelo INSS.</w:t>
      </w:r>
    </w:p>
    <w:p w:rsidR="00CE4640" w:rsidRPr="00AA6E24" w:rsidRDefault="00CE4640" w:rsidP="00CE4640">
      <w:pPr>
        <w:pStyle w:val="NOVAREDAO"/>
        <w:rPr>
          <w:rFonts w:eastAsia="Arial"/>
        </w:rPr>
      </w:pPr>
      <w:r w:rsidRPr="00AA6E24">
        <w:rPr>
          <w:rFonts w:eastAsia="Arial"/>
        </w:rPr>
        <w:t>.................................................................................</w:t>
      </w:r>
      <w:r>
        <w:rPr>
          <w:rFonts w:eastAsia="Arial"/>
        </w:rPr>
        <w:t>..........</w:t>
      </w:r>
      <w:r w:rsidRPr="00AA6E24">
        <w:rPr>
          <w:rFonts w:eastAsia="Arial"/>
        </w:rPr>
        <w:t>.” (NR)</w:t>
      </w:r>
    </w:p>
    <w:p w:rsidR="00CE4640" w:rsidRPr="000D7BDE" w:rsidRDefault="00CE4640" w:rsidP="00CE4640">
      <w:pPr>
        <w:pStyle w:val="TRANSCRIOLEI"/>
        <w:ind w:left="0"/>
      </w:pPr>
    </w:p>
    <w:p w:rsidR="00CE4640" w:rsidRDefault="00CE4640" w:rsidP="00CE4640">
      <w:pPr>
        <w:pBdr>
          <w:top w:val="nil"/>
          <w:left w:val="nil"/>
          <w:bottom w:val="nil"/>
          <w:right w:val="nil"/>
          <w:between w:val="nil"/>
        </w:pBdr>
        <w:spacing w:line="360" w:lineRule="auto"/>
        <w:ind w:right="1" w:firstLine="1701"/>
        <w:rPr>
          <w:rFonts w:eastAsia="Arial" w:cs="Arial"/>
          <w:color w:val="000000"/>
        </w:rPr>
      </w:pPr>
      <w:r>
        <w:rPr>
          <w:rFonts w:eastAsia="Arial" w:cs="Arial"/>
          <w:color w:val="000000"/>
        </w:rPr>
        <w:t>Art. 5º</w:t>
      </w:r>
      <w:bookmarkStart w:id="0" w:name="3znysh7" w:colFirst="0" w:colLast="0"/>
      <w:bookmarkEnd w:id="0"/>
      <w:r>
        <w:rPr>
          <w:rFonts w:eastAsia="Arial" w:cs="Arial"/>
          <w:color w:val="000000"/>
        </w:rPr>
        <w:t xml:space="preserve"> O art. 1º da Lei nº 13.846, de 18 de junho de 2019, passa a vigorar com as seguintes alterações:</w:t>
      </w:r>
    </w:p>
    <w:p w:rsidR="00CE4640" w:rsidRPr="00AA6E24" w:rsidRDefault="00CE4640" w:rsidP="00CE4640">
      <w:pPr>
        <w:pBdr>
          <w:top w:val="nil"/>
          <w:left w:val="nil"/>
          <w:bottom w:val="nil"/>
          <w:right w:val="nil"/>
          <w:between w:val="nil"/>
        </w:pBdr>
        <w:spacing w:line="360" w:lineRule="auto"/>
        <w:ind w:right="-1021" w:firstLine="1701"/>
        <w:rPr>
          <w:rFonts w:eastAsia="Arial" w:cs="Arial"/>
          <w:color w:val="000000"/>
          <w:sz w:val="22"/>
          <w:szCs w:val="22"/>
        </w:rPr>
      </w:pPr>
      <w:r w:rsidRPr="00AA6E24">
        <w:rPr>
          <w:rFonts w:eastAsia="Arial" w:cs="Arial"/>
          <w:color w:val="000000"/>
          <w:sz w:val="22"/>
          <w:szCs w:val="22"/>
        </w:rPr>
        <w:t>"Art.1º................................................................................................</w:t>
      </w:r>
    </w:p>
    <w:p w:rsidR="00CE4640" w:rsidRPr="00AA6E24" w:rsidRDefault="00CE4640" w:rsidP="00CE4640">
      <w:pPr>
        <w:pBdr>
          <w:top w:val="nil"/>
          <w:left w:val="nil"/>
          <w:bottom w:val="nil"/>
          <w:right w:val="nil"/>
          <w:between w:val="nil"/>
        </w:pBdr>
        <w:spacing w:line="276" w:lineRule="auto"/>
        <w:ind w:left="2268" w:right="-851"/>
        <w:rPr>
          <w:rFonts w:eastAsia="Arial" w:cs="Arial"/>
          <w:color w:val="000000"/>
          <w:sz w:val="22"/>
          <w:szCs w:val="22"/>
        </w:rPr>
      </w:pPr>
      <w:r w:rsidRPr="00AA6E24">
        <w:rPr>
          <w:rFonts w:eastAsia="Arial" w:cs="Arial"/>
          <w:color w:val="000000"/>
          <w:sz w:val="22"/>
          <w:szCs w:val="22"/>
        </w:rPr>
        <w:t>..........................................................................................................</w:t>
      </w:r>
    </w:p>
    <w:p w:rsidR="00CE4640" w:rsidRPr="00AA6E24" w:rsidRDefault="00CE4640" w:rsidP="00CE4640">
      <w:pPr>
        <w:pBdr>
          <w:top w:val="nil"/>
          <w:left w:val="nil"/>
          <w:bottom w:val="nil"/>
          <w:right w:val="nil"/>
          <w:between w:val="nil"/>
        </w:pBdr>
        <w:spacing w:line="276" w:lineRule="auto"/>
        <w:ind w:left="2268" w:right="1"/>
        <w:rPr>
          <w:rFonts w:eastAsia="Arial" w:cs="Arial"/>
          <w:color w:val="000000"/>
          <w:sz w:val="22"/>
          <w:szCs w:val="22"/>
        </w:rPr>
      </w:pPr>
      <w:r w:rsidRPr="00AA6E24">
        <w:rPr>
          <w:rFonts w:eastAsia="Arial" w:cs="Arial"/>
          <w:color w:val="000000"/>
          <w:sz w:val="22"/>
          <w:szCs w:val="22"/>
        </w:rPr>
        <w:t>§ 2º A análise dos processos administrativos de requerimento inicial e de revisão de benefícios administrados pelo INSS cujo prazo legal para conclusão tenha expirado</w:t>
      </w:r>
      <w:r>
        <w:rPr>
          <w:rFonts w:eastAsia="Arial" w:cs="Arial"/>
          <w:color w:val="000000"/>
          <w:sz w:val="22"/>
          <w:szCs w:val="22"/>
        </w:rPr>
        <w:t xml:space="preserve"> in</w:t>
      </w:r>
      <w:r w:rsidRPr="00AA6E24">
        <w:rPr>
          <w:rFonts w:eastAsia="Arial" w:cs="Arial"/>
          <w:color w:val="000000"/>
          <w:sz w:val="22"/>
          <w:szCs w:val="22"/>
        </w:rPr>
        <w:t xml:space="preserve">tegrará o Programa Especial. </w:t>
      </w:r>
    </w:p>
    <w:p w:rsidR="00A34D75" w:rsidRPr="00CE4640" w:rsidRDefault="00CE4640" w:rsidP="00CE4640">
      <w:pPr>
        <w:pBdr>
          <w:top w:val="nil"/>
          <w:left w:val="nil"/>
          <w:bottom w:val="nil"/>
          <w:right w:val="nil"/>
          <w:between w:val="nil"/>
        </w:pBdr>
        <w:spacing w:line="276" w:lineRule="auto"/>
        <w:ind w:left="2268" w:right="-851"/>
        <w:rPr>
          <w:rFonts w:eastAsia="Arial" w:cs="Arial"/>
          <w:color w:val="000000"/>
          <w:sz w:val="22"/>
          <w:szCs w:val="22"/>
        </w:rPr>
      </w:pPr>
      <w:r w:rsidRPr="00AA6E24">
        <w:rPr>
          <w:rFonts w:eastAsia="Arial" w:cs="Arial"/>
          <w:color w:val="000000"/>
          <w:sz w:val="22"/>
          <w:szCs w:val="22"/>
        </w:rPr>
        <w:t>.........................................................................................................</w:t>
      </w:r>
    </w:p>
    <w:p w:rsidR="00CE4640" w:rsidRDefault="00CE4640" w:rsidP="00CE4640">
      <w:pPr>
        <w:pStyle w:val="10-Local-CLG"/>
        <w:spacing w:before="0" w:after="0"/>
        <w:jc w:val="right"/>
      </w:pPr>
    </w:p>
    <w:p w:rsidR="00CE4640" w:rsidRDefault="00CE4640" w:rsidP="00CE4640">
      <w:pPr>
        <w:pStyle w:val="10-Local-CLG"/>
        <w:spacing w:before="0" w:after="0"/>
        <w:jc w:val="right"/>
      </w:pPr>
    </w:p>
    <w:p w:rsidR="00B2587E" w:rsidRDefault="00B2587E" w:rsidP="00CE4640">
      <w:pPr>
        <w:pStyle w:val="10-Local-CLG"/>
        <w:spacing w:before="0"/>
        <w:jc w:val="right"/>
      </w:pPr>
      <w:bookmarkStart w:id="1" w:name="_GoBack"/>
      <w:bookmarkEnd w:id="1"/>
      <w:r>
        <w:t xml:space="preserve">Sala da Comissão, </w:t>
      </w:r>
      <w:r w:rsidR="00CE4640">
        <w:t>30</w:t>
      </w:r>
      <w:r>
        <w:t xml:space="preserve"> de </w:t>
      </w:r>
      <w:r w:rsidR="00CE4640">
        <w:t>outubro</w:t>
      </w:r>
      <w:r>
        <w:t xml:space="preserve"> de 20</w:t>
      </w:r>
      <w:r w:rsidR="00504EE3">
        <w:t>19</w:t>
      </w:r>
      <w:r>
        <w:t>.</w:t>
      </w:r>
    </w:p>
    <w:p w:rsidR="00CE4640" w:rsidRDefault="00CE4640" w:rsidP="00CE4640">
      <w:pPr>
        <w:spacing w:line="276" w:lineRule="auto"/>
        <w:jc w:val="center"/>
        <w:rPr>
          <w:b/>
          <w:sz w:val="28"/>
          <w:szCs w:val="28"/>
        </w:rPr>
      </w:pPr>
    </w:p>
    <w:p w:rsidR="00CE4640" w:rsidRDefault="00CE4640" w:rsidP="00CE4640">
      <w:pPr>
        <w:spacing w:line="276" w:lineRule="auto"/>
        <w:jc w:val="center"/>
        <w:rPr>
          <w:b/>
          <w:sz w:val="28"/>
          <w:szCs w:val="28"/>
        </w:rPr>
      </w:pPr>
    </w:p>
    <w:p w:rsidR="00CE4640" w:rsidRPr="00CE4640" w:rsidRDefault="00CE4640" w:rsidP="00CE4640">
      <w:pPr>
        <w:spacing w:line="276" w:lineRule="auto"/>
        <w:jc w:val="center"/>
        <w:rPr>
          <w:b/>
          <w:sz w:val="28"/>
          <w:szCs w:val="28"/>
        </w:rPr>
      </w:pPr>
      <w:r w:rsidRPr="00CE4640">
        <w:rPr>
          <w:b/>
          <w:sz w:val="28"/>
          <w:szCs w:val="28"/>
        </w:rPr>
        <w:t>Senador Sérgio Petecão</w:t>
      </w:r>
    </w:p>
    <w:p w:rsidR="00CE4640" w:rsidRPr="00CE4640" w:rsidRDefault="00CE4640" w:rsidP="00CE4640">
      <w:pPr>
        <w:spacing w:line="276" w:lineRule="auto"/>
        <w:jc w:val="center"/>
        <w:rPr>
          <w:sz w:val="28"/>
          <w:szCs w:val="28"/>
        </w:rPr>
      </w:pPr>
      <w:r w:rsidRPr="00CE4640">
        <w:rPr>
          <w:sz w:val="28"/>
          <w:szCs w:val="28"/>
        </w:rPr>
        <w:t>Presidente da Comissão Mista</w:t>
      </w:r>
    </w:p>
    <w:p w:rsidR="00C50CCE" w:rsidRDefault="00CE4640"/>
    <w:sectPr w:rsidR="00C50CCE" w:rsidSect="00CE4640">
      <w:footerReference w:type="default" r:id="rId7"/>
      <w:pgSz w:w="11906" w:h="16838"/>
      <w:pgMar w:top="993"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9781091"/>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CE4640">
          <w:rPr>
            <w:noProof/>
          </w:rPr>
          <w:t>5</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504EE3"/>
    <w:rsid w:val="00585915"/>
    <w:rsid w:val="006630EC"/>
    <w:rsid w:val="006813BB"/>
    <w:rsid w:val="006F333D"/>
    <w:rsid w:val="0076160F"/>
    <w:rsid w:val="00A34D75"/>
    <w:rsid w:val="00A454E8"/>
    <w:rsid w:val="00B2587E"/>
    <w:rsid w:val="00C01B98"/>
    <w:rsid w:val="00CE4640"/>
    <w:rsid w:val="00DA01BB"/>
    <w:rsid w:val="00E741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CORPOPADRO">
    <w:name w:val="CORPO PADRÃO"/>
    <w:qFormat/>
    <w:rsid w:val="00CE4640"/>
    <w:pPr>
      <w:spacing w:after="120" w:line="360" w:lineRule="auto"/>
      <w:ind w:firstLine="1701"/>
      <w:jc w:val="both"/>
    </w:pPr>
    <w:rPr>
      <w:rFonts w:ascii="Arial" w:eastAsia="Times New Roman" w:hAnsi="Arial" w:cs="Times New Roman"/>
      <w:snapToGrid w:val="0"/>
      <w:color w:val="000000"/>
      <w:sz w:val="24"/>
      <w:szCs w:val="24"/>
    </w:rPr>
  </w:style>
  <w:style w:type="paragraph" w:customStyle="1" w:styleId="TRANSCRIOLEI">
    <w:name w:val="TRANSCRIÇÃO LEI"/>
    <w:basedOn w:val="Normal"/>
    <w:uiPriority w:val="1"/>
    <w:qFormat/>
    <w:rsid w:val="00CE4640"/>
    <w:pPr>
      <w:spacing w:after="120" w:line="276" w:lineRule="auto"/>
      <w:ind w:left="2268"/>
      <w:jc w:val="both"/>
    </w:pPr>
    <w:rPr>
      <w:rFonts w:ascii="Arial" w:hAnsi="Arial"/>
      <w:sz w:val="22"/>
      <w:lang w:eastAsia="en-US"/>
    </w:rPr>
  </w:style>
  <w:style w:type="paragraph" w:customStyle="1" w:styleId="NOVAREDAO">
    <w:name w:val="NOVA REDAÇÃO"/>
    <w:basedOn w:val="TRANSCRIOLEI"/>
    <w:qFormat/>
    <w:rsid w:val="00CE4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_Ato2004-2006/2004/Lei/L10.855.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1791</Words>
  <Characters>9676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17</cp:revision>
  <dcterms:created xsi:type="dcterms:W3CDTF">2016-06-07T18:12:00Z</dcterms:created>
  <dcterms:modified xsi:type="dcterms:W3CDTF">2019-10-30T20:23:00Z</dcterms:modified>
</cp:coreProperties>
</file>