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6E6" w:rsidRPr="00C9055C" w:rsidRDefault="00B376E6" w:rsidP="00C9055C">
      <w:pPr>
        <w:suppressAutoHyphens w:val="0"/>
        <w:spacing w:line="276" w:lineRule="auto"/>
        <w:jc w:val="center"/>
        <w:rPr>
          <w:rFonts w:ascii="Arial" w:hAnsi="Arial" w:cs="Arial"/>
        </w:rPr>
      </w:pPr>
      <w:r w:rsidRPr="00C9055C">
        <w:rPr>
          <w:rFonts w:ascii="Arial" w:hAnsi="Arial" w:cs="Arial"/>
          <w:b/>
          <w:bCs/>
          <w:color w:val="00000A"/>
          <w:sz w:val="28"/>
          <w:szCs w:val="28"/>
        </w:rPr>
        <w:t xml:space="preserve">PROJETO DE </w:t>
      </w:r>
      <w:bookmarkStart w:id="0" w:name="_GoBack"/>
      <w:bookmarkEnd w:id="0"/>
      <w:r w:rsidRPr="00C9055C">
        <w:rPr>
          <w:rFonts w:ascii="Arial" w:hAnsi="Arial" w:cs="Arial"/>
          <w:b/>
          <w:bCs/>
          <w:color w:val="00000A"/>
          <w:sz w:val="28"/>
          <w:szCs w:val="28"/>
        </w:rPr>
        <w:t>LEI DE CONVERSÃO Nº 15, DE 2015 (PROVENIENTE DA MEDIDA PROVISÓRIA Nº 676, DE 2015)</w:t>
      </w:r>
    </w:p>
    <w:p w:rsidR="00B376E6" w:rsidRDefault="00B376E6" w:rsidP="00B376E6">
      <w:pPr>
        <w:pStyle w:val="Default"/>
        <w:spacing w:before="1000" w:after="1000"/>
        <w:ind w:left="4253" w:firstLine="567"/>
        <w:jc w:val="both"/>
      </w:pPr>
      <w:r w:rsidRPr="00FA717C">
        <w:rPr>
          <w:color w:val="00000A"/>
        </w:rPr>
        <w:t xml:space="preserve">Altera a </w:t>
      </w:r>
      <w:r>
        <w:rPr>
          <w:color w:val="00000A"/>
        </w:rPr>
        <w:t>Lei n</w:t>
      </w:r>
      <w:r w:rsidRPr="00FA717C">
        <w:rPr>
          <w:color w:val="00000A"/>
        </w:rPr>
        <w:t>º</w:t>
      </w:r>
      <w:r>
        <w:rPr>
          <w:color w:val="00000A"/>
        </w:rPr>
        <w:t xml:space="preserve"> 8.212, de 24 de julho de 1991 e a </w:t>
      </w:r>
      <w:r w:rsidRPr="00FA717C">
        <w:rPr>
          <w:color w:val="00000A"/>
        </w:rPr>
        <w:t>Lei nº 8.213, de 24 de julho de 1991, para tratar d</w:t>
      </w:r>
      <w:r>
        <w:rPr>
          <w:color w:val="00000A"/>
        </w:rPr>
        <w:t>a</w:t>
      </w:r>
      <w:r w:rsidRPr="00FA717C">
        <w:rPr>
          <w:color w:val="00000A"/>
        </w:rPr>
        <w:t xml:space="preserve"> </w:t>
      </w:r>
      <w:r>
        <w:rPr>
          <w:color w:val="00000A"/>
        </w:rPr>
        <w:t xml:space="preserve">associação do segurado especial em cooperativa de crédito rural, e ainda essa última para atualizar o rol de dependentes, estabelecer </w:t>
      </w:r>
      <w:r w:rsidRPr="00FA717C">
        <w:rPr>
          <w:color w:val="00000A"/>
        </w:rPr>
        <w:t xml:space="preserve">regra de não incidência do fator </w:t>
      </w:r>
      <w:r>
        <w:rPr>
          <w:color w:val="00000A"/>
        </w:rPr>
        <w:t xml:space="preserve">previdenciário, regras de pensão por morte e empréstimo consignado; a Lei </w:t>
      </w:r>
      <w:r w:rsidRPr="00AE1B6B">
        <w:rPr>
          <w:color w:val="00000A"/>
        </w:rPr>
        <w:t xml:space="preserve">nº </w:t>
      </w:r>
      <w:r w:rsidRPr="00AE1B6B">
        <w:t>10.779, de 25 de novembro de 2003</w:t>
      </w:r>
      <w:r w:rsidRPr="00AE1B6B">
        <w:rPr>
          <w:color w:val="00000A"/>
        </w:rPr>
        <w:t>, para assegurar pagamento do seguro defeso para familiar que ex</w:t>
      </w:r>
      <w:r>
        <w:rPr>
          <w:color w:val="00000A"/>
        </w:rPr>
        <w:t xml:space="preserve">erça atividade de apoio à pesca; a Lei </w:t>
      </w:r>
      <w:r w:rsidRPr="00AE1B6B">
        <w:t>nº 12.618, de 30 de abril de 2012,</w:t>
      </w:r>
      <w:r w:rsidRPr="00AE1B6B">
        <w:rPr>
          <w:color w:val="00000A"/>
        </w:rPr>
        <w:t xml:space="preserve"> para estabelecer regra de inscrição no regime de previdência complementar dos servidores públicos federais titulares de cargo efetivo</w:t>
      </w:r>
      <w:r>
        <w:rPr>
          <w:color w:val="00000A"/>
        </w:rPr>
        <w:t>;</w:t>
      </w:r>
      <w:r w:rsidRPr="00FA717C">
        <w:rPr>
          <w:color w:val="00000A"/>
        </w:rPr>
        <w:t xml:space="preserve"> </w:t>
      </w:r>
      <w:r>
        <w:t>a Lei nº 10.820, de 17 de dezembro de 2003, para dispor sobre o pagamento de empréstimos realizados por participantes e assistidos com entidades fechadas e abertas de previdência complementar,</w:t>
      </w:r>
      <w:r>
        <w:rPr>
          <w:color w:val="00000A"/>
        </w:rPr>
        <w:t xml:space="preserve"> </w:t>
      </w:r>
      <w:r w:rsidRPr="00FA717C">
        <w:rPr>
          <w:color w:val="00000A"/>
        </w:rPr>
        <w:t xml:space="preserve">e dá outras </w:t>
      </w:r>
      <w:proofErr w:type="gramStart"/>
      <w:r w:rsidRPr="00FA717C">
        <w:rPr>
          <w:color w:val="00000A"/>
        </w:rPr>
        <w:t>providências</w:t>
      </w:r>
      <w:proofErr w:type="gramEnd"/>
      <w:r w:rsidRPr="00FA717C">
        <w:rPr>
          <w:color w:val="00000A"/>
        </w:rPr>
        <w:t>.</w:t>
      </w:r>
      <w:r>
        <w:rPr>
          <w:color w:val="00000A"/>
        </w:rPr>
        <w:t xml:space="preserve"> </w:t>
      </w:r>
    </w:p>
    <w:p w:rsidR="00B376E6" w:rsidRDefault="00B376E6" w:rsidP="00B376E6">
      <w:pPr>
        <w:spacing w:before="400" w:after="200" w:line="360" w:lineRule="exact"/>
        <w:ind w:firstLine="2302"/>
        <w:jc w:val="both"/>
      </w:pPr>
      <w:r>
        <w:rPr>
          <w:rFonts w:ascii="Arial" w:hAnsi="Arial" w:cs="Arial"/>
          <w:sz w:val="24"/>
          <w:szCs w:val="24"/>
        </w:rPr>
        <w:t>O Congresso Nacional decreta:</w:t>
      </w:r>
    </w:p>
    <w:p w:rsidR="00B376E6" w:rsidRDefault="00B376E6" w:rsidP="00B376E6">
      <w:pPr>
        <w:spacing w:before="400" w:after="200" w:line="360" w:lineRule="exact"/>
        <w:ind w:firstLine="23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1º A Lei nº 8.212, de 24 de julho de 1991, passa a vigorar com as seguintes alterações: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“Art. 1</w:t>
      </w:r>
      <w:r>
        <w:rPr>
          <w:rFonts w:ascii="Arial" w:hAnsi="Arial" w:cs="Arial"/>
          <w:sz w:val="24"/>
          <w:szCs w:val="24"/>
        </w:rPr>
        <w:t>2</w:t>
      </w:r>
      <w:r w:rsidRPr="00A53CB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</w:t>
      </w:r>
      <w:r w:rsidRPr="00A53CB5">
        <w:rPr>
          <w:rFonts w:ascii="Arial" w:hAnsi="Arial" w:cs="Arial"/>
          <w:sz w:val="24"/>
          <w:szCs w:val="24"/>
        </w:rPr>
        <w:t>: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§9º 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- </w:t>
      </w:r>
      <w:proofErr w:type="gramStart"/>
      <w:r w:rsidRPr="00CD202A">
        <w:rPr>
          <w:rFonts w:ascii="Arial" w:hAnsi="Arial" w:cs="Arial"/>
          <w:sz w:val="24"/>
          <w:szCs w:val="24"/>
        </w:rPr>
        <w:t>a</w:t>
      </w:r>
      <w:proofErr w:type="gramEnd"/>
      <w:r w:rsidRPr="00CD202A">
        <w:rPr>
          <w:rFonts w:ascii="Arial" w:hAnsi="Arial" w:cs="Arial"/>
          <w:sz w:val="24"/>
          <w:szCs w:val="24"/>
        </w:rPr>
        <w:t xml:space="preserve"> associação em cooperativa agropecuária</w:t>
      </w:r>
      <w:r>
        <w:rPr>
          <w:rFonts w:ascii="Arial" w:hAnsi="Arial" w:cs="Arial"/>
          <w:sz w:val="24"/>
          <w:szCs w:val="24"/>
        </w:rPr>
        <w:t xml:space="preserve"> ou de crédito rural</w:t>
      </w:r>
      <w:r w:rsidRPr="00CD202A">
        <w:rPr>
          <w:rFonts w:ascii="Arial" w:hAnsi="Arial" w:cs="Arial"/>
          <w:sz w:val="24"/>
          <w:szCs w:val="24"/>
        </w:rPr>
        <w:t>; e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</w:pPr>
      <w:r>
        <w:rPr>
          <w:rFonts w:ascii="Arial" w:hAnsi="Arial" w:cs="Arial"/>
          <w:sz w:val="24"/>
          <w:szCs w:val="24"/>
        </w:rPr>
        <w:t>§10</w:t>
      </w:r>
      <w:r w:rsidRPr="00CD202A">
        <w:t xml:space="preserve"> </w:t>
      </w:r>
      <w:r>
        <w:t>....................................................................................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</w:pPr>
      <w:r w:rsidRPr="001C076E">
        <w:t>.</w:t>
      </w:r>
      <w:r>
        <w:t>...............................................................................................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D202A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CD202A">
        <w:rPr>
          <w:rFonts w:ascii="Arial" w:hAnsi="Arial" w:cs="Arial"/>
          <w:sz w:val="24"/>
          <w:szCs w:val="24"/>
        </w:rPr>
        <w:t>exercício</w:t>
      </w:r>
      <w:proofErr w:type="gramEnd"/>
      <w:r w:rsidRPr="00CD202A">
        <w:rPr>
          <w:rFonts w:ascii="Arial" w:hAnsi="Arial" w:cs="Arial"/>
          <w:sz w:val="24"/>
          <w:szCs w:val="24"/>
        </w:rPr>
        <w:t xml:space="preserve"> de mandato de vereador do município onde desenvolve a atividade rural, ou de dirigente</w:t>
      </w:r>
      <w:r>
        <w:rPr>
          <w:rFonts w:ascii="Arial" w:hAnsi="Arial" w:cs="Arial"/>
          <w:sz w:val="24"/>
          <w:szCs w:val="24"/>
        </w:rPr>
        <w:t xml:space="preserve">, membro de </w:t>
      </w:r>
      <w:r w:rsidRPr="00974593">
        <w:rPr>
          <w:rFonts w:ascii="Arial" w:hAnsi="Arial" w:cs="Arial"/>
          <w:sz w:val="24"/>
          <w:szCs w:val="24"/>
        </w:rPr>
        <w:t>conselho</w:t>
      </w:r>
      <w:r>
        <w:rPr>
          <w:rFonts w:ascii="Arial" w:hAnsi="Arial" w:cs="Arial"/>
          <w:sz w:val="24"/>
          <w:szCs w:val="24"/>
        </w:rPr>
        <w:t xml:space="preserve"> de administração ou fiscal,</w:t>
      </w:r>
      <w:r w:rsidRPr="00CD202A">
        <w:rPr>
          <w:rFonts w:ascii="Arial" w:hAnsi="Arial" w:cs="Arial"/>
          <w:sz w:val="24"/>
          <w:szCs w:val="24"/>
        </w:rPr>
        <w:t xml:space="preserve"> de cooperativa rural constituída exclusivamente por segurados especiais,</w:t>
      </w:r>
      <w:r>
        <w:rPr>
          <w:rFonts w:ascii="Arial" w:hAnsi="Arial" w:cs="Arial"/>
          <w:sz w:val="24"/>
          <w:szCs w:val="24"/>
        </w:rPr>
        <w:t xml:space="preserve"> ou de cooperativa de crédito rural,</w:t>
      </w:r>
      <w:r w:rsidRPr="00CD202A">
        <w:rPr>
          <w:rFonts w:ascii="Arial" w:hAnsi="Arial" w:cs="Arial"/>
          <w:sz w:val="24"/>
          <w:szCs w:val="24"/>
        </w:rPr>
        <w:t xml:space="preserve"> observado o disposto no § 13 deste artigo;</w:t>
      </w:r>
    </w:p>
    <w:p w:rsidR="00B376E6" w:rsidRDefault="00B376E6" w:rsidP="00B376E6">
      <w:pPr>
        <w:spacing w:before="400" w:after="200" w:line="360" w:lineRule="exact"/>
        <w:ind w:firstLine="23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 ” (NR)</w:t>
      </w:r>
    </w:p>
    <w:p w:rsidR="00B376E6" w:rsidRPr="00974593" w:rsidRDefault="00B376E6" w:rsidP="00B376E6">
      <w:pPr>
        <w:spacing w:after="20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B376E6" w:rsidRDefault="00B376E6" w:rsidP="00B376E6">
      <w:pPr>
        <w:spacing w:before="400" w:after="200" w:line="360" w:lineRule="exact"/>
        <w:ind w:firstLine="2302"/>
        <w:jc w:val="both"/>
      </w:pPr>
      <w:r>
        <w:rPr>
          <w:rFonts w:ascii="Arial" w:hAnsi="Arial" w:cs="Arial"/>
          <w:sz w:val="24"/>
          <w:szCs w:val="24"/>
        </w:rPr>
        <w:t>Art. 2º A Lei nº 8.213, de 24 de julho de 1991, passa a vigorar com as seguintes alterações: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 xml:space="preserve"> “Art. 1</w:t>
      </w:r>
      <w:r>
        <w:rPr>
          <w:rFonts w:ascii="Arial" w:hAnsi="Arial" w:cs="Arial"/>
          <w:sz w:val="24"/>
          <w:szCs w:val="24"/>
        </w:rPr>
        <w:t>1</w:t>
      </w:r>
      <w:r w:rsidRPr="00A53CB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</w:t>
      </w:r>
      <w:r w:rsidRPr="00A53CB5">
        <w:rPr>
          <w:rFonts w:ascii="Arial" w:hAnsi="Arial" w:cs="Arial"/>
          <w:sz w:val="24"/>
          <w:szCs w:val="24"/>
        </w:rPr>
        <w:t>: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§8º 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- </w:t>
      </w:r>
      <w:proofErr w:type="gramStart"/>
      <w:r w:rsidRPr="00CD202A">
        <w:rPr>
          <w:rFonts w:ascii="Arial" w:hAnsi="Arial" w:cs="Arial"/>
          <w:sz w:val="24"/>
          <w:szCs w:val="24"/>
        </w:rPr>
        <w:t>associação</w:t>
      </w:r>
      <w:proofErr w:type="gramEnd"/>
      <w:r w:rsidRPr="00CD202A">
        <w:rPr>
          <w:rFonts w:ascii="Arial" w:hAnsi="Arial" w:cs="Arial"/>
          <w:sz w:val="24"/>
          <w:szCs w:val="24"/>
        </w:rPr>
        <w:t xml:space="preserve"> em cooperativa agropecuária</w:t>
      </w:r>
      <w:r>
        <w:rPr>
          <w:rFonts w:ascii="Arial" w:hAnsi="Arial" w:cs="Arial"/>
          <w:sz w:val="24"/>
          <w:szCs w:val="24"/>
        </w:rPr>
        <w:t xml:space="preserve"> ou de crédito rural</w:t>
      </w:r>
      <w:r w:rsidRPr="00CD202A">
        <w:rPr>
          <w:rFonts w:ascii="Arial" w:hAnsi="Arial" w:cs="Arial"/>
          <w:sz w:val="24"/>
          <w:szCs w:val="24"/>
        </w:rPr>
        <w:t>; e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</w:pPr>
      <w:r>
        <w:rPr>
          <w:rFonts w:ascii="Arial" w:hAnsi="Arial" w:cs="Arial"/>
          <w:sz w:val="24"/>
          <w:szCs w:val="24"/>
        </w:rPr>
        <w:t>§9º</w:t>
      </w:r>
      <w:r w:rsidRPr="00CD202A">
        <w:t xml:space="preserve"> </w:t>
      </w:r>
      <w:r>
        <w:t>....................................................................................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</w:pPr>
      <w:r w:rsidRPr="001C076E">
        <w:t>.</w:t>
      </w:r>
      <w:r>
        <w:t>...............................................................................................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D202A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CD202A">
        <w:rPr>
          <w:rFonts w:ascii="Arial" w:hAnsi="Arial" w:cs="Arial"/>
          <w:sz w:val="24"/>
          <w:szCs w:val="24"/>
        </w:rPr>
        <w:t>exercício</w:t>
      </w:r>
      <w:proofErr w:type="gramEnd"/>
      <w:r w:rsidRPr="00CD202A">
        <w:rPr>
          <w:rFonts w:ascii="Arial" w:hAnsi="Arial" w:cs="Arial"/>
          <w:sz w:val="24"/>
          <w:szCs w:val="24"/>
        </w:rPr>
        <w:t xml:space="preserve"> de mandato de vereador do município onde desenvolve a atividade rural, ou de dirigente</w:t>
      </w:r>
      <w:r>
        <w:rPr>
          <w:rFonts w:ascii="Arial" w:hAnsi="Arial" w:cs="Arial"/>
          <w:sz w:val="24"/>
          <w:szCs w:val="24"/>
        </w:rPr>
        <w:t>, membro de conselho de administração ou fiscal,</w:t>
      </w:r>
      <w:r w:rsidRPr="00CD202A">
        <w:rPr>
          <w:rFonts w:ascii="Arial" w:hAnsi="Arial" w:cs="Arial"/>
          <w:sz w:val="24"/>
          <w:szCs w:val="24"/>
        </w:rPr>
        <w:t xml:space="preserve"> de cooperativa rural constituída exclusivamente por segurados especiais,</w:t>
      </w:r>
      <w:r>
        <w:rPr>
          <w:rFonts w:ascii="Arial" w:hAnsi="Arial" w:cs="Arial"/>
          <w:sz w:val="24"/>
          <w:szCs w:val="24"/>
        </w:rPr>
        <w:t xml:space="preserve"> ou de cooperativa de crédito rural,</w:t>
      </w:r>
      <w:r w:rsidRPr="00CD202A">
        <w:rPr>
          <w:rFonts w:ascii="Arial" w:hAnsi="Arial" w:cs="Arial"/>
          <w:sz w:val="24"/>
          <w:szCs w:val="24"/>
        </w:rPr>
        <w:t xml:space="preserve"> observado o disposto no § 13 </w:t>
      </w:r>
      <w:r>
        <w:rPr>
          <w:rFonts w:ascii="Arial" w:hAnsi="Arial" w:cs="Arial"/>
          <w:sz w:val="24"/>
          <w:szCs w:val="24"/>
        </w:rPr>
        <w:t>do art. 12 da Lei nº 8.212, de 24 de julho de 1991</w:t>
      </w:r>
      <w:r w:rsidRPr="00CD202A">
        <w:rPr>
          <w:rFonts w:ascii="Arial" w:hAnsi="Arial" w:cs="Arial"/>
          <w:sz w:val="24"/>
          <w:szCs w:val="24"/>
        </w:rPr>
        <w:t>;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 ” (NR)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“Art. 16.</w:t>
      </w:r>
      <w:r>
        <w:rPr>
          <w:rFonts w:ascii="Arial" w:hAnsi="Arial" w:cs="Arial"/>
          <w:sz w:val="24"/>
          <w:szCs w:val="24"/>
        </w:rPr>
        <w:t>..............................................................</w:t>
      </w:r>
      <w:r w:rsidRPr="00A53CB5">
        <w:rPr>
          <w:rFonts w:ascii="Arial" w:hAnsi="Arial" w:cs="Arial"/>
          <w:sz w:val="24"/>
          <w:szCs w:val="24"/>
        </w:rPr>
        <w:t>: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A53CB5">
        <w:rPr>
          <w:rFonts w:ascii="Arial" w:hAnsi="Arial" w:cs="Arial"/>
          <w:sz w:val="24"/>
          <w:szCs w:val="24"/>
        </w:rPr>
        <w:t>o</w:t>
      </w:r>
      <w:proofErr w:type="gramEnd"/>
      <w:r w:rsidRPr="00A53CB5">
        <w:rPr>
          <w:rFonts w:ascii="Arial" w:hAnsi="Arial" w:cs="Arial"/>
          <w:sz w:val="24"/>
          <w:szCs w:val="24"/>
        </w:rPr>
        <w:t xml:space="preserve"> cônjuge;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A53CB5">
        <w:rPr>
          <w:rFonts w:ascii="Arial" w:hAnsi="Arial" w:cs="Arial"/>
          <w:sz w:val="24"/>
          <w:szCs w:val="24"/>
        </w:rPr>
        <w:t>o</w:t>
      </w:r>
      <w:proofErr w:type="gramEnd"/>
      <w:r w:rsidRPr="00A53CB5">
        <w:rPr>
          <w:rFonts w:ascii="Arial" w:hAnsi="Arial" w:cs="Arial"/>
          <w:sz w:val="24"/>
          <w:szCs w:val="24"/>
        </w:rPr>
        <w:t xml:space="preserve"> cônjuge divorciado ou separado judicialmente ou de fato, com percepção de pensão alimentícia estabelecida judicialmente;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III - o companheiro ou companheira que comprove união estável como entidade familiar;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A53CB5">
        <w:rPr>
          <w:rFonts w:ascii="Arial" w:hAnsi="Arial" w:cs="Arial"/>
          <w:sz w:val="24"/>
          <w:szCs w:val="24"/>
        </w:rPr>
        <w:t>o</w:t>
      </w:r>
      <w:proofErr w:type="gramEnd"/>
      <w:r w:rsidRPr="00A53CB5">
        <w:rPr>
          <w:rFonts w:ascii="Arial" w:hAnsi="Arial" w:cs="Arial"/>
          <w:sz w:val="24"/>
          <w:szCs w:val="24"/>
        </w:rPr>
        <w:t xml:space="preserve"> filho de qualquer condição que atenda a um dos seguintes requisitos: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a) seja menor de 21 (vinte e um) anos;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b) seja inválido;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c) tenha deficiência grave; ou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d) tenha deficiência intelectual ou mental;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A53CB5">
        <w:rPr>
          <w:rFonts w:ascii="Arial" w:hAnsi="Arial" w:cs="Arial"/>
          <w:sz w:val="24"/>
          <w:szCs w:val="24"/>
        </w:rPr>
        <w:t>a mãe e o pai</w:t>
      </w:r>
      <w:proofErr w:type="gramEnd"/>
      <w:r w:rsidRPr="00A53CB5">
        <w:rPr>
          <w:rFonts w:ascii="Arial" w:hAnsi="Arial" w:cs="Arial"/>
          <w:sz w:val="24"/>
          <w:szCs w:val="24"/>
        </w:rPr>
        <w:t xml:space="preserve"> que comprovem dependência econômica do </w:t>
      </w:r>
      <w:r>
        <w:rPr>
          <w:rFonts w:ascii="Arial" w:hAnsi="Arial" w:cs="Arial"/>
          <w:sz w:val="24"/>
          <w:szCs w:val="24"/>
        </w:rPr>
        <w:t>segurado</w:t>
      </w:r>
      <w:r w:rsidRPr="00A53CB5">
        <w:rPr>
          <w:rFonts w:ascii="Arial" w:hAnsi="Arial" w:cs="Arial"/>
          <w:sz w:val="24"/>
          <w:szCs w:val="24"/>
        </w:rPr>
        <w:t>; e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 xml:space="preserve">VI - </w:t>
      </w:r>
      <w:proofErr w:type="gramStart"/>
      <w:r w:rsidRPr="00A53CB5">
        <w:rPr>
          <w:rFonts w:ascii="Arial" w:hAnsi="Arial" w:cs="Arial"/>
          <w:sz w:val="24"/>
          <w:szCs w:val="24"/>
        </w:rPr>
        <w:t>o</w:t>
      </w:r>
      <w:proofErr w:type="gramEnd"/>
      <w:r w:rsidRPr="00A53CB5">
        <w:rPr>
          <w:rFonts w:ascii="Arial" w:hAnsi="Arial" w:cs="Arial"/>
          <w:sz w:val="24"/>
          <w:szCs w:val="24"/>
        </w:rPr>
        <w:t xml:space="preserve"> irmão de qualquer condição que comprove dependência econômica do segurado e atenda a um dos requisitos previstos no inciso IV.</w:t>
      </w:r>
    </w:p>
    <w:p w:rsidR="00B376E6" w:rsidRPr="00A53CB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5D4AAC">
        <w:rPr>
          <w:rFonts w:ascii="Arial" w:hAnsi="Arial" w:cs="Arial"/>
          <w:sz w:val="24"/>
          <w:szCs w:val="24"/>
        </w:rPr>
        <w:t>§ 1</w:t>
      </w:r>
      <w:r>
        <w:rPr>
          <w:rFonts w:ascii="Arial" w:hAnsi="Arial" w:cs="Arial"/>
          <w:sz w:val="24"/>
          <w:szCs w:val="24"/>
        </w:rPr>
        <w:t xml:space="preserve">º </w:t>
      </w:r>
      <w:r w:rsidRPr="005D4AAC">
        <w:rPr>
          <w:rFonts w:ascii="Arial" w:hAnsi="Arial" w:cs="Arial"/>
          <w:sz w:val="24"/>
          <w:szCs w:val="24"/>
        </w:rPr>
        <w:t xml:space="preserve">A concessão de pensão aos beneficiários de que tratam os incisos I a IV do </w:t>
      </w:r>
      <w:r w:rsidRPr="00A832A2">
        <w:rPr>
          <w:rFonts w:ascii="Arial" w:hAnsi="Arial" w:cs="Arial"/>
          <w:i/>
          <w:sz w:val="24"/>
          <w:szCs w:val="24"/>
        </w:rPr>
        <w:t>caput</w:t>
      </w:r>
      <w:r w:rsidRPr="005D4AAC">
        <w:rPr>
          <w:rFonts w:ascii="Arial" w:hAnsi="Arial" w:cs="Arial"/>
          <w:sz w:val="24"/>
          <w:szCs w:val="24"/>
        </w:rPr>
        <w:t xml:space="preserve"> exclui os beneficiários referidos nos incisos V e VI.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A53CB5">
        <w:rPr>
          <w:rFonts w:ascii="Arial" w:hAnsi="Arial" w:cs="Arial"/>
          <w:sz w:val="24"/>
          <w:szCs w:val="24"/>
        </w:rPr>
        <w:t>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D21A4">
        <w:rPr>
          <w:rFonts w:ascii="Arial" w:hAnsi="Arial" w:cs="Arial"/>
          <w:sz w:val="24"/>
          <w:szCs w:val="24"/>
        </w:rPr>
        <w:t xml:space="preserve">§ 4º A dependência econômica das pessoas indicadas nos inciso I a </w:t>
      </w:r>
      <w:r>
        <w:rPr>
          <w:rFonts w:ascii="Arial" w:hAnsi="Arial" w:cs="Arial"/>
          <w:sz w:val="24"/>
          <w:szCs w:val="24"/>
        </w:rPr>
        <w:t>IV</w:t>
      </w:r>
      <w:r w:rsidRPr="002D21A4">
        <w:rPr>
          <w:rFonts w:ascii="Arial" w:hAnsi="Arial" w:cs="Arial"/>
          <w:sz w:val="24"/>
          <w:szCs w:val="24"/>
        </w:rPr>
        <w:t xml:space="preserve"> é presumida e a das demais deve ser </w:t>
      </w:r>
      <w:proofErr w:type="gramStart"/>
      <w:r w:rsidRPr="002D21A4">
        <w:rPr>
          <w:rFonts w:ascii="Arial" w:hAnsi="Arial" w:cs="Arial"/>
          <w:sz w:val="24"/>
          <w:szCs w:val="24"/>
        </w:rPr>
        <w:t>comprovada.</w:t>
      </w:r>
      <w:r w:rsidRPr="00A53CB5">
        <w:rPr>
          <w:rFonts w:ascii="Arial" w:hAnsi="Arial" w:cs="Arial"/>
          <w:sz w:val="24"/>
          <w:szCs w:val="24"/>
        </w:rPr>
        <w:t>”</w:t>
      </w:r>
      <w:proofErr w:type="gramEnd"/>
      <w:r w:rsidRPr="00A53CB5">
        <w:rPr>
          <w:rFonts w:ascii="Arial" w:hAnsi="Arial" w:cs="Arial"/>
          <w:sz w:val="24"/>
          <w:szCs w:val="24"/>
        </w:rPr>
        <w:t>(NR)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“Art. 29-C. </w:t>
      </w:r>
      <w:r w:rsidRPr="00284F54">
        <w:rPr>
          <w:rFonts w:ascii="Arial" w:hAnsi="Arial" w:cs="Arial"/>
          <w:sz w:val="24"/>
          <w:szCs w:val="24"/>
        </w:rPr>
        <w:t>O segurado que preencher o requisito para a aposentadoria por tempo de contribuição poderá optar pela não incidência do fator previdenciário, no cálculo de sua aposentadoria, quando o total resultante da soma de sua idade e de seu tempo de contribuição, incluídas as frações, na data de requerimento da aposentadoria, for:</w:t>
      </w:r>
    </w:p>
    <w:p w:rsidR="00B376E6" w:rsidRPr="00284F54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84F54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284F54">
        <w:rPr>
          <w:rFonts w:ascii="Arial" w:hAnsi="Arial" w:cs="Arial"/>
          <w:sz w:val="24"/>
          <w:szCs w:val="24"/>
        </w:rPr>
        <w:t>igual</w:t>
      </w:r>
      <w:proofErr w:type="gramEnd"/>
      <w:r w:rsidRPr="00284F54">
        <w:rPr>
          <w:rFonts w:ascii="Arial" w:hAnsi="Arial" w:cs="Arial"/>
          <w:sz w:val="24"/>
          <w:szCs w:val="24"/>
        </w:rPr>
        <w:t xml:space="preserve"> ou superior a noventa e cinco pontos, se homem, observando o tempo mínimo de contribuição de trinta e cinco anos;</w:t>
      </w:r>
      <w:r>
        <w:rPr>
          <w:rFonts w:ascii="Arial" w:hAnsi="Arial" w:cs="Arial"/>
          <w:sz w:val="24"/>
          <w:szCs w:val="24"/>
        </w:rPr>
        <w:t xml:space="preserve"> ou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84F54">
        <w:rPr>
          <w:rFonts w:ascii="Arial" w:hAnsi="Arial" w:cs="Arial"/>
          <w:sz w:val="24"/>
          <w:szCs w:val="24"/>
        </w:rPr>
        <w:t xml:space="preserve">II - igual ou superior a oitenta e cinco pontos, se </w:t>
      </w:r>
      <w:proofErr w:type="gramStart"/>
      <w:r w:rsidRPr="00284F54">
        <w:rPr>
          <w:rFonts w:ascii="Arial" w:hAnsi="Arial" w:cs="Arial"/>
          <w:sz w:val="24"/>
          <w:szCs w:val="24"/>
        </w:rPr>
        <w:t xml:space="preserve">mulher, </w:t>
      </w:r>
      <w:r>
        <w:rPr>
          <w:rFonts w:ascii="Arial" w:hAnsi="Arial" w:cs="Arial"/>
          <w:sz w:val="24"/>
          <w:szCs w:val="24"/>
        </w:rPr>
        <w:t xml:space="preserve"> </w:t>
      </w:r>
      <w:r w:rsidRPr="00284F54">
        <w:rPr>
          <w:rFonts w:ascii="Arial" w:hAnsi="Arial" w:cs="Arial"/>
          <w:sz w:val="24"/>
          <w:szCs w:val="24"/>
        </w:rPr>
        <w:t>observado</w:t>
      </w:r>
      <w:proofErr w:type="gramEnd"/>
      <w:r w:rsidRPr="00284F54">
        <w:rPr>
          <w:rFonts w:ascii="Arial" w:hAnsi="Arial" w:cs="Arial"/>
          <w:sz w:val="24"/>
          <w:szCs w:val="24"/>
        </w:rPr>
        <w:t xml:space="preserve"> o tempo mínimo </w:t>
      </w:r>
      <w:r>
        <w:rPr>
          <w:rFonts w:ascii="Arial" w:hAnsi="Arial" w:cs="Arial"/>
          <w:sz w:val="24"/>
          <w:szCs w:val="24"/>
        </w:rPr>
        <w:t>de contribuição de trinta anos.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 xml:space="preserve">§ 1º Para os fins do disposto no “caput”, serão somadas as frações </w:t>
      </w:r>
      <w:r>
        <w:rPr>
          <w:rFonts w:ascii="Arial" w:hAnsi="Arial" w:cs="Arial"/>
          <w:sz w:val="24"/>
          <w:szCs w:val="24"/>
        </w:rPr>
        <w:t xml:space="preserve">em meses completos </w:t>
      </w:r>
      <w:r w:rsidRPr="00683F01">
        <w:rPr>
          <w:rFonts w:ascii="Arial" w:hAnsi="Arial" w:cs="Arial"/>
          <w:sz w:val="24"/>
          <w:szCs w:val="24"/>
        </w:rPr>
        <w:t>de tempo de contribuição e idade.</w:t>
      </w:r>
    </w:p>
    <w:p w:rsidR="00B376E6" w:rsidRPr="00284F54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84F54">
        <w:rPr>
          <w:rFonts w:ascii="Arial" w:hAnsi="Arial" w:cs="Arial"/>
          <w:sz w:val="24"/>
          <w:szCs w:val="24"/>
        </w:rPr>
        <w:t xml:space="preserve">§ </w:t>
      </w:r>
      <w:r>
        <w:rPr>
          <w:rFonts w:ascii="Arial" w:hAnsi="Arial" w:cs="Arial"/>
          <w:sz w:val="24"/>
          <w:szCs w:val="24"/>
        </w:rPr>
        <w:t>2</w:t>
      </w:r>
      <w:r w:rsidRPr="00284F54">
        <w:rPr>
          <w:rFonts w:ascii="Arial" w:hAnsi="Arial" w:cs="Arial"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284F54">
        <w:rPr>
          <w:rFonts w:ascii="Arial" w:hAnsi="Arial" w:cs="Arial"/>
          <w:sz w:val="24"/>
          <w:szCs w:val="24"/>
        </w:rPr>
        <w:t xml:space="preserve">As somas de idade e de tempo de contribuição previstas no </w:t>
      </w:r>
      <w:r w:rsidRPr="00743D58">
        <w:rPr>
          <w:rFonts w:ascii="Arial" w:hAnsi="Arial" w:cs="Arial"/>
          <w:i/>
          <w:sz w:val="24"/>
          <w:szCs w:val="24"/>
        </w:rPr>
        <w:t>caput</w:t>
      </w:r>
      <w:r w:rsidRPr="00284F54">
        <w:rPr>
          <w:rFonts w:ascii="Arial" w:hAnsi="Arial" w:cs="Arial"/>
          <w:sz w:val="24"/>
          <w:szCs w:val="24"/>
        </w:rPr>
        <w:t xml:space="preserve"> serão majoradas em um ponto em:</w:t>
      </w:r>
    </w:p>
    <w:p w:rsidR="00B376E6" w:rsidRPr="00284F54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84F54">
        <w:rPr>
          <w:rFonts w:ascii="Arial" w:hAnsi="Arial" w:cs="Arial"/>
          <w:sz w:val="24"/>
          <w:szCs w:val="24"/>
        </w:rPr>
        <w:t>I -</w:t>
      </w:r>
      <w:r>
        <w:rPr>
          <w:rFonts w:ascii="Arial" w:hAnsi="Arial" w:cs="Arial"/>
          <w:sz w:val="24"/>
          <w:szCs w:val="24"/>
        </w:rPr>
        <w:t xml:space="preserve">31 de dezembro </w:t>
      </w:r>
      <w:r w:rsidRPr="00284F54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8</w:t>
      </w:r>
      <w:r w:rsidRPr="00284F54">
        <w:rPr>
          <w:rFonts w:ascii="Arial" w:hAnsi="Arial" w:cs="Arial"/>
          <w:sz w:val="24"/>
          <w:szCs w:val="24"/>
        </w:rPr>
        <w:t>;</w:t>
      </w:r>
    </w:p>
    <w:p w:rsidR="00B376E6" w:rsidRPr="00284F54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84F54">
        <w:rPr>
          <w:rFonts w:ascii="Arial" w:hAnsi="Arial" w:cs="Arial"/>
          <w:sz w:val="24"/>
          <w:szCs w:val="24"/>
        </w:rPr>
        <w:t xml:space="preserve">II - </w:t>
      </w:r>
      <w:proofErr w:type="gramStart"/>
      <w:r>
        <w:rPr>
          <w:rFonts w:ascii="Arial" w:hAnsi="Arial" w:cs="Arial"/>
          <w:sz w:val="24"/>
          <w:szCs w:val="24"/>
        </w:rPr>
        <w:t>31 de dezembro</w:t>
      </w:r>
      <w:r w:rsidDel="003B06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 w:rsidRPr="00284F54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20</w:t>
      </w:r>
      <w:proofErr w:type="gramEnd"/>
      <w:r w:rsidRPr="00284F54">
        <w:rPr>
          <w:rFonts w:ascii="Arial" w:hAnsi="Arial" w:cs="Arial"/>
          <w:sz w:val="24"/>
          <w:szCs w:val="24"/>
        </w:rPr>
        <w:t>;</w:t>
      </w:r>
    </w:p>
    <w:p w:rsidR="00B376E6" w:rsidRPr="00284F54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84F54">
        <w:rPr>
          <w:rFonts w:ascii="Arial" w:hAnsi="Arial" w:cs="Arial"/>
          <w:sz w:val="24"/>
          <w:szCs w:val="24"/>
        </w:rPr>
        <w:t xml:space="preserve">III - </w:t>
      </w:r>
      <w:r>
        <w:rPr>
          <w:rFonts w:ascii="Arial" w:hAnsi="Arial" w:cs="Arial"/>
          <w:sz w:val="24"/>
          <w:szCs w:val="24"/>
        </w:rPr>
        <w:t>31 de dezembro</w:t>
      </w:r>
      <w:r w:rsidDel="003B065D">
        <w:rPr>
          <w:rFonts w:ascii="Arial" w:hAnsi="Arial" w:cs="Arial"/>
          <w:sz w:val="24"/>
          <w:szCs w:val="24"/>
        </w:rPr>
        <w:t xml:space="preserve"> </w:t>
      </w:r>
      <w:r w:rsidRPr="00284F54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2</w:t>
      </w:r>
      <w:r w:rsidRPr="00284F54">
        <w:rPr>
          <w:rFonts w:ascii="Arial" w:hAnsi="Arial" w:cs="Arial"/>
          <w:sz w:val="24"/>
          <w:szCs w:val="24"/>
        </w:rPr>
        <w:t>;</w:t>
      </w:r>
    </w:p>
    <w:p w:rsidR="00B376E6" w:rsidRPr="00284F54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84F54">
        <w:rPr>
          <w:rFonts w:ascii="Arial" w:hAnsi="Arial" w:cs="Arial"/>
          <w:sz w:val="24"/>
          <w:szCs w:val="24"/>
        </w:rPr>
        <w:t xml:space="preserve">IV - </w:t>
      </w:r>
      <w:proofErr w:type="gramStart"/>
      <w:r>
        <w:rPr>
          <w:rFonts w:ascii="Arial" w:hAnsi="Arial" w:cs="Arial"/>
          <w:sz w:val="24"/>
          <w:szCs w:val="24"/>
        </w:rPr>
        <w:t>31 de dezembro</w:t>
      </w:r>
      <w:r w:rsidDel="003B06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Pr="00284F54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proofErr w:type="gramEnd"/>
      <w:r w:rsidRPr="00284F54">
        <w:rPr>
          <w:rFonts w:ascii="Arial" w:hAnsi="Arial" w:cs="Arial"/>
          <w:sz w:val="24"/>
          <w:szCs w:val="24"/>
        </w:rPr>
        <w:t>; e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b/>
          <w:sz w:val="24"/>
          <w:szCs w:val="24"/>
          <w:highlight w:val="cyan"/>
        </w:rPr>
      </w:pPr>
      <w:r w:rsidRPr="00284F54">
        <w:rPr>
          <w:rFonts w:ascii="Arial" w:hAnsi="Arial" w:cs="Arial"/>
          <w:sz w:val="24"/>
          <w:szCs w:val="24"/>
        </w:rPr>
        <w:t xml:space="preserve">V - </w:t>
      </w:r>
      <w:proofErr w:type="gramStart"/>
      <w:r>
        <w:rPr>
          <w:rFonts w:ascii="Arial" w:hAnsi="Arial" w:cs="Arial"/>
          <w:sz w:val="24"/>
          <w:szCs w:val="24"/>
        </w:rPr>
        <w:t>31 de dezembro</w:t>
      </w:r>
      <w:r w:rsidRPr="00284F54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3º </w:t>
      </w:r>
      <w:r w:rsidRPr="00290C51">
        <w:rPr>
          <w:rFonts w:ascii="Arial" w:hAnsi="Arial" w:cs="Arial"/>
          <w:sz w:val="24"/>
          <w:szCs w:val="24"/>
        </w:rPr>
        <w:t xml:space="preserve">Para efeito de aplicação do disposto no </w:t>
      </w:r>
      <w:r w:rsidRPr="00A832A2">
        <w:rPr>
          <w:rFonts w:ascii="Arial" w:hAnsi="Arial" w:cs="Arial"/>
          <w:i/>
          <w:sz w:val="24"/>
          <w:szCs w:val="24"/>
        </w:rPr>
        <w:t>caput</w:t>
      </w:r>
      <w:r w:rsidRPr="00290C51">
        <w:rPr>
          <w:rFonts w:ascii="Arial" w:hAnsi="Arial" w:cs="Arial"/>
          <w:sz w:val="24"/>
          <w:szCs w:val="24"/>
        </w:rPr>
        <w:t xml:space="preserve"> e no § </w:t>
      </w:r>
      <w:r>
        <w:rPr>
          <w:rFonts w:ascii="Arial" w:hAnsi="Arial" w:cs="Arial"/>
          <w:sz w:val="24"/>
          <w:szCs w:val="24"/>
        </w:rPr>
        <w:t>2</w:t>
      </w:r>
      <w:r w:rsidRPr="00290C51">
        <w:rPr>
          <w:rFonts w:ascii="Arial" w:hAnsi="Arial" w:cs="Arial"/>
          <w:sz w:val="24"/>
          <w:szCs w:val="24"/>
        </w:rPr>
        <w:t>º, o tempo mínimo de contribuição do professor e da professora que comprovarem exclusivamente tempo de efetivo exercício de magistério na educação infantil e no ensino fundamental e médio será de, respectivamente, 30</w:t>
      </w:r>
      <w:r>
        <w:rPr>
          <w:rFonts w:ascii="Arial" w:hAnsi="Arial" w:cs="Arial"/>
          <w:sz w:val="24"/>
          <w:szCs w:val="24"/>
        </w:rPr>
        <w:t xml:space="preserve"> (trinta)</w:t>
      </w:r>
      <w:r w:rsidRPr="00290C51">
        <w:rPr>
          <w:rFonts w:ascii="Arial" w:hAnsi="Arial" w:cs="Arial"/>
          <w:sz w:val="24"/>
          <w:szCs w:val="24"/>
        </w:rPr>
        <w:t xml:space="preserve"> e 25 </w:t>
      </w:r>
      <w:r>
        <w:rPr>
          <w:rFonts w:ascii="Arial" w:hAnsi="Arial" w:cs="Arial"/>
          <w:sz w:val="24"/>
          <w:szCs w:val="24"/>
        </w:rPr>
        <w:t xml:space="preserve">(vinte e cinco) </w:t>
      </w:r>
      <w:r w:rsidRPr="00290C51">
        <w:rPr>
          <w:rFonts w:ascii="Arial" w:hAnsi="Arial" w:cs="Arial"/>
          <w:sz w:val="24"/>
          <w:szCs w:val="24"/>
        </w:rPr>
        <w:t xml:space="preserve">anos, e serão acrescidos </w:t>
      </w:r>
      <w:r w:rsidRPr="00296A46">
        <w:rPr>
          <w:rFonts w:ascii="Arial" w:hAnsi="Arial" w:cs="Arial"/>
          <w:sz w:val="24"/>
          <w:szCs w:val="24"/>
        </w:rPr>
        <w:t>cinco</w:t>
      </w:r>
      <w:r w:rsidRPr="00290C51">
        <w:rPr>
          <w:rFonts w:ascii="Arial" w:hAnsi="Arial" w:cs="Arial"/>
          <w:sz w:val="24"/>
          <w:szCs w:val="24"/>
        </w:rPr>
        <w:t xml:space="preserve"> pontos à soma da idade com</w:t>
      </w:r>
      <w:r>
        <w:rPr>
          <w:rFonts w:ascii="Arial" w:hAnsi="Arial" w:cs="Arial"/>
          <w:sz w:val="24"/>
          <w:szCs w:val="24"/>
        </w:rPr>
        <w:t xml:space="preserve"> </w:t>
      </w:r>
      <w:r w:rsidRPr="00290C51">
        <w:rPr>
          <w:rFonts w:ascii="Arial" w:hAnsi="Arial" w:cs="Arial"/>
          <w:sz w:val="24"/>
          <w:szCs w:val="24"/>
        </w:rPr>
        <w:t>o tempo de contribuição</w:t>
      </w:r>
      <w:r>
        <w:rPr>
          <w:rFonts w:ascii="Arial" w:hAnsi="Arial" w:cs="Arial"/>
          <w:sz w:val="24"/>
          <w:szCs w:val="24"/>
        </w:rPr>
        <w:t>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B40B4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4º </w:t>
      </w:r>
      <w:r w:rsidRPr="00CB40B4">
        <w:rPr>
          <w:rFonts w:ascii="Arial" w:hAnsi="Arial" w:cs="Arial"/>
          <w:sz w:val="24"/>
          <w:szCs w:val="24"/>
        </w:rPr>
        <w:t xml:space="preserve">Ao segurado que alcançar o requisito necessário </w:t>
      </w:r>
      <w:r>
        <w:rPr>
          <w:rFonts w:ascii="Arial" w:hAnsi="Arial" w:cs="Arial"/>
          <w:sz w:val="24"/>
          <w:szCs w:val="24"/>
        </w:rPr>
        <w:t xml:space="preserve">ao exercício da opção de que trata o “caput” e deixar de </w:t>
      </w:r>
      <w:r w:rsidRPr="00CB40B4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 xml:space="preserve">querer </w:t>
      </w:r>
      <w:r w:rsidRPr="00CB40B4">
        <w:rPr>
          <w:rFonts w:ascii="Arial" w:hAnsi="Arial" w:cs="Arial"/>
          <w:sz w:val="24"/>
          <w:szCs w:val="24"/>
        </w:rPr>
        <w:t>aposentadoria, será</w:t>
      </w:r>
      <w:r>
        <w:rPr>
          <w:rFonts w:ascii="Arial" w:hAnsi="Arial" w:cs="Arial"/>
          <w:sz w:val="24"/>
          <w:szCs w:val="24"/>
        </w:rPr>
        <w:t xml:space="preserve"> assegurado o direito à opção com a aplicação da </w:t>
      </w:r>
      <w:r w:rsidRPr="00CB40B4">
        <w:rPr>
          <w:rFonts w:ascii="Arial" w:hAnsi="Arial" w:cs="Arial"/>
          <w:sz w:val="24"/>
          <w:szCs w:val="24"/>
        </w:rPr>
        <w:t xml:space="preserve">pontuação </w:t>
      </w:r>
      <w:r>
        <w:rPr>
          <w:rFonts w:ascii="Arial" w:hAnsi="Arial" w:cs="Arial"/>
          <w:sz w:val="24"/>
          <w:szCs w:val="24"/>
        </w:rPr>
        <w:t xml:space="preserve">exigida </w:t>
      </w:r>
      <w:r w:rsidRPr="00CB40B4">
        <w:rPr>
          <w:rFonts w:ascii="Arial" w:hAnsi="Arial" w:cs="Arial"/>
          <w:sz w:val="24"/>
          <w:szCs w:val="24"/>
        </w:rPr>
        <w:t xml:space="preserve">na data do cumprimento </w:t>
      </w:r>
      <w:r>
        <w:rPr>
          <w:rFonts w:ascii="Arial" w:hAnsi="Arial" w:cs="Arial"/>
          <w:sz w:val="24"/>
          <w:szCs w:val="24"/>
        </w:rPr>
        <w:t>do requisito nos termos deste artigo.</w:t>
      </w:r>
      <w:r w:rsidRPr="00F75F5B" w:rsidDel="00487DF4">
        <w:rPr>
          <w:rFonts w:ascii="Arial" w:hAnsi="Arial" w:cs="Arial"/>
          <w:sz w:val="24"/>
          <w:szCs w:val="24"/>
        </w:rPr>
        <w:t xml:space="preserve"> </w:t>
      </w:r>
    </w:p>
    <w:p w:rsidR="00B376E6" w:rsidRPr="00683F0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 xml:space="preserve">§ </w:t>
      </w:r>
      <w:r>
        <w:rPr>
          <w:rFonts w:ascii="Arial" w:hAnsi="Arial" w:cs="Arial"/>
          <w:sz w:val="24"/>
          <w:szCs w:val="24"/>
        </w:rPr>
        <w:t>5</w:t>
      </w:r>
      <w:r w:rsidRPr="00683F01">
        <w:rPr>
          <w:rFonts w:ascii="Arial" w:hAnsi="Arial" w:cs="Arial"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>O</w:t>
      </w:r>
      <w:r w:rsidRPr="00683F01">
        <w:rPr>
          <w:rFonts w:ascii="Arial" w:hAnsi="Arial" w:cs="Arial"/>
          <w:sz w:val="24"/>
          <w:szCs w:val="24"/>
        </w:rPr>
        <w:t xml:space="preserve"> INSS deverá fornecer ao segurado que solicitar a aposentadoria por tempo de contribuição, </w:t>
      </w:r>
      <w:r w:rsidRPr="003D2360">
        <w:rPr>
          <w:rFonts w:ascii="Arial" w:hAnsi="Arial" w:cs="Arial"/>
          <w:sz w:val="24"/>
          <w:szCs w:val="24"/>
        </w:rPr>
        <w:t>de maneira clara e em linguagem de fácil compreensão, as</w:t>
      </w:r>
      <w:r w:rsidRPr="00683F01">
        <w:rPr>
          <w:rFonts w:ascii="Arial" w:hAnsi="Arial" w:cs="Arial"/>
          <w:sz w:val="24"/>
          <w:szCs w:val="24"/>
        </w:rPr>
        <w:t xml:space="preserve"> seguintes informações:</w:t>
      </w:r>
    </w:p>
    <w:p w:rsidR="00B376E6" w:rsidRPr="00683F0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683F01">
        <w:rPr>
          <w:rFonts w:ascii="Arial" w:hAnsi="Arial" w:cs="Arial"/>
          <w:sz w:val="24"/>
          <w:szCs w:val="24"/>
        </w:rPr>
        <w:t>estimativa</w:t>
      </w:r>
      <w:proofErr w:type="gramEnd"/>
      <w:r w:rsidRPr="00683F01">
        <w:rPr>
          <w:rFonts w:ascii="Arial" w:hAnsi="Arial" w:cs="Arial"/>
          <w:sz w:val="24"/>
          <w:szCs w:val="24"/>
        </w:rPr>
        <w:t xml:space="preserve"> da data em que o segurado poderá se aposentar sem a incidência do fator previdenciário, de acordo com os requisitos previstos no </w:t>
      </w:r>
      <w:r w:rsidRPr="0056079D">
        <w:rPr>
          <w:rFonts w:ascii="Arial" w:hAnsi="Arial"/>
          <w:i/>
          <w:sz w:val="24"/>
        </w:rPr>
        <w:t>caput</w:t>
      </w:r>
      <w:r w:rsidRPr="00683F01">
        <w:rPr>
          <w:rFonts w:ascii="Arial" w:hAnsi="Arial" w:cs="Arial"/>
          <w:sz w:val="24"/>
          <w:szCs w:val="24"/>
        </w:rPr>
        <w:t xml:space="preserve"> e nos §§ </w:t>
      </w:r>
      <w:r>
        <w:rPr>
          <w:rFonts w:ascii="Arial" w:hAnsi="Arial" w:cs="Arial"/>
          <w:sz w:val="24"/>
          <w:szCs w:val="24"/>
        </w:rPr>
        <w:t>2</w:t>
      </w:r>
      <w:r w:rsidRPr="00683F01">
        <w:rPr>
          <w:rFonts w:ascii="Arial" w:hAnsi="Arial" w:cs="Arial"/>
          <w:sz w:val="24"/>
          <w:szCs w:val="24"/>
        </w:rPr>
        <w:t xml:space="preserve">º e </w:t>
      </w:r>
      <w:r>
        <w:rPr>
          <w:rFonts w:ascii="Arial" w:hAnsi="Arial" w:cs="Arial"/>
          <w:sz w:val="24"/>
          <w:szCs w:val="24"/>
        </w:rPr>
        <w:t>3</w:t>
      </w:r>
      <w:r w:rsidRPr="00683F01">
        <w:rPr>
          <w:rFonts w:ascii="Arial" w:hAnsi="Arial" w:cs="Arial"/>
          <w:sz w:val="24"/>
          <w:szCs w:val="24"/>
        </w:rPr>
        <w:t>º deste artigo;</w:t>
      </w:r>
    </w:p>
    <w:p w:rsidR="00B376E6" w:rsidRPr="00683F0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683F01">
        <w:rPr>
          <w:rFonts w:ascii="Arial" w:hAnsi="Arial" w:cs="Arial"/>
          <w:sz w:val="24"/>
          <w:szCs w:val="24"/>
        </w:rPr>
        <w:t>estimativa</w:t>
      </w:r>
      <w:proofErr w:type="gramEnd"/>
      <w:r w:rsidRPr="00683F01">
        <w:rPr>
          <w:rFonts w:ascii="Arial" w:hAnsi="Arial" w:cs="Arial"/>
          <w:sz w:val="24"/>
          <w:szCs w:val="24"/>
        </w:rPr>
        <w:t xml:space="preserve"> da data em que o fator previdenciário aplicável ao segurado deverá ser igual ou superior a 1,00</w:t>
      </w:r>
      <w:r>
        <w:rPr>
          <w:rFonts w:ascii="Arial" w:hAnsi="Arial" w:cs="Arial"/>
          <w:sz w:val="24"/>
          <w:szCs w:val="24"/>
        </w:rPr>
        <w:t xml:space="preserve"> (um inteiro)</w:t>
      </w:r>
      <w:r w:rsidRPr="00683F01">
        <w:rPr>
          <w:rFonts w:ascii="Arial" w:hAnsi="Arial" w:cs="Arial"/>
          <w:sz w:val="24"/>
          <w:szCs w:val="24"/>
        </w:rPr>
        <w:t>;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>III – estimativa d</w:t>
      </w:r>
      <w:r>
        <w:rPr>
          <w:rFonts w:ascii="Arial" w:hAnsi="Arial" w:cs="Arial"/>
          <w:sz w:val="24"/>
          <w:szCs w:val="24"/>
        </w:rPr>
        <w:t xml:space="preserve">a renda mensal do benefício </w:t>
      </w:r>
      <w:r w:rsidRPr="00683F01">
        <w:rPr>
          <w:rFonts w:ascii="Arial" w:hAnsi="Arial" w:cs="Arial"/>
          <w:sz w:val="24"/>
          <w:szCs w:val="24"/>
        </w:rPr>
        <w:t>do segurado para cada ano adicional de contribuição, até atingir a data prevista no inciso</w:t>
      </w:r>
      <w:r>
        <w:rPr>
          <w:rFonts w:ascii="Arial" w:hAnsi="Arial" w:cs="Arial"/>
          <w:sz w:val="24"/>
          <w:szCs w:val="24"/>
        </w:rPr>
        <w:t xml:space="preserve"> I</w:t>
      </w:r>
      <w:r w:rsidRPr="00683F01">
        <w:rPr>
          <w:rFonts w:ascii="Arial" w:hAnsi="Arial" w:cs="Arial"/>
          <w:sz w:val="24"/>
          <w:szCs w:val="24"/>
        </w:rPr>
        <w:t>.”</w:t>
      </w:r>
      <w:r>
        <w:rPr>
          <w:rFonts w:ascii="Arial" w:hAnsi="Arial" w:cs="Arial"/>
          <w:sz w:val="24"/>
          <w:szCs w:val="24"/>
        </w:rPr>
        <w:t xml:space="preserve"> 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 xml:space="preserve">“Art. 29-D É garantido ao segurado que optar por permanecer em atividade, se mais vantajoso, o direito ao cálculo do </w:t>
      </w:r>
      <w:r w:rsidRPr="00D65FFD">
        <w:rPr>
          <w:rFonts w:ascii="Arial" w:hAnsi="Arial" w:cs="Arial"/>
          <w:sz w:val="24"/>
          <w:szCs w:val="24"/>
        </w:rPr>
        <w:t>salário-de-benefício</w:t>
      </w:r>
      <w:r w:rsidRPr="00683F01">
        <w:rPr>
          <w:rFonts w:ascii="Arial" w:hAnsi="Arial" w:cs="Arial"/>
          <w:sz w:val="24"/>
          <w:szCs w:val="24"/>
        </w:rPr>
        <w:t xml:space="preserve"> com base na expectativa de sobrevida presente na tábua de mortalidade vigente na data de cumprimento dos requisitos necessários à aposentadoria por tempo de contribuição, considerando-se sua idade e seu tempo de contribuição no momento de requerimento do </w:t>
      </w:r>
      <w:proofErr w:type="gramStart"/>
      <w:r w:rsidRPr="00683F01">
        <w:rPr>
          <w:rFonts w:ascii="Arial" w:hAnsi="Arial" w:cs="Arial"/>
          <w:sz w:val="24"/>
          <w:szCs w:val="24"/>
        </w:rPr>
        <w:t>benefício.”</w:t>
      </w:r>
      <w:proofErr w:type="gramEnd"/>
    </w:p>
    <w:p w:rsidR="00B376E6" w:rsidRPr="00683F0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>“Art. 74. ...............................</w:t>
      </w:r>
      <w:r>
        <w:rPr>
          <w:rFonts w:ascii="Arial" w:hAnsi="Arial" w:cs="Arial"/>
          <w:sz w:val="24"/>
          <w:szCs w:val="24"/>
        </w:rPr>
        <w:t>..............................</w:t>
      </w:r>
    </w:p>
    <w:p w:rsidR="00B376E6" w:rsidRPr="00683F0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683F01">
        <w:rPr>
          <w:rFonts w:ascii="Arial" w:hAnsi="Arial" w:cs="Arial"/>
          <w:sz w:val="24"/>
          <w:szCs w:val="24"/>
        </w:rPr>
        <w:t>do</w:t>
      </w:r>
      <w:proofErr w:type="gramEnd"/>
      <w:r w:rsidRPr="00683F01">
        <w:rPr>
          <w:rFonts w:ascii="Arial" w:hAnsi="Arial" w:cs="Arial"/>
          <w:sz w:val="24"/>
          <w:szCs w:val="24"/>
        </w:rPr>
        <w:t xml:space="preserve"> óbito, quando requerida até noventa dias depois deste;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>.........................................</w:t>
      </w:r>
      <w:r>
        <w:rPr>
          <w:rFonts w:ascii="Arial" w:hAnsi="Arial" w:cs="Arial"/>
          <w:sz w:val="24"/>
          <w:szCs w:val="24"/>
        </w:rPr>
        <w:t>........................</w:t>
      </w:r>
      <w:r w:rsidRPr="00683F01">
        <w:rPr>
          <w:rFonts w:ascii="Arial" w:hAnsi="Arial" w:cs="Arial"/>
          <w:sz w:val="24"/>
          <w:szCs w:val="24"/>
        </w:rPr>
        <w:t>.</w:t>
      </w:r>
      <w:proofErr w:type="gramStart"/>
      <w:r w:rsidRPr="00683F01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(</w:t>
      </w:r>
      <w:proofErr w:type="gramEnd"/>
      <w:r>
        <w:rPr>
          <w:rFonts w:ascii="Arial" w:hAnsi="Arial" w:cs="Arial"/>
          <w:sz w:val="24"/>
          <w:szCs w:val="24"/>
        </w:rPr>
        <w:t>NR)</w:t>
      </w:r>
    </w:p>
    <w:p w:rsidR="00B376E6" w:rsidRPr="00683F0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>“Art. 77. .....................................</w:t>
      </w:r>
    </w:p>
    <w:p w:rsidR="00B376E6" w:rsidRPr="00683F0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>...................................................</w:t>
      </w:r>
    </w:p>
    <w:p w:rsidR="00B376E6" w:rsidRPr="004F2A1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§ 2º ..</w:t>
      </w:r>
      <w:r w:rsidRPr="0087770A">
        <w:rPr>
          <w:rFonts w:ascii="Arial" w:hAnsi="Arial" w:cs="Arial"/>
          <w:sz w:val="24"/>
          <w:szCs w:val="24"/>
        </w:rPr>
        <w:t>......</w:t>
      </w:r>
      <w:r w:rsidRPr="004F2A11">
        <w:rPr>
          <w:rFonts w:ascii="Arial" w:hAnsi="Arial" w:cs="Arial"/>
          <w:sz w:val="24"/>
          <w:szCs w:val="24"/>
        </w:rPr>
        <w:t>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</w:rPr>
      </w:pPr>
      <w:r w:rsidRPr="004F2A11">
        <w:rPr>
          <w:rFonts w:ascii="Arial" w:hAnsi="Arial" w:cs="Arial"/>
          <w:sz w:val="24"/>
          <w:szCs w:val="24"/>
        </w:rPr>
        <w:t>...........................................................</w:t>
      </w:r>
      <w:r w:rsidRPr="0087770A">
        <w:rPr>
          <w:rFonts w:ascii="Arial" w:hAnsi="Arial" w:cs="Arial"/>
          <w:sz w:val="24"/>
          <w:szCs w:val="24"/>
        </w:rPr>
        <w:t>........</w:t>
      </w:r>
    </w:p>
    <w:p w:rsidR="00B376E6" w:rsidRPr="004F2A1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</w:rPr>
      </w:pPr>
      <w:r w:rsidRPr="00683F0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I</w:t>
      </w:r>
      <w:r w:rsidRPr="00683F01">
        <w:rPr>
          <w:rFonts w:ascii="Arial" w:hAnsi="Arial" w:cs="Arial"/>
          <w:sz w:val="24"/>
          <w:szCs w:val="24"/>
        </w:rPr>
        <w:t xml:space="preserve"> -</w:t>
      </w:r>
      <w:r w:rsidRPr="004F2A11">
        <w:t> </w:t>
      </w:r>
      <w:proofErr w:type="gramStart"/>
      <w:r w:rsidRPr="004F2A11">
        <w:rPr>
          <w:rFonts w:ascii="Arial" w:hAnsi="Arial" w:cs="Arial"/>
          <w:sz w:val="24"/>
          <w:szCs w:val="24"/>
        </w:rPr>
        <w:t>para</w:t>
      </w:r>
      <w:proofErr w:type="gramEnd"/>
      <w:r w:rsidRPr="004F2A11">
        <w:rPr>
          <w:rFonts w:ascii="Arial" w:hAnsi="Arial" w:cs="Arial"/>
          <w:sz w:val="24"/>
          <w:szCs w:val="24"/>
        </w:rPr>
        <w:t xml:space="preserve"> o filho, a pessoa a ele equiparada ou o irmão, de ambos os sexos, ao completar 21 (vinte e um) anos de idade, salvo se for inválido ou tiver deficiência intelectual ou mental ou deficiência grave;</w:t>
      </w:r>
    </w:p>
    <w:p w:rsidR="00B376E6" w:rsidRPr="004F2A1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</w:rPr>
      </w:pPr>
      <w:r w:rsidRPr="004F2A11">
        <w:rPr>
          <w:rFonts w:ascii="Arial" w:hAnsi="Arial" w:cs="Arial"/>
          <w:sz w:val="24"/>
          <w:szCs w:val="24"/>
        </w:rPr>
        <w:t>...................................................</w:t>
      </w:r>
      <w:r w:rsidRPr="0087770A">
        <w:rPr>
          <w:rFonts w:ascii="Arial" w:hAnsi="Arial" w:cs="Arial"/>
          <w:sz w:val="24"/>
          <w:szCs w:val="24"/>
        </w:rPr>
        <w:t>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83F01">
        <w:rPr>
          <w:rFonts w:ascii="Arial" w:hAnsi="Arial" w:cs="Arial"/>
          <w:sz w:val="24"/>
          <w:szCs w:val="24"/>
        </w:rPr>
        <w:t xml:space="preserve">§ 6º O exercício de atividade remunerada, inclusive na condição de microempreendedor individual, não impede a </w:t>
      </w:r>
      <w:r>
        <w:rPr>
          <w:rFonts w:ascii="Arial" w:hAnsi="Arial" w:cs="Arial"/>
          <w:sz w:val="24"/>
          <w:szCs w:val="24"/>
        </w:rPr>
        <w:t xml:space="preserve">concessão ou </w:t>
      </w:r>
      <w:r w:rsidRPr="00683F01">
        <w:rPr>
          <w:rFonts w:ascii="Arial" w:hAnsi="Arial" w:cs="Arial"/>
          <w:sz w:val="24"/>
          <w:szCs w:val="24"/>
        </w:rPr>
        <w:t xml:space="preserve">manutenção da parte individual da pensão do dependente com deficiência intelectual ou mental ou com deficiência </w:t>
      </w:r>
      <w:proofErr w:type="gramStart"/>
      <w:r w:rsidRPr="00683F01">
        <w:rPr>
          <w:rFonts w:ascii="Arial" w:hAnsi="Arial" w:cs="Arial"/>
          <w:sz w:val="24"/>
          <w:szCs w:val="24"/>
        </w:rPr>
        <w:t>grave.”</w:t>
      </w:r>
      <w:proofErr w:type="gramEnd"/>
      <w:r>
        <w:rPr>
          <w:rFonts w:ascii="Arial" w:hAnsi="Arial" w:cs="Arial"/>
          <w:sz w:val="24"/>
          <w:szCs w:val="24"/>
        </w:rPr>
        <w:t>(NR)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70675">
        <w:rPr>
          <w:rFonts w:ascii="Arial" w:hAnsi="Arial" w:cs="Arial"/>
          <w:sz w:val="24"/>
          <w:szCs w:val="24"/>
        </w:rPr>
        <w:t>“Art. 115 ......................</w:t>
      </w:r>
      <w:r>
        <w:rPr>
          <w:rFonts w:ascii="Arial" w:hAnsi="Arial" w:cs="Arial"/>
          <w:sz w:val="24"/>
          <w:szCs w:val="24"/>
        </w:rPr>
        <w:t>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70675">
        <w:rPr>
          <w:rFonts w:ascii="Arial" w:hAnsi="Arial" w:cs="Arial"/>
          <w:sz w:val="24"/>
          <w:szCs w:val="24"/>
        </w:rPr>
        <w:t>VI - pagamento de empréstimos, financiamentos, cartões de crédito e operações de arrendamento mercantil concedidos por instituições financeiras e sociedades de arrendamento mercantil, ou por entidades fechadas ou abertas de previdência complementar, públicas e privadas, quando expressamente autorizado pelo beneficiário, até o limite de trinta e cinco por cento do valor do benefício, sendo cinco por cento destinados exclusivamente para</w:t>
      </w:r>
      <w:r>
        <w:rPr>
          <w:rFonts w:ascii="Arial" w:hAnsi="Arial" w:cs="Arial"/>
          <w:sz w:val="24"/>
          <w:szCs w:val="24"/>
        </w:rPr>
        <w:t>:</w:t>
      </w:r>
    </w:p>
    <w:p w:rsidR="00B376E6" w:rsidRPr="004F2A11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4F2A11">
        <w:rPr>
          <w:rFonts w:ascii="Arial" w:hAnsi="Arial" w:cs="Arial"/>
          <w:sz w:val="24"/>
          <w:szCs w:val="24"/>
        </w:rPr>
        <w:t>a) amortização de despesas contraídas por meio de cartão de crédito; ou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EB6CE7">
        <w:rPr>
          <w:rFonts w:ascii="Arial" w:hAnsi="Arial" w:cs="Arial"/>
          <w:sz w:val="24"/>
          <w:szCs w:val="24"/>
        </w:rPr>
        <w:t>b) utilização com a finalidade de saqu</w:t>
      </w:r>
      <w:r>
        <w:rPr>
          <w:rFonts w:ascii="Arial" w:hAnsi="Arial" w:cs="Arial"/>
          <w:sz w:val="24"/>
          <w:szCs w:val="24"/>
        </w:rPr>
        <w:t>e por meio do cartão de crédito.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</w:t>
      </w:r>
      <w:r w:rsidRPr="00EB6CE7">
        <w:rPr>
          <w:rFonts w:ascii="Arial" w:hAnsi="Arial" w:cs="Arial"/>
          <w:sz w:val="24"/>
          <w:szCs w:val="24"/>
        </w:rPr>
        <w:t>” (NR)</w:t>
      </w:r>
    </w:p>
    <w:p w:rsidR="00B376E6" w:rsidRPr="0063139B" w:rsidRDefault="00B376E6" w:rsidP="00B376E6">
      <w:pPr>
        <w:pStyle w:val="CorpoPadro"/>
        <w:spacing w:before="300"/>
      </w:pPr>
      <w:r w:rsidRPr="0063139B">
        <w:t xml:space="preserve">Art. </w:t>
      </w:r>
      <w:r>
        <w:t>3</w:t>
      </w:r>
      <w:r w:rsidRPr="0063139B">
        <w:t xml:space="preserve">º </w:t>
      </w:r>
      <w:r>
        <w:t xml:space="preserve">A </w:t>
      </w:r>
      <w:r w:rsidRPr="0063139B">
        <w:t xml:space="preserve">Lei nº 10.779, de 25 de </w:t>
      </w:r>
      <w:r w:rsidRPr="00076B6D">
        <w:t>novembro</w:t>
      </w:r>
      <w:r w:rsidRPr="0063139B">
        <w:t xml:space="preserve"> de 2003, passa a vigorar com a</w:t>
      </w:r>
      <w:r>
        <w:t xml:space="preserve">s </w:t>
      </w:r>
      <w:r w:rsidRPr="0063139B">
        <w:t>seguinte</w:t>
      </w:r>
      <w:r>
        <w:t>s alterações</w:t>
      </w:r>
      <w:r w:rsidRPr="0063139B">
        <w:t>:</w:t>
      </w:r>
    </w:p>
    <w:p w:rsidR="00B376E6" w:rsidRPr="005127DB" w:rsidRDefault="00B376E6" w:rsidP="00B376E6">
      <w:pPr>
        <w:spacing w:after="200" w:line="360" w:lineRule="exact"/>
        <w:ind w:left="2302" w:firstLine="1134"/>
        <w:jc w:val="both"/>
        <w:rPr>
          <w:rFonts w:cs="Arial"/>
          <w:szCs w:val="24"/>
        </w:rPr>
      </w:pPr>
      <w:r w:rsidRPr="004F2A11">
        <w:rPr>
          <w:rFonts w:ascii="Arial" w:hAnsi="Arial" w:cs="Arial"/>
          <w:sz w:val="24"/>
          <w:szCs w:val="24"/>
        </w:rPr>
        <w:tab/>
        <w:t>“Art. 1º 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B376E6" w:rsidRPr="005127DB" w:rsidRDefault="00B376E6" w:rsidP="00B376E6">
      <w:pPr>
        <w:spacing w:after="200" w:line="360" w:lineRule="exact"/>
        <w:ind w:left="2302" w:firstLine="1134"/>
        <w:jc w:val="both"/>
        <w:rPr>
          <w:rFonts w:cs="Arial"/>
          <w:szCs w:val="24"/>
        </w:rPr>
      </w:pPr>
      <w:r w:rsidRPr="004F2A11">
        <w:rPr>
          <w:rFonts w:ascii="Arial" w:hAnsi="Arial" w:cs="Arial"/>
          <w:sz w:val="24"/>
          <w:szCs w:val="24"/>
        </w:rPr>
        <w:t>.................................</w:t>
      </w:r>
      <w:r>
        <w:rPr>
          <w:rFonts w:ascii="Arial" w:hAnsi="Arial" w:cs="Arial"/>
          <w:sz w:val="24"/>
          <w:szCs w:val="24"/>
        </w:rPr>
        <w:t>......</w:t>
      </w:r>
      <w:r w:rsidRPr="004F2A11">
        <w:rPr>
          <w:rFonts w:ascii="Arial" w:hAnsi="Arial" w:cs="Arial"/>
          <w:sz w:val="24"/>
          <w:szCs w:val="24"/>
        </w:rPr>
        <w:t>.............................</w:t>
      </w:r>
      <w:r>
        <w:rPr>
          <w:rFonts w:ascii="Arial" w:hAnsi="Arial" w:cs="Arial"/>
          <w:sz w:val="24"/>
          <w:szCs w:val="24"/>
        </w:rPr>
        <w:t>..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63139B">
        <w:rPr>
          <w:rFonts w:ascii="Arial" w:hAnsi="Arial" w:cs="Arial"/>
          <w:sz w:val="24"/>
          <w:szCs w:val="24"/>
        </w:rPr>
        <w:t>§ 6</w:t>
      </w:r>
      <w:r>
        <w:rPr>
          <w:rFonts w:ascii="Arial" w:hAnsi="Arial" w:cs="Arial"/>
          <w:sz w:val="24"/>
          <w:szCs w:val="24"/>
        </w:rPr>
        <w:t>º</w:t>
      </w:r>
      <w:r w:rsidRPr="0063139B">
        <w:rPr>
          <w:rFonts w:ascii="Arial" w:hAnsi="Arial" w:cs="Arial"/>
          <w:sz w:val="24"/>
          <w:szCs w:val="24"/>
        </w:rPr>
        <w:t xml:space="preserve"> A concessão do benefício não será extensível às atividades de apoio à pesca</w:t>
      </w:r>
      <w:r>
        <w:rPr>
          <w:rFonts w:ascii="Arial" w:hAnsi="Arial" w:cs="Arial"/>
          <w:sz w:val="24"/>
          <w:szCs w:val="24"/>
        </w:rPr>
        <w:t>, excetuadas as exercidas pelos</w:t>
      </w:r>
      <w:r w:rsidRPr="0063139B">
        <w:rPr>
          <w:rFonts w:ascii="Arial" w:hAnsi="Arial" w:cs="Arial"/>
          <w:sz w:val="24"/>
          <w:szCs w:val="24"/>
        </w:rPr>
        <w:t xml:space="preserve"> familiares do pescador </w:t>
      </w:r>
      <w:r>
        <w:rPr>
          <w:rFonts w:ascii="Arial" w:hAnsi="Arial" w:cs="Arial"/>
          <w:sz w:val="24"/>
          <w:szCs w:val="24"/>
        </w:rPr>
        <w:t xml:space="preserve">artesanal que </w:t>
      </w:r>
      <w:r w:rsidRPr="0063139B">
        <w:rPr>
          <w:rFonts w:ascii="Arial" w:hAnsi="Arial" w:cs="Arial"/>
          <w:sz w:val="24"/>
          <w:szCs w:val="24"/>
        </w:rPr>
        <w:t>satisfaça</w:t>
      </w:r>
      <w:r>
        <w:rPr>
          <w:rFonts w:ascii="Arial" w:hAnsi="Arial" w:cs="Arial"/>
          <w:sz w:val="24"/>
          <w:szCs w:val="24"/>
        </w:rPr>
        <w:t>m</w:t>
      </w:r>
      <w:r w:rsidRPr="0063139B">
        <w:rPr>
          <w:rFonts w:ascii="Arial" w:hAnsi="Arial" w:cs="Arial"/>
          <w:sz w:val="24"/>
          <w:szCs w:val="24"/>
        </w:rPr>
        <w:t xml:space="preserve"> os requisitos e as condições estabelecidos nesta Lei</w:t>
      </w:r>
      <w:r>
        <w:rPr>
          <w:rFonts w:ascii="Arial" w:hAnsi="Arial" w:cs="Arial"/>
          <w:sz w:val="24"/>
          <w:szCs w:val="24"/>
        </w:rPr>
        <w:t xml:space="preserve"> e desde que o apoio seja prestado diretamente pelo familiar ao pescador artesanal e não a terceiros. ...................................................................................</w:t>
      </w:r>
      <w:proofErr w:type="gramStart"/>
      <w:r>
        <w:rPr>
          <w:rFonts w:ascii="Arial" w:hAnsi="Arial" w:cs="Arial"/>
          <w:sz w:val="24"/>
          <w:szCs w:val="24"/>
        </w:rPr>
        <w:t>”(</w:t>
      </w:r>
      <w:proofErr w:type="gramEnd"/>
      <w:r>
        <w:rPr>
          <w:rFonts w:ascii="Arial" w:hAnsi="Arial" w:cs="Arial"/>
          <w:sz w:val="24"/>
          <w:szCs w:val="24"/>
        </w:rPr>
        <w:t>NR)</w:t>
      </w:r>
    </w:p>
    <w:p w:rsidR="00B376E6" w:rsidRPr="00B02AA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B02AA5">
        <w:rPr>
          <w:rFonts w:ascii="Arial" w:hAnsi="Arial" w:cs="Arial"/>
          <w:sz w:val="24"/>
          <w:szCs w:val="24"/>
        </w:rPr>
        <w:t>“Art. 2º .</w:t>
      </w:r>
      <w:r>
        <w:rPr>
          <w:rFonts w:ascii="Arial" w:hAnsi="Arial" w:cs="Arial"/>
          <w:sz w:val="24"/>
          <w:szCs w:val="24"/>
        </w:rPr>
        <w:t>.....................</w:t>
      </w:r>
      <w:r w:rsidRPr="00B02AA5">
        <w:rPr>
          <w:rFonts w:ascii="Arial" w:hAnsi="Arial" w:cs="Arial"/>
          <w:sz w:val="24"/>
          <w:szCs w:val="24"/>
        </w:rPr>
        <w:t>........................................</w:t>
      </w:r>
    </w:p>
    <w:p w:rsidR="00B376E6" w:rsidRPr="00B02AA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B02AA5">
        <w:rPr>
          <w:rFonts w:ascii="Arial" w:hAnsi="Arial" w:cs="Arial"/>
          <w:sz w:val="24"/>
          <w:szCs w:val="24"/>
        </w:rPr>
        <w:t>.........................................................................</w:t>
      </w:r>
    </w:p>
    <w:p w:rsidR="00B376E6" w:rsidRPr="00B02AA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B02AA5">
        <w:rPr>
          <w:rFonts w:ascii="Arial" w:hAnsi="Arial" w:cs="Arial"/>
          <w:sz w:val="24"/>
          <w:szCs w:val="24"/>
        </w:rPr>
        <w:t>§ 2º</w:t>
      </w:r>
      <w:r>
        <w:rPr>
          <w:rFonts w:ascii="Arial" w:hAnsi="Arial" w:cs="Arial"/>
          <w:sz w:val="24"/>
          <w:szCs w:val="24"/>
        </w:rPr>
        <w:t xml:space="preserve"> ........................................</w:t>
      </w:r>
      <w:r w:rsidRPr="00B02AA5">
        <w:rPr>
          <w:rFonts w:ascii="Arial" w:hAnsi="Arial" w:cs="Arial"/>
          <w:sz w:val="24"/>
          <w:szCs w:val="24"/>
        </w:rPr>
        <w:t>......................</w:t>
      </w:r>
    </w:p>
    <w:p w:rsidR="00B376E6" w:rsidRPr="00B02AA5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B02AA5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B02AA5">
        <w:rPr>
          <w:rFonts w:ascii="Arial" w:hAnsi="Arial" w:cs="Arial"/>
          <w:sz w:val="24"/>
          <w:szCs w:val="24"/>
        </w:rPr>
        <w:t>registro</w:t>
      </w:r>
      <w:proofErr w:type="gramEnd"/>
      <w:r w:rsidRPr="00B02AA5">
        <w:rPr>
          <w:rFonts w:ascii="Arial" w:hAnsi="Arial" w:cs="Arial"/>
          <w:sz w:val="24"/>
          <w:szCs w:val="24"/>
        </w:rPr>
        <w:t xml:space="preserve"> como pescador profissional, categoria artesanal, ou assemelhado ao pescador artesanal, nos termos do § 10, devidamente atualizado no Registro Geral da Atividade Pesqueira (RGP), emitido pelo Ministério da Pesca e Aquicultura com antecedência mínima de 1 (um) ano, contado da data de requerimento do benefício;  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B02AA5">
        <w:rPr>
          <w:rFonts w:ascii="Arial" w:hAnsi="Arial" w:cs="Arial"/>
          <w:sz w:val="24"/>
          <w:szCs w:val="24"/>
        </w:rPr>
        <w:t>........................................................................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B02AA5">
        <w:rPr>
          <w:rFonts w:ascii="Arial" w:hAnsi="Arial" w:cs="Arial"/>
          <w:sz w:val="24"/>
          <w:szCs w:val="24"/>
        </w:rPr>
        <w:t>§ 10 Considera-se assemelhado ao pescador artesanal, para os fins do disposto nesta Lei, o familiar que realiza atividade de apoio à pesca</w:t>
      </w:r>
      <w:r>
        <w:rPr>
          <w:rFonts w:ascii="Arial" w:hAnsi="Arial" w:cs="Arial"/>
          <w:sz w:val="24"/>
          <w:szCs w:val="24"/>
        </w:rPr>
        <w:t>,</w:t>
      </w:r>
      <w:r w:rsidRPr="00B02AA5">
        <w:rPr>
          <w:rFonts w:ascii="Arial" w:hAnsi="Arial" w:cs="Arial"/>
          <w:sz w:val="24"/>
          <w:szCs w:val="24"/>
        </w:rPr>
        <w:t xml:space="preserve"> exercendo trabalhos de confecção e de reparos de artes e petrechos de pesca e de reparos em embarcações de pequeno porte ou atuando no processamento do produto da pesca artesanal</w:t>
      </w:r>
      <w:r>
        <w:rPr>
          <w:rFonts w:ascii="Arial" w:hAnsi="Arial" w:cs="Arial"/>
          <w:sz w:val="24"/>
          <w:szCs w:val="24"/>
        </w:rPr>
        <w:t xml:space="preserve">, prestada a membro do grupo familiar registrado como pescador profissional, categoria </w:t>
      </w:r>
      <w:proofErr w:type="gramStart"/>
      <w:r>
        <w:rPr>
          <w:rFonts w:ascii="Arial" w:hAnsi="Arial" w:cs="Arial"/>
          <w:sz w:val="24"/>
          <w:szCs w:val="24"/>
        </w:rPr>
        <w:t>artesanal</w:t>
      </w:r>
      <w:r w:rsidRPr="00B02A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”</w:t>
      </w:r>
      <w:proofErr w:type="gramEnd"/>
      <w:r w:rsidRPr="00B02A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(NR)</w:t>
      </w:r>
    </w:p>
    <w:p w:rsidR="00B376E6" w:rsidRPr="00964941" w:rsidRDefault="00B376E6" w:rsidP="00B376E6">
      <w:pPr>
        <w:pStyle w:val="CorpoPadro"/>
        <w:spacing w:before="300"/>
      </w:pPr>
      <w:r w:rsidRPr="00964941">
        <w:t xml:space="preserve">Art. </w:t>
      </w:r>
      <w:r>
        <w:t>4</w:t>
      </w:r>
      <w:r w:rsidRPr="00964941">
        <w:t xml:space="preserve">º O art. 1º da Lei nº 12.618, de 30 de abril de 2012, passa a vigorar acrescido dos seguintes </w:t>
      </w:r>
      <w:r>
        <w:t>parágrafos</w:t>
      </w:r>
      <w:r w:rsidRPr="00964941">
        <w:t xml:space="preserve">, renumerando-se o </w:t>
      </w:r>
      <w:r>
        <w:t xml:space="preserve">atual </w:t>
      </w:r>
      <w:r w:rsidRPr="00964941">
        <w:t>parágrafo único para §1º:</w:t>
      </w:r>
    </w:p>
    <w:p w:rsidR="00B376E6" w:rsidRPr="00C53C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C53CE6">
        <w:rPr>
          <w:rFonts w:ascii="Arial" w:hAnsi="Arial" w:cs="Arial"/>
          <w:sz w:val="24"/>
          <w:szCs w:val="24"/>
        </w:rPr>
        <w:t>Art. 1º .............................</w:t>
      </w:r>
      <w:r w:rsidRPr="00354B2B">
        <w:rPr>
          <w:rFonts w:ascii="Arial" w:hAnsi="Arial" w:cs="Arial"/>
          <w:sz w:val="24"/>
          <w:szCs w:val="24"/>
        </w:rPr>
        <w:t>...............................</w:t>
      </w:r>
      <w:r w:rsidRPr="00C53CE6">
        <w:rPr>
          <w:rFonts w:ascii="Arial" w:hAnsi="Arial" w:cs="Arial"/>
          <w:sz w:val="24"/>
          <w:szCs w:val="24"/>
        </w:rPr>
        <w:t xml:space="preserve">. </w:t>
      </w:r>
    </w:p>
    <w:p w:rsidR="00B376E6" w:rsidRPr="00C53C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53CE6">
        <w:rPr>
          <w:rFonts w:ascii="Arial" w:hAnsi="Arial" w:cs="Arial"/>
          <w:sz w:val="24"/>
          <w:szCs w:val="24"/>
        </w:rPr>
        <w:t>§ 1º ..................................................................</w:t>
      </w:r>
    </w:p>
    <w:p w:rsidR="00B376E6" w:rsidRPr="00C53C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53CE6">
        <w:rPr>
          <w:rFonts w:ascii="Arial" w:hAnsi="Arial" w:cs="Arial"/>
          <w:sz w:val="24"/>
          <w:szCs w:val="24"/>
        </w:rPr>
        <w:t>§ 2º Os servidores e os membros referidos no caput deste artigo com remuneração superior ao limite máximo estabelecido para os benefícios do Regime Geral de Previdência Social, que venham a ingressar no serviço público a partir do início da vigência do regime de previdência complementar de que trata esta Lei, serão automaticamente inscritos no respectivo plano de previdência complementar desde a data de entrada em exercício.</w:t>
      </w:r>
    </w:p>
    <w:p w:rsidR="00B376E6" w:rsidRPr="00C53C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53CE6">
        <w:rPr>
          <w:rFonts w:ascii="Arial" w:hAnsi="Arial" w:cs="Arial"/>
          <w:sz w:val="24"/>
          <w:szCs w:val="24"/>
        </w:rPr>
        <w:t>§ 3º Fica assegurado ao participante o direito de requerer, a qualquer tempo, o cancelamento de sua inscrição, nos termos do regulamento do plano de benefícios.</w:t>
      </w:r>
    </w:p>
    <w:p w:rsidR="00B376E6" w:rsidRPr="00C53C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53CE6">
        <w:rPr>
          <w:rFonts w:ascii="Arial" w:hAnsi="Arial" w:cs="Arial"/>
          <w:sz w:val="24"/>
          <w:szCs w:val="24"/>
        </w:rPr>
        <w:t xml:space="preserve">§ 4º Na hipótese </w:t>
      </w:r>
      <w:proofErr w:type="gramStart"/>
      <w:r w:rsidRPr="00C53CE6">
        <w:rPr>
          <w:rFonts w:ascii="Arial" w:hAnsi="Arial" w:cs="Arial"/>
          <w:sz w:val="24"/>
          <w:szCs w:val="24"/>
        </w:rPr>
        <w:t>do</w:t>
      </w:r>
      <w:proofErr w:type="gramEnd"/>
      <w:r w:rsidRPr="00C53CE6">
        <w:rPr>
          <w:rFonts w:ascii="Arial" w:hAnsi="Arial" w:cs="Arial"/>
          <w:sz w:val="24"/>
          <w:szCs w:val="24"/>
        </w:rPr>
        <w:t xml:space="preserve"> cancelamento ser requerido no prazo de até noventa dias da data da inscrição, fica assegurado o direito à restituição integral das contribuições vertidas, a ser paga em até sessenta dias do pedido de cancelamento, corrigidas monetariamente.</w:t>
      </w:r>
    </w:p>
    <w:p w:rsidR="00B376E6" w:rsidRPr="00C53C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53CE6">
        <w:rPr>
          <w:rFonts w:ascii="Arial" w:hAnsi="Arial" w:cs="Arial"/>
          <w:sz w:val="24"/>
          <w:szCs w:val="24"/>
        </w:rPr>
        <w:t>§ 5º O cancelamento da inscrição previsto no § 4º não constitui resgate.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C53CE6">
        <w:rPr>
          <w:rFonts w:ascii="Arial" w:hAnsi="Arial" w:cs="Arial"/>
          <w:sz w:val="24"/>
          <w:szCs w:val="24"/>
        </w:rPr>
        <w:t xml:space="preserve">§ 6º A contribuição aportada pelo patrocinador será devolvida à respectiva fonte pagadora no mesmo prazo da devolução da contribuição aportada pelo </w:t>
      </w:r>
      <w:proofErr w:type="gramStart"/>
      <w:r w:rsidRPr="00C53CE6">
        <w:rPr>
          <w:rFonts w:ascii="Arial" w:hAnsi="Arial" w:cs="Arial"/>
          <w:sz w:val="24"/>
          <w:szCs w:val="24"/>
        </w:rPr>
        <w:t>participante.”</w:t>
      </w:r>
      <w:proofErr w:type="gramEnd"/>
      <w:r w:rsidRPr="00C53CE6">
        <w:rPr>
          <w:rFonts w:ascii="Arial" w:hAnsi="Arial" w:cs="Arial"/>
          <w:sz w:val="24"/>
          <w:szCs w:val="24"/>
        </w:rPr>
        <w:t xml:space="preserve"> (NR)</w:t>
      </w:r>
    </w:p>
    <w:p w:rsidR="00B376E6" w:rsidRPr="00270675" w:rsidRDefault="00B376E6" w:rsidP="00B376E6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70675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5</w:t>
      </w:r>
      <w:r w:rsidRPr="00270675">
        <w:rPr>
          <w:rFonts w:ascii="Arial" w:hAnsi="Arial" w:cs="Arial"/>
          <w:sz w:val="24"/>
          <w:szCs w:val="24"/>
        </w:rPr>
        <w:t xml:space="preserve">º A Lei nº 10.820, de 17 de dezembro de 2003, passa a vigorar </w:t>
      </w:r>
      <w:r>
        <w:rPr>
          <w:rFonts w:ascii="Arial" w:hAnsi="Arial" w:cs="Arial"/>
          <w:sz w:val="24"/>
          <w:szCs w:val="24"/>
        </w:rPr>
        <w:t>acrescida do seguinte dispositivo</w:t>
      </w:r>
      <w:r w:rsidRPr="00270675">
        <w:rPr>
          <w:rFonts w:ascii="Arial" w:hAnsi="Arial" w:cs="Arial"/>
          <w:sz w:val="24"/>
          <w:szCs w:val="24"/>
        </w:rPr>
        <w:t xml:space="preserve">: </w:t>
      </w:r>
    </w:p>
    <w:p w:rsidR="00B376E6" w:rsidRDefault="00B376E6" w:rsidP="00B376E6">
      <w:pPr>
        <w:spacing w:after="200" w:line="360" w:lineRule="exact"/>
        <w:ind w:left="2302" w:firstLine="1134"/>
        <w:jc w:val="both"/>
        <w:rPr>
          <w:rFonts w:ascii="Arial" w:hAnsi="Arial" w:cs="Arial"/>
          <w:sz w:val="24"/>
          <w:szCs w:val="24"/>
        </w:rPr>
      </w:pPr>
      <w:r w:rsidRPr="00270675">
        <w:rPr>
          <w:rFonts w:ascii="Arial" w:hAnsi="Arial" w:cs="Arial"/>
          <w:sz w:val="24"/>
          <w:szCs w:val="24"/>
        </w:rPr>
        <w:t>“Art. 6º</w:t>
      </w:r>
      <w:r>
        <w:rPr>
          <w:rFonts w:ascii="Arial" w:hAnsi="Arial" w:cs="Arial"/>
          <w:sz w:val="24"/>
          <w:szCs w:val="24"/>
        </w:rPr>
        <w:t>-A</w:t>
      </w:r>
      <w:r w:rsidRPr="004F2A11">
        <w:rPr>
          <w:rFonts w:ascii="Arial" w:hAnsi="Arial" w:cs="Arial"/>
          <w:sz w:val="24"/>
          <w:szCs w:val="24"/>
        </w:rPr>
        <w:t xml:space="preserve"> Equipara</w:t>
      </w:r>
      <w:r>
        <w:rPr>
          <w:rFonts w:ascii="Arial" w:hAnsi="Arial" w:cs="Arial"/>
          <w:sz w:val="24"/>
          <w:szCs w:val="24"/>
        </w:rPr>
        <w:t>m</w:t>
      </w:r>
      <w:r w:rsidRPr="004F2A11">
        <w:rPr>
          <w:rFonts w:ascii="Arial" w:hAnsi="Arial" w:cs="Arial"/>
          <w:sz w:val="24"/>
          <w:szCs w:val="24"/>
        </w:rPr>
        <w:t>-se, para os fins do disposto no art. 1º e no art. 6º, às operações neles referidas</w:t>
      </w:r>
      <w:r>
        <w:rPr>
          <w:rFonts w:ascii="Arial" w:hAnsi="Arial" w:cs="Arial"/>
          <w:sz w:val="24"/>
          <w:szCs w:val="24"/>
        </w:rPr>
        <w:t>,</w:t>
      </w:r>
      <w:r w:rsidRPr="004F2A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 que são</w:t>
      </w:r>
      <w:r w:rsidRPr="004F2A11">
        <w:rPr>
          <w:rFonts w:ascii="Arial" w:hAnsi="Arial" w:cs="Arial"/>
          <w:sz w:val="24"/>
          <w:szCs w:val="24"/>
        </w:rPr>
        <w:t xml:space="preserve"> realizadas com entidades abertas ou fechadas de previdência complementar pelos respectivos participantes ou </w:t>
      </w:r>
      <w:proofErr w:type="gramStart"/>
      <w:r w:rsidRPr="004F2A11">
        <w:rPr>
          <w:rFonts w:ascii="Arial" w:hAnsi="Arial" w:cs="Arial"/>
          <w:sz w:val="24"/>
          <w:szCs w:val="24"/>
        </w:rPr>
        <w:t>assistidos.</w:t>
      </w:r>
      <w:r>
        <w:rPr>
          <w:rFonts w:ascii="Arial" w:hAnsi="Arial" w:cs="Arial"/>
          <w:sz w:val="24"/>
          <w:szCs w:val="24"/>
        </w:rPr>
        <w:t>”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B376E6" w:rsidRDefault="00B376E6" w:rsidP="00B376E6">
      <w:pPr>
        <w:spacing w:after="200" w:line="36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Art. 6º Esta Lei entra em vigor:</w:t>
      </w:r>
    </w:p>
    <w:p w:rsidR="00B376E6" w:rsidRDefault="00B376E6" w:rsidP="00B376E6">
      <w:pPr>
        <w:spacing w:after="200" w:line="36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 – </w:t>
      </w:r>
      <w:proofErr w:type="gramStart"/>
      <w:r>
        <w:rPr>
          <w:rFonts w:ascii="Arial" w:hAnsi="Arial" w:cs="Arial"/>
          <w:sz w:val="24"/>
          <w:szCs w:val="24"/>
        </w:rPr>
        <w:t>em</w:t>
      </w:r>
      <w:proofErr w:type="gramEnd"/>
      <w:r>
        <w:rPr>
          <w:rFonts w:ascii="Arial" w:hAnsi="Arial" w:cs="Arial"/>
          <w:sz w:val="24"/>
          <w:szCs w:val="24"/>
        </w:rPr>
        <w:t xml:space="preserve"> 3 de janeiro de 2016, quanto à redação dada ao art. 16 e inciso II do §2º do art. 77 da Lei nº 8.213, de 1991;</w:t>
      </w:r>
    </w:p>
    <w:p w:rsidR="00B376E6" w:rsidRDefault="00B376E6" w:rsidP="00B376E6">
      <w:pPr>
        <w:spacing w:after="200" w:line="36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II – </w:t>
      </w:r>
      <w:proofErr w:type="gramStart"/>
      <w:r>
        <w:rPr>
          <w:rFonts w:ascii="Arial" w:hAnsi="Arial" w:cs="Arial"/>
          <w:sz w:val="24"/>
          <w:szCs w:val="24"/>
        </w:rPr>
        <w:t>em</w:t>
      </w:r>
      <w:proofErr w:type="gramEnd"/>
      <w:r>
        <w:rPr>
          <w:rFonts w:ascii="Arial" w:hAnsi="Arial" w:cs="Arial"/>
          <w:sz w:val="24"/>
          <w:szCs w:val="24"/>
        </w:rPr>
        <w:t xml:space="preserve"> 1º de julho de 2016, quanto à redação dada ao § 5º do art. 29-C da Lei nº 8.213, de 1991;</w:t>
      </w:r>
    </w:p>
    <w:p w:rsidR="00B376E6" w:rsidRPr="00FD274F" w:rsidRDefault="00B376E6" w:rsidP="00B376E6">
      <w:pPr>
        <w:spacing w:after="200" w:line="36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III - na data de sua publicação, para os demais dispositivos.</w:t>
      </w:r>
    </w:p>
    <w:p w:rsidR="00B376E6" w:rsidRDefault="00B376E6" w:rsidP="00B376E6">
      <w:pPr>
        <w:pStyle w:val="data"/>
        <w:spacing w:after="872"/>
      </w:pPr>
      <w:r>
        <w:rPr>
          <w:color w:val="00000A"/>
        </w:rPr>
        <w:t xml:space="preserve">Sala da Comissão, em     </w:t>
      </w:r>
      <w:r w:rsidR="00C64927">
        <w:rPr>
          <w:color w:val="00000A"/>
        </w:rPr>
        <w:t xml:space="preserve">23 </w:t>
      </w:r>
      <w:r>
        <w:rPr>
          <w:color w:val="00000A"/>
        </w:rPr>
        <w:t xml:space="preserve">de </w:t>
      </w:r>
      <w:r w:rsidR="00C64927" w:rsidRPr="00C64927">
        <w:t>setembro</w:t>
      </w:r>
      <w:r w:rsidR="00C64927">
        <w:t xml:space="preserve"> </w:t>
      </w:r>
      <w:r w:rsidRPr="00C64927">
        <w:t>de</w:t>
      </w:r>
      <w:r>
        <w:rPr>
          <w:color w:val="00000A"/>
        </w:rPr>
        <w:t xml:space="preserve"> 2015.</w:t>
      </w:r>
    </w:p>
    <w:p w:rsidR="00B376E6" w:rsidRDefault="00D324C6" w:rsidP="00B376E6">
      <w:pPr>
        <w:widowControl w:val="0"/>
        <w:spacing w:line="360" w:lineRule="exact"/>
        <w:ind w:left="1701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SENADOR EDUARDO AMORIM</w:t>
      </w:r>
    </w:p>
    <w:p w:rsidR="00D324C6" w:rsidRDefault="00D324C6" w:rsidP="00B376E6">
      <w:pPr>
        <w:widowControl w:val="0"/>
        <w:spacing w:line="360" w:lineRule="exact"/>
        <w:ind w:left="1701"/>
        <w:jc w:val="center"/>
      </w:pPr>
      <w:r>
        <w:rPr>
          <w:rFonts w:ascii="Arial" w:hAnsi="Arial"/>
          <w:sz w:val="24"/>
        </w:rPr>
        <w:t>Presidente da Comissão</w:t>
      </w:r>
    </w:p>
    <w:p w:rsidR="00B376E6" w:rsidRDefault="00B376E6" w:rsidP="00B376E6">
      <w:pPr>
        <w:spacing w:before="360" w:after="120" w:line="276" w:lineRule="auto"/>
        <w:jc w:val="both"/>
        <w:rPr>
          <w:rFonts w:ascii="Arial" w:hAnsi="Arial"/>
          <w:color w:val="000000"/>
          <w:sz w:val="16"/>
        </w:rPr>
      </w:pPr>
    </w:p>
    <w:p w:rsidR="00B376E6" w:rsidRDefault="00B376E6" w:rsidP="00B376E6">
      <w:pPr>
        <w:spacing w:before="360" w:after="120" w:line="276" w:lineRule="auto"/>
        <w:jc w:val="both"/>
        <w:rPr>
          <w:rFonts w:ascii="Arial" w:hAnsi="Arial"/>
          <w:color w:val="000000"/>
          <w:sz w:val="16"/>
        </w:rPr>
      </w:pPr>
    </w:p>
    <w:p w:rsidR="00B376E6" w:rsidRDefault="00B376E6" w:rsidP="00B376E6">
      <w:pPr>
        <w:spacing w:before="360" w:after="120" w:line="276" w:lineRule="auto"/>
        <w:jc w:val="both"/>
        <w:rPr>
          <w:rFonts w:ascii="Arial" w:hAnsi="Arial"/>
          <w:color w:val="000000"/>
          <w:sz w:val="16"/>
        </w:rPr>
      </w:pPr>
    </w:p>
    <w:p w:rsidR="00B376E6" w:rsidRDefault="00B376E6" w:rsidP="00B376E6">
      <w:pPr>
        <w:spacing w:before="360" w:after="120" w:line="276" w:lineRule="auto"/>
        <w:jc w:val="both"/>
        <w:rPr>
          <w:rFonts w:ascii="Arial" w:hAnsi="Arial"/>
          <w:color w:val="000000"/>
          <w:sz w:val="16"/>
        </w:rPr>
      </w:pPr>
    </w:p>
    <w:p w:rsidR="00B376E6" w:rsidRDefault="00B376E6" w:rsidP="00B376E6">
      <w:pPr>
        <w:spacing w:before="360" w:after="120" w:line="276" w:lineRule="auto"/>
        <w:jc w:val="both"/>
        <w:rPr>
          <w:rFonts w:ascii="Arial" w:hAnsi="Arial"/>
          <w:color w:val="000000"/>
          <w:sz w:val="16"/>
        </w:rPr>
      </w:pPr>
    </w:p>
    <w:p w:rsidR="00B376E6" w:rsidRDefault="00B376E6" w:rsidP="00B376E6">
      <w:pPr>
        <w:spacing w:before="360" w:after="120" w:line="276" w:lineRule="auto"/>
        <w:jc w:val="both"/>
        <w:rPr>
          <w:rFonts w:ascii="Arial" w:hAnsi="Arial"/>
          <w:color w:val="000000"/>
          <w:sz w:val="16"/>
        </w:rPr>
      </w:pPr>
    </w:p>
    <w:p w:rsidR="00426782" w:rsidRDefault="00426782" w:rsidP="00B376E6">
      <w:pPr>
        <w:pStyle w:val="Default"/>
        <w:spacing w:line="360" w:lineRule="exact"/>
        <w:jc w:val="center"/>
        <w:rPr>
          <w:sz w:val="16"/>
        </w:rPr>
      </w:pPr>
    </w:p>
    <w:sectPr w:rsidR="00426782" w:rsidSect="00513737">
      <w:headerReference w:type="default" r:id="rId8"/>
      <w:footerReference w:type="default" r:id="rId9"/>
      <w:pgSz w:w="11906" w:h="16838"/>
      <w:pgMar w:top="1985" w:right="1701" w:bottom="1134" w:left="1701" w:header="708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199" w:rsidRDefault="00195199">
      <w:r>
        <w:separator/>
      </w:r>
    </w:p>
  </w:endnote>
  <w:endnote w:type="continuationSeparator" w:id="0">
    <w:p w:rsidR="00195199" w:rsidRDefault="00195199">
      <w:r>
        <w:continuationSeparator/>
      </w:r>
    </w:p>
  </w:endnote>
  <w:endnote w:type="continuationNotice" w:id="1">
    <w:p w:rsidR="00195199" w:rsidRDefault="001951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709" w:rsidRDefault="0080470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199" w:rsidRDefault="00195199">
      <w:r>
        <w:separator/>
      </w:r>
    </w:p>
  </w:footnote>
  <w:footnote w:type="continuationSeparator" w:id="0">
    <w:p w:rsidR="00195199" w:rsidRDefault="00195199">
      <w:r>
        <w:continuationSeparator/>
      </w:r>
    </w:p>
  </w:footnote>
  <w:footnote w:type="continuationNotice" w:id="1">
    <w:p w:rsidR="00195199" w:rsidRDefault="001951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6715235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="00804709" w:rsidRPr="00092BCD" w:rsidRDefault="00513737">
        <w:pPr>
          <w:pStyle w:val="Cabealho"/>
          <w:jc w:val="right"/>
          <w:rPr>
            <w:rFonts w:ascii="Arial" w:hAnsi="Arial" w:cs="Arial"/>
            <w:sz w:val="24"/>
            <w:szCs w:val="24"/>
          </w:rPr>
        </w:pPr>
        <w:r w:rsidRPr="00092BCD">
          <w:rPr>
            <w:rFonts w:ascii="Arial" w:hAnsi="Arial" w:cs="Arial"/>
            <w:sz w:val="24"/>
            <w:szCs w:val="24"/>
          </w:rPr>
          <w:fldChar w:fldCharType="begin"/>
        </w:r>
        <w:r w:rsidR="00804709" w:rsidRPr="00092BCD">
          <w:rPr>
            <w:rFonts w:ascii="Arial" w:hAnsi="Arial" w:cs="Arial"/>
            <w:sz w:val="24"/>
            <w:szCs w:val="24"/>
          </w:rPr>
          <w:instrText>PAGE</w:instrText>
        </w:r>
        <w:r w:rsidRPr="00092BCD">
          <w:rPr>
            <w:rFonts w:ascii="Arial" w:hAnsi="Arial" w:cs="Arial"/>
            <w:sz w:val="24"/>
            <w:szCs w:val="24"/>
          </w:rPr>
          <w:fldChar w:fldCharType="separate"/>
        </w:r>
        <w:r w:rsidR="00C9055C">
          <w:rPr>
            <w:rFonts w:ascii="Arial" w:hAnsi="Arial" w:cs="Arial"/>
            <w:noProof/>
            <w:sz w:val="24"/>
            <w:szCs w:val="24"/>
          </w:rPr>
          <w:t>9</w:t>
        </w:r>
        <w:r w:rsidRPr="00092BCD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804709" w:rsidRDefault="0080470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35096"/>
    <w:multiLevelType w:val="hybridMultilevel"/>
    <w:tmpl w:val="8432D45E"/>
    <w:lvl w:ilvl="0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1" w15:restartNumberingAfterBreak="0">
    <w:nsid w:val="37C716EB"/>
    <w:multiLevelType w:val="multilevel"/>
    <w:tmpl w:val="D452F04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00D1534"/>
    <w:multiLevelType w:val="multilevel"/>
    <w:tmpl w:val="5E101740"/>
    <w:lvl w:ilvl="0">
      <w:start w:val="1"/>
      <w:numFmt w:val="lowerLetter"/>
      <w:lvlText w:val="%1)"/>
      <w:lvlJc w:val="left"/>
      <w:pPr>
        <w:ind w:left="2662" w:hanging="360"/>
      </w:pPr>
    </w:lvl>
    <w:lvl w:ilvl="1">
      <w:start w:val="1"/>
      <w:numFmt w:val="lowerLetter"/>
      <w:lvlText w:val="%2."/>
      <w:lvlJc w:val="left"/>
      <w:pPr>
        <w:ind w:left="3382" w:hanging="360"/>
      </w:pPr>
    </w:lvl>
    <w:lvl w:ilvl="2">
      <w:start w:val="1"/>
      <w:numFmt w:val="lowerRoman"/>
      <w:lvlText w:val="%3."/>
      <w:lvlJc w:val="right"/>
      <w:pPr>
        <w:ind w:left="4102" w:hanging="180"/>
      </w:pPr>
    </w:lvl>
    <w:lvl w:ilvl="3">
      <w:start w:val="1"/>
      <w:numFmt w:val="decimal"/>
      <w:lvlText w:val="%4."/>
      <w:lvlJc w:val="left"/>
      <w:pPr>
        <w:ind w:left="4822" w:hanging="360"/>
      </w:pPr>
    </w:lvl>
    <w:lvl w:ilvl="4">
      <w:start w:val="1"/>
      <w:numFmt w:val="lowerLetter"/>
      <w:lvlText w:val="%5."/>
      <w:lvlJc w:val="left"/>
      <w:pPr>
        <w:ind w:left="5542" w:hanging="360"/>
      </w:pPr>
    </w:lvl>
    <w:lvl w:ilvl="5">
      <w:start w:val="1"/>
      <w:numFmt w:val="lowerRoman"/>
      <w:lvlText w:val="%6."/>
      <w:lvlJc w:val="right"/>
      <w:pPr>
        <w:ind w:left="6262" w:hanging="180"/>
      </w:pPr>
    </w:lvl>
    <w:lvl w:ilvl="6">
      <w:start w:val="1"/>
      <w:numFmt w:val="decimal"/>
      <w:lvlText w:val="%7."/>
      <w:lvlJc w:val="left"/>
      <w:pPr>
        <w:ind w:left="6982" w:hanging="360"/>
      </w:pPr>
    </w:lvl>
    <w:lvl w:ilvl="7">
      <w:start w:val="1"/>
      <w:numFmt w:val="lowerLetter"/>
      <w:lvlText w:val="%8."/>
      <w:lvlJc w:val="left"/>
      <w:pPr>
        <w:ind w:left="7702" w:hanging="360"/>
      </w:pPr>
    </w:lvl>
    <w:lvl w:ilvl="8">
      <w:start w:val="1"/>
      <w:numFmt w:val="lowerRoman"/>
      <w:lvlText w:val="%9."/>
      <w:lvlJc w:val="right"/>
      <w:pPr>
        <w:ind w:left="84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30"/>
    <w:rsid w:val="00011D5D"/>
    <w:rsid w:val="00024D8D"/>
    <w:rsid w:val="0003147D"/>
    <w:rsid w:val="000335DB"/>
    <w:rsid w:val="00055BA3"/>
    <w:rsid w:val="000707F2"/>
    <w:rsid w:val="00073C05"/>
    <w:rsid w:val="00076B6D"/>
    <w:rsid w:val="0008444D"/>
    <w:rsid w:val="0008518B"/>
    <w:rsid w:val="00092BCD"/>
    <w:rsid w:val="00094B6D"/>
    <w:rsid w:val="000A2265"/>
    <w:rsid w:val="000A5BE1"/>
    <w:rsid w:val="000B0BF7"/>
    <w:rsid w:val="000B103F"/>
    <w:rsid w:val="000B5F34"/>
    <w:rsid w:val="000C0FD8"/>
    <w:rsid w:val="000E1DCB"/>
    <w:rsid w:val="000E35F7"/>
    <w:rsid w:val="000F13E2"/>
    <w:rsid w:val="000F14D1"/>
    <w:rsid w:val="000F44D3"/>
    <w:rsid w:val="000F7937"/>
    <w:rsid w:val="000F7A57"/>
    <w:rsid w:val="001016CB"/>
    <w:rsid w:val="00106D4F"/>
    <w:rsid w:val="0011290F"/>
    <w:rsid w:val="00127CAE"/>
    <w:rsid w:val="00143C92"/>
    <w:rsid w:val="00145EB9"/>
    <w:rsid w:val="00146702"/>
    <w:rsid w:val="001521B4"/>
    <w:rsid w:val="00155C6B"/>
    <w:rsid w:val="00170E32"/>
    <w:rsid w:val="00175CED"/>
    <w:rsid w:val="00181430"/>
    <w:rsid w:val="00181C63"/>
    <w:rsid w:val="0018710C"/>
    <w:rsid w:val="00195199"/>
    <w:rsid w:val="0019637A"/>
    <w:rsid w:val="001A2AF3"/>
    <w:rsid w:val="001A6E3E"/>
    <w:rsid w:val="001C076E"/>
    <w:rsid w:val="001C4C61"/>
    <w:rsid w:val="002102C9"/>
    <w:rsid w:val="002124A6"/>
    <w:rsid w:val="00221A6A"/>
    <w:rsid w:val="00233AEC"/>
    <w:rsid w:val="00241F16"/>
    <w:rsid w:val="00254522"/>
    <w:rsid w:val="00254B30"/>
    <w:rsid w:val="00255C50"/>
    <w:rsid w:val="00270675"/>
    <w:rsid w:val="00284F54"/>
    <w:rsid w:val="00287ABA"/>
    <w:rsid w:val="00294754"/>
    <w:rsid w:val="00296A46"/>
    <w:rsid w:val="002A2896"/>
    <w:rsid w:val="002B1544"/>
    <w:rsid w:val="002C09BF"/>
    <w:rsid w:val="002D21A4"/>
    <w:rsid w:val="002D3F7F"/>
    <w:rsid w:val="002D4A08"/>
    <w:rsid w:val="002F6005"/>
    <w:rsid w:val="00322829"/>
    <w:rsid w:val="003332FE"/>
    <w:rsid w:val="0033413C"/>
    <w:rsid w:val="00334D32"/>
    <w:rsid w:val="003414EA"/>
    <w:rsid w:val="0034539A"/>
    <w:rsid w:val="0036557E"/>
    <w:rsid w:val="00371F1E"/>
    <w:rsid w:val="003A3A56"/>
    <w:rsid w:val="003D2360"/>
    <w:rsid w:val="003D5EE1"/>
    <w:rsid w:val="003D7940"/>
    <w:rsid w:val="003E393A"/>
    <w:rsid w:val="003F07AF"/>
    <w:rsid w:val="00402569"/>
    <w:rsid w:val="00407163"/>
    <w:rsid w:val="0041214C"/>
    <w:rsid w:val="00412F23"/>
    <w:rsid w:val="00422A09"/>
    <w:rsid w:val="00423843"/>
    <w:rsid w:val="00426782"/>
    <w:rsid w:val="00427416"/>
    <w:rsid w:val="0044681A"/>
    <w:rsid w:val="00460D88"/>
    <w:rsid w:val="004616C1"/>
    <w:rsid w:val="00475D22"/>
    <w:rsid w:val="00482710"/>
    <w:rsid w:val="00487DF4"/>
    <w:rsid w:val="00497604"/>
    <w:rsid w:val="00497F8D"/>
    <w:rsid w:val="004A1C5A"/>
    <w:rsid w:val="004A2D35"/>
    <w:rsid w:val="004B3CFC"/>
    <w:rsid w:val="004C260E"/>
    <w:rsid w:val="004D6188"/>
    <w:rsid w:val="004F12AC"/>
    <w:rsid w:val="004F2A11"/>
    <w:rsid w:val="004F2FB0"/>
    <w:rsid w:val="004F5311"/>
    <w:rsid w:val="00501555"/>
    <w:rsid w:val="00504BAD"/>
    <w:rsid w:val="00507E29"/>
    <w:rsid w:val="005127DB"/>
    <w:rsid w:val="00513737"/>
    <w:rsid w:val="00520C5B"/>
    <w:rsid w:val="00522245"/>
    <w:rsid w:val="00531F38"/>
    <w:rsid w:val="00557722"/>
    <w:rsid w:val="0056079D"/>
    <w:rsid w:val="00562C14"/>
    <w:rsid w:val="00587B9B"/>
    <w:rsid w:val="00591D1B"/>
    <w:rsid w:val="00596D4F"/>
    <w:rsid w:val="005A5164"/>
    <w:rsid w:val="005C47B8"/>
    <w:rsid w:val="005D4AAC"/>
    <w:rsid w:val="005D75B8"/>
    <w:rsid w:val="005F10B6"/>
    <w:rsid w:val="005F75D1"/>
    <w:rsid w:val="00604340"/>
    <w:rsid w:val="00607E51"/>
    <w:rsid w:val="00611315"/>
    <w:rsid w:val="0061452B"/>
    <w:rsid w:val="00620848"/>
    <w:rsid w:val="0062519B"/>
    <w:rsid w:val="0063139B"/>
    <w:rsid w:val="00650149"/>
    <w:rsid w:val="00650D65"/>
    <w:rsid w:val="00653989"/>
    <w:rsid w:val="00660311"/>
    <w:rsid w:val="006667D6"/>
    <w:rsid w:val="00667A4A"/>
    <w:rsid w:val="00670E83"/>
    <w:rsid w:val="00677266"/>
    <w:rsid w:val="00681138"/>
    <w:rsid w:val="00682783"/>
    <w:rsid w:val="00683F01"/>
    <w:rsid w:val="006A3239"/>
    <w:rsid w:val="006B6521"/>
    <w:rsid w:val="006C104F"/>
    <w:rsid w:val="006C7ED5"/>
    <w:rsid w:val="006E3DB6"/>
    <w:rsid w:val="006E405A"/>
    <w:rsid w:val="006F51CA"/>
    <w:rsid w:val="007028AB"/>
    <w:rsid w:val="00707B5F"/>
    <w:rsid w:val="00730ABA"/>
    <w:rsid w:val="00737731"/>
    <w:rsid w:val="00743D58"/>
    <w:rsid w:val="00745BA8"/>
    <w:rsid w:val="00750C28"/>
    <w:rsid w:val="00790FEC"/>
    <w:rsid w:val="007A3BC4"/>
    <w:rsid w:val="007A4B3C"/>
    <w:rsid w:val="007A7FC5"/>
    <w:rsid w:val="007E42FD"/>
    <w:rsid w:val="007E52FF"/>
    <w:rsid w:val="007F7907"/>
    <w:rsid w:val="00804709"/>
    <w:rsid w:val="008055EB"/>
    <w:rsid w:val="00810AA3"/>
    <w:rsid w:val="00820E09"/>
    <w:rsid w:val="00824E46"/>
    <w:rsid w:val="008338D0"/>
    <w:rsid w:val="0084377F"/>
    <w:rsid w:val="00851BD0"/>
    <w:rsid w:val="00867FC9"/>
    <w:rsid w:val="0087770A"/>
    <w:rsid w:val="00887304"/>
    <w:rsid w:val="008A471E"/>
    <w:rsid w:val="008C306A"/>
    <w:rsid w:val="008D1789"/>
    <w:rsid w:val="009078E4"/>
    <w:rsid w:val="00964941"/>
    <w:rsid w:val="0096510C"/>
    <w:rsid w:val="00967EF1"/>
    <w:rsid w:val="00974593"/>
    <w:rsid w:val="00975F6F"/>
    <w:rsid w:val="00986069"/>
    <w:rsid w:val="009948D0"/>
    <w:rsid w:val="009976FB"/>
    <w:rsid w:val="009A3D7A"/>
    <w:rsid w:val="009A70FE"/>
    <w:rsid w:val="009C2D5D"/>
    <w:rsid w:val="009C7B54"/>
    <w:rsid w:val="009F53E3"/>
    <w:rsid w:val="009F6F8C"/>
    <w:rsid w:val="00A0294A"/>
    <w:rsid w:val="00A170D1"/>
    <w:rsid w:val="00A27A2D"/>
    <w:rsid w:val="00A36276"/>
    <w:rsid w:val="00A41C7D"/>
    <w:rsid w:val="00A53CB5"/>
    <w:rsid w:val="00A54C6E"/>
    <w:rsid w:val="00A6280F"/>
    <w:rsid w:val="00A704E4"/>
    <w:rsid w:val="00A760C4"/>
    <w:rsid w:val="00A82B9B"/>
    <w:rsid w:val="00A832A2"/>
    <w:rsid w:val="00A90796"/>
    <w:rsid w:val="00AC792C"/>
    <w:rsid w:val="00AD0265"/>
    <w:rsid w:val="00AE755E"/>
    <w:rsid w:val="00AF3EA4"/>
    <w:rsid w:val="00B02AA5"/>
    <w:rsid w:val="00B151F6"/>
    <w:rsid w:val="00B360F6"/>
    <w:rsid w:val="00B376E6"/>
    <w:rsid w:val="00B449EE"/>
    <w:rsid w:val="00B512D8"/>
    <w:rsid w:val="00B51808"/>
    <w:rsid w:val="00B64D90"/>
    <w:rsid w:val="00B75430"/>
    <w:rsid w:val="00B828D9"/>
    <w:rsid w:val="00B8372B"/>
    <w:rsid w:val="00B83A69"/>
    <w:rsid w:val="00BB119C"/>
    <w:rsid w:val="00BB3FFE"/>
    <w:rsid w:val="00BC478F"/>
    <w:rsid w:val="00BD565A"/>
    <w:rsid w:val="00BD58DF"/>
    <w:rsid w:val="00BE1DB9"/>
    <w:rsid w:val="00BF0B19"/>
    <w:rsid w:val="00BF2483"/>
    <w:rsid w:val="00C418E5"/>
    <w:rsid w:val="00C42B5E"/>
    <w:rsid w:val="00C441B0"/>
    <w:rsid w:val="00C44D78"/>
    <w:rsid w:val="00C64927"/>
    <w:rsid w:val="00C64A0C"/>
    <w:rsid w:val="00C817DE"/>
    <w:rsid w:val="00C874BF"/>
    <w:rsid w:val="00C9055C"/>
    <w:rsid w:val="00C9550F"/>
    <w:rsid w:val="00C96CED"/>
    <w:rsid w:val="00CA0E69"/>
    <w:rsid w:val="00CA34F8"/>
    <w:rsid w:val="00CB2721"/>
    <w:rsid w:val="00CB40B4"/>
    <w:rsid w:val="00CD202A"/>
    <w:rsid w:val="00CD7769"/>
    <w:rsid w:val="00CE4223"/>
    <w:rsid w:val="00CF7820"/>
    <w:rsid w:val="00CF78F9"/>
    <w:rsid w:val="00D13302"/>
    <w:rsid w:val="00D324C6"/>
    <w:rsid w:val="00D4436B"/>
    <w:rsid w:val="00D51DB7"/>
    <w:rsid w:val="00D55F8D"/>
    <w:rsid w:val="00D568E2"/>
    <w:rsid w:val="00D60C9C"/>
    <w:rsid w:val="00D65103"/>
    <w:rsid w:val="00D65FFD"/>
    <w:rsid w:val="00D713E3"/>
    <w:rsid w:val="00D73415"/>
    <w:rsid w:val="00D839A7"/>
    <w:rsid w:val="00D90BE4"/>
    <w:rsid w:val="00DA1404"/>
    <w:rsid w:val="00DA752A"/>
    <w:rsid w:val="00DB50CA"/>
    <w:rsid w:val="00DB72DF"/>
    <w:rsid w:val="00DD3C0C"/>
    <w:rsid w:val="00DD7981"/>
    <w:rsid w:val="00E11895"/>
    <w:rsid w:val="00E2465E"/>
    <w:rsid w:val="00E458E8"/>
    <w:rsid w:val="00E53105"/>
    <w:rsid w:val="00E76B22"/>
    <w:rsid w:val="00E80FE6"/>
    <w:rsid w:val="00E837DD"/>
    <w:rsid w:val="00E8760A"/>
    <w:rsid w:val="00E968D0"/>
    <w:rsid w:val="00EB4020"/>
    <w:rsid w:val="00EB6CE7"/>
    <w:rsid w:val="00EC6616"/>
    <w:rsid w:val="00ED186E"/>
    <w:rsid w:val="00ED284A"/>
    <w:rsid w:val="00ED6758"/>
    <w:rsid w:val="00EF68A7"/>
    <w:rsid w:val="00F106CB"/>
    <w:rsid w:val="00F143D8"/>
    <w:rsid w:val="00F16BDD"/>
    <w:rsid w:val="00F27D61"/>
    <w:rsid w:val="00F33604"/>
    <w:rsid w:val="00F37299"/>
    <w:rsid w:val="00F445FB"/>
    <w:rsid w:val="00F464A4"/>
    <w:rsid w:val="00F55E48"/>
    <w:rsid w:val="00F73939"/>
    <w:rsid w:val="00F75F5B"/>
    <w:rsid w:val="00FA717C"/>
    <w:rsid w:val="00FC6DB7"/>
    <w:rsid w:val="00FD0EEA"/>
    <w:rsid w:val="00FE00F0"/>
    <w:rsid w:val="00FE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A49"/>
    <w:pPr>
      <w:suppressAutoHyphens/>
      <w:spacing w:line="240" w:lineRule="auto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1">
    <w:name w:val="heading 1"/>
    <w:basedOn w:val="Normal"/>
    <w:link w:val="Ttulo1Char"/>
    <w:qFormat/>
    <w:rsid w:val="00FA5C4E"/>
    <w:pPr>
      <w:keepNext/>
      <w:spacing w:after="1072" w:line="360" w:lineRule="exact"/>
      <w:outlineLvl w:val="0"/>
    </w:pPr>
    <w:rPr>
      <w:rFonts w:ascii="Arial" w:hAnsi="Arial"/>
      <w:b/>
      <w:caps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5C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9B17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9B1761"/>
    <w:rPr>
      <w:vertAlign w:val="superscript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C607A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qFormat/>
    <w:rsid w:val="00FA5C4E"/>
    <w:rPr>
      <w:rFonts w:ascii="Arial" w:eastAsia="Times New Roman" w:hAnsi="Arial" w:cs="Times New Roman"/>
      <w:b/>
      <w:caps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FA5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CorpodetextoChar">
    <w:name w:val="Corpo de texto Char"/>
    <w:basedOn w:val="Fontepargpadro"/>
    <w:link w:val="Corpodotexto"/>
    <w:semiHidden/>
    <w:qFormat/>
    <w:rsid w:val="0092586B"/>
    <w:rPr>
      <w:rFonts w:ascii="Times New Roman" w:eastAsia="Lucida Sans Unicode" w:hAnsi="Times New Roman" w:cs="Mangal"/>
      <w:sz w:val="24"/>
      <w:szCs w:val="24"/>
      <w:lang w:val="en-US" w:eastAsia="hi-IN" w:bidi="hi-IN"/>
    </w:rPr>
  </w:style>
  <w:style w:type="character" w:customStyle="1" w:styleId="Caracteresdenotadefim">
    <w:name w:val="Caracteres de nota de fim"/>
    <w:qFormat/>
    <w:rsid w:val="0092586B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12A9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qFormat/>
    <w:rsid w:val="00841C18"/>
  </w:style>
  <w:style w:type="character" w:customStyle="1" w:styleId="apple-converted-space">
    <w:name w:val="apple-converted-space"/>
    <w:basedOn w:val="Fontepargpadro"/>
    <w:qFormat/>
    <w:rsid w:val="00843F31"/>
  </w:style>
  <w:style w:type="character" w:customStyle="1" w:styleId="CabealhoChar">
    <w:name w:val="Cabeçalho Char"/>
    <w:basedOn w:val="Fontepargpadro"/>
    <w:link w:val="Cabealho"/>
    <w:uiPriority w:val="99"/>
    <w:qFormat/>
    <w:rsid w:val="00035A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035A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Corpodetextorecuado"/>
    <w:uiPriority w:val="99"/>
    <w:semiHidden/>
    <w:qFormat/>
    <w:rsid w:val="001D0CE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qFormat/>
    <w:rsid w:val="00905495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0D0CDE"/>
    <w:rPr>
      <w:b/>
      <w:bCs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link w:val="CorpodetextoChar"/>
    <w:semiHidden/>
    <w:rsid w:val="0092586B"/>
    <w:pPr>
      <w:widowControl w:val="0"/>
      <w:spacing w:after="120"/>
    </w:pPr>
    <w:rPr>
      <w:rFonts w:eastAsia="Lucida Sans Unicode" w:cs="Mangal"/>
      <w:sz w:val="24"/>
      <w:szCs w:val="24"/>
      <w:lang w:val="en-US" w:eastAsia="hi-IN" w:bidi="hi-IN"/>
    </w:r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fault">
    <w:name w:val="Default"/>
    <w:qFormat/>
    <w:rsid w:val="00587F16"/>
    <w:pPr>
      <w:suppressAutoHyphens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20A49"/>
    <w:pPr>
      <w:ind w:left="720"/>
      <w:contextualSpacing/>
    </w:pPr>
  </w:style>
  <w:style w:type="paragraph" w:customStyle="1" w:styleId="CorpoPadro">
    <w:name w:val="Corpo Padrão"/>
    <w:basedOn w:val="Normal"/>
    <w:qFormat/>
    <w:rsid w:val="006F16EF"/>
    <w:pPr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9B1761"/>
  </w:style>
  <w:style w:type="paragraph" w:customStyle="1" w:styleId="EMTexto">
    <w:name w:val="EMTexto"/>
    <w:uiPriority w:val="99"/>
    <w:qFormat/>
    <w:rsid w:val="0092586B"/>
    <w:pPr>
      <w:tabs>
        <w:tab w:val="left" w:pos="1985"/>
      </w:tabs>
      <w:suppressAutoHyphens/>
      <w:spacing w:after="240" w:line="240" w:lineRule="auto"/>
      <w:ind w:left="567" w:right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12A95"/>
    <w:rPr>
      <w:rFonts w:ascii="Tahoma" w:hAnsi="Tahoma" w:cs="Tahoma"/>
      <w:sz w:val="16"/>
      <w:szCs w:val="16"/>
    </w:rPr>
  </w:style>
  <w:style w:type="paragraph" w:customStyle="1" w:styleId="Corpodetexto31">
    <w:name w:val="Corpo de texto 31"/>
    <w:basedOn w:val="Normal"/>
    <w:uiPriority w:val="99"/>
    <w:qFormat/>
    <w:rsid w:val="007D7926"/>
    <w:pPr>
      <w:spacing w:before="240"/>
    </w:pPr>
    <w:rPr>
      <w:rFonts w:ascii="Calibri" w:eastAsiaTheme="minorEastAsia" w:hAnsi="Calibri" w:cs="Calibri"/>
      <w:b/>
      <w:bCs/>
      <w:color w:val="000000"/>
      <w:sz w:val="24"/>
      <w:szCs w:val="24"/>
      <w:lang w:eastAsia="ar-SA"/>
    </w:rPr>
  </w:style>
  <w:style w:type="paragraph" w:customStyle="1" w:styleId="Ementa">
    <w:name w:val="Ementa"/>
    <w:basedOn w:val="Normal"/>
    <w:qFormat/>
    <w:rsid w:val="0012170B"/>
    <w:rPr>
      <w:rFonts w:ascii="Arial" w:eastAsiaTheme="minorHAnsi" w:hAnsi="Arial" w:cs="Arial"/>
      <w:sz w:val="23"/>
      <w:szCs w:val="23"/>
      <w:lang w:eastAsia="en-US"/>
    </w:rPr>
  </w:style>
  <w:style w:type="paragraph" w:customStyle="1" w:styleId="Textbody">
    <w:name w:val="Text body"/>
    <w:basedOn w:val="Normal"/>
    <w:qFormat/>
    <w:rsid w:val="0023140C"/>
    <w:pPr>
      <w:widowControl w:val="0"/>
      <w:spacing w:after="120"/>
      <w:textAlignment w:val="baseline"/>
    </w:pPr>
    <w:rPr>
      <w:rFonts w:eastAsia="Lucida Sans Unicode" w:cs="Mangal"/>
      <w:sz w:val="24"/>
      <w:szCs w:val="24"/>
      <w:lang w:eastAsia="zh-CN" w:bidi="hi-IN"/>
    </w:rPr>
  </w:style>
  <w:style w:type="paragraph" w:customStyle="1" w:styleId="TRANSCRIO">
    <w:name w:val="TRANSCRIÇÃO"/>
    <w:basedOn w:val="Normal"/>
    <w:qFormat/>
    <w:rsid w:val="00841C18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color w:val="000000"/>
      <w:sz w:val="24"/>
    </w:rPr>
  </w:style>
  <w:style w:type="paragraph" w:customStyle="1" w:styleId="CORPOPADRO0">
    <w:name w:val="CORPO PADRÃO"/>
    <w:basedOn w:val="Normal"/>
    <w:qFormat/>
    <w:rsid w:val="00841C18"/>
    <w:pPr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default0">
    <w:name w:val="default"/>
    <w:basedOn w:val="Normal"/>
    <w:qFormat/>
    <w:rsid w:val="0067478E"/>
    <w:pPr>
      <w:spacing w:beforeAutospacing="1" w:afterAutospacing="1"/>
    </w:pPr>
    <w:rPr>
      <w:sz w:val="24"/>
      <w:szCs w:val="24"/>
    </w:rPr>
  </w:style>
  <w:style w:type="paragraph" w:customStyle="1" w:styleId="TranscrioDoutrina">
    <w:name w:val="Transcrição Doutrina"/>
    <w:basedOn w:val="CorpoPadro"/>
    <w:qFormat/>
    <w:rsid w:val="00E37F5A"/>
    <w:pPr>
      <w:spacing w:after="100" w:line="280" w:lineRule="exact"/>
      <w:ind w:left="2302" w:firstLine="567"/>
    </w:pPr>
    <w:rPr>
      <w:i/>
    </w:rPr>
  </w:style>
  <w:style w:type="paragraph" w:styleId="Cabealho">
    <w:name w:val="header"/>
    <w:basedOn w:val="Normal"/>
    <w:link w:val="CabealhoChar"/>
    <w:uiPriority w:val="99"/>
    <w:unhideWhenUsed/>
    <w:rsid w:val="00035AE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035AEF"/>
    <w:pPr>
      <w:tabs>
        <w:tab w:val="center" w:pos="4252"/>
        <w:tab w:val="right" w:pos="8504"/>
      </w:tabs>
    </w:pPr>
  </w:style>
  <w:style w:type="paragraph" w:customStyle="1" w:styleId="Corpo">
    <w:name w:val="Corpo"/>
    <w:basedOn w:val="Normal"/>
    <w:next w:val="Normal"/>
    <w:qFormat/>
    <w:rsid w:val="000C1ECE"/>
    <w:pPr>
      <w:widowControl w:val="0"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1">
    <w:name w:val="corpo padrão"/>
    <w:basedOn w:val="Corpodetextorecuado"/>
    <w:qFormat/>
    <w:rsid w:val="001D0CE1"/>
    <w:pPr>
      <w:widowControl w:val="0"/>
      <w:spacing w:line="360" w:lineRule="exact"/>
      <w:ind w:left="0" w:firstLine="2268"/>
      <w:jc w:val="both"/>
    </w:pPr>
    <w:rPr>
      <w:rFonts w:ascii="Garamond" w:hAnsi="Garamond"/>
      <w:color w:val="000000"/>
      <w:sz w:val="24"/>
    </w:rPr>
  </w:style>
  <w:style w:type="paragraph" w:customStyle="1" w:styleId="Corpodetextorecuado">
    <w:name w:val="Corpo de texto recuado"/>
    <w:basedOn w:val="Normal"/>
    <w:link w:val="RecuodecorpodetextoChar"/>
    <w:uiPriority w:val="99"/>
    <w:semiHidden/>
    <w:unhideWhenUsed/>
    <w:rsid w:val="001D0CE1"/>
    <w:pPr>
      <w:spacing w:after="120"/>
      <w:ind w:left="283"/>
    </w:pPr>
  </w:style>
  <w:style w:type="paragraph" w:customStyle="1" w:styleId="Nomedarea">
    <w:name w:val="Nome da Área"/>
    <w:basedOn w:val="Normal"/>
    <w:qFormat/>
    <w:rsid w:val="004555FA"/>
    <w:pPr>
      <w:widowControl w:val="0"/>
      <w:spacing w:after="60" w:line="360" w:lineRule="exact"/>
      <w:ind w:right="30"/>
      <w:jc w:val="right"/>
    </w:pPr>
    <w:rPr>
      <w:rFonts w:ascii="Garamond" w:hAnsi="Garamond"/>
      <w:color w:val="000000"/>
      <w:sz w:val="22"/>
    </w:rPr>
  </w:style>
  <w:style w:type="paragraph" w:customStyle="1" w:styleId="06-Pargrafodetexto-CLG">
    <w:name w:val="06 - Parágrafo de texto - CLG"/>
    <w:qFormat/>
    <w:rsid w:val="00905495"/>
    <w:pPr>
      <w:suppressAutoHyphens/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rsid w:val="005277C5"/>
    <w:pPr>
      <w:suppressAutoHyphens w:val="0"/>
      <w:spacing w:beforeAutospacing="1" w:afterAutospacing="1"/>
    </w:pPr>
    <w:rPr>
      <w:sz w:val="24"/>
      <w:szCs w:val="24"/>
    </w:rPr>
  </w:style>
  <w:style w:type="paragraph" w:customStyle="1" w:styleId="data">
    <w:name w:val="data"/>
    <w:basedOn w:val="Normal"/>
    <w:qFormat/>
    <w:rsid w:val="00DB6A74"/>
    <w:pPr>
      <w:keepNext/>
      <w:widowControl w:val="0"/>
      <w:suppressAutoHyphens w:val="0"/>
      <w:spacing w:before="554" w:after="1072" w:line="360" w:lineRule="exact"/>
      <w:ind w:firstLine="2302"/>
      <w:jc w:val="both"/>
    </w:pPr>
    <w:rPr>
      <w:rFonts w:ascii="Arial" w:hAnsi="Arial"/>
      <w:color w:val="000000"/>
      <w:sz w:val="24"/>
    </w:rPr>
  </w:style>
  <w:style w:type="table" w:styleId="Tabelacomgrade">
    <w:name w:val="Table Grid"/>
    <w:basedOn w:val="Tabelanormal"/>
    <w:uiPriority w:val="59"/>
    <w:rsid w:val="004555FA"/>
    <w:pPr>
      <w:spacing w:line="240" w:lineRule="auto"/>
    </w:pPr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art">
    <w:name w:val="artart"/>
    <w:basedOn w:val="Normal"/>
    <w:rsid w:val="0087770A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7770A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EB6C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B6CE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B6CE7"/>
    <w:rPr>
      <w:rFonts w:ascii="Times New Roman" w:eastAsia="Times New Roman" w:hAnsi="Times New Roman" w:cs="Times New Roman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B6CE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B6CE7"/>
    <w:rPr>
      <w:rFonts w:ascii="Times New Roman" w:eastAsia="Times New Roman" w:hAnsi="Times New Roman" w:cs="Times New Roman"/>
      <w:b/>
      <w:bCs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1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997BF-85A9-4A10-B6AF-E590555F6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1924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2015-09-23T18:14:00Z</dcterms:created>
  <dcterms:modified xsi:type="dcterms:W3CDTF">2015-09-23T18:52:00Z</dcterms:modified>
  <dc:language/>
</cp:coreProperties>
</file>