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6C4" w:rsidRPr="008B02E4" w:rsidRDefault="00367DDD" w:rsidP="008766C4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B02E4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828675" cy="876300"/>
            <wp:effectExtent l="19050" t="0" r="9525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66C4" w:rsidRPr="008B02E4" w:rsidRDefault="008766C4" w:rsidP="008766C4">
      <w:pPr>
        <w:spacing w:after="200" w:line="276" w:lineRule="auto"/>
        <w:jc w:val="center"/>
        <w:rPr>
          <w:rFonts w:ascii="Calibri" w:eastAsia="Calibri" w:hAnsi="Calibri"/>
          <w:b/>
          <w:bCs/>
          <w:sz w:val="36"/>
          <w:szCs w:val="46"/>
          <w:lang w:eastAsia="en-US"/>
        </w:rPr>
      </w:pPr>
      <w:r w:rsidRPr="008B02E4">
        <w:rPr>
          <w:rFonts w:ascii="Calibri" w:eastAsia="Calibri" w:hAnsi="Calibri"/>
          <w:sz w:val="16"/>
          <w:szCs w:val="22"/>
          <w:lang w:eastAsia="en-US"/>
        </w:rPr>
        <w:t xml:space="preserve"> </w:t>
      </w:r>
      <w:r w:rsidRPr="008B02E4">
        <w:rPr>
          <w:rFonts w:ascii="Calibri" w:eastAsia="Calibri" w:hAnsi="Calibri"/>
          <w:b/>
          <w:bCs/>
          <w:sz w:val="36"/>
          <w:szCs w:val="46"/>
          <w:lang w:eastAsia="en-US"/>
        </w:rPr>
        <w:t>SENADO FEDERAL</w:t>
      </w:r>
    </w:p>
    <w:p w:rsidR="008766C4" w:rsidRPr="008B02E4" w:rsidRDefault="008766C4" w:rsidP="008766C4">
      <w:pPr>
        <w:spacing w:after="200" w:line="276" w:lineRule="auto"/>
        <w:jc w:val="center"/>
        <w:rPr>
          <w:rFonts w:ascii="Calibri" w:eastAsia="Calibri" w:hAnsi="Calibri"/>
          <w:sz w:val="16"/>
          <w:szCs w:val="22"/>
          <w:lang w:eastAsia="en-US"/>
        </w:rPr>
      </w:pPr>
    </w:p>
    <w:p w:rsidR="00EA646E" w:rsidRPr="008B02E4" w:rsidRDefault="00EA646E" w:rsidP="00EA646E">
      <w:pPr>
        <w:tabs>
          <w:tab w:val="left" w:pos="3119"/>
        </w:tabs>
        <w:spacing w:before="120" w:line="360" w:lineRule="atLeast"/>
        <w:jc w:val="center"/>
        <w:rPr>
          <w:b/>
          <w:sz w:val="28"/>
        </w:rPr>
      </w:pPr>
      <w:r w:rsidRPr="008B02E4">
        <w:rPr>
          <w:b/>
          <w:sz w:val="28"/>
        </w:rPr>
        <w:t>COMISSÃO DIRETORA</w:t>
      </w:r>
    </w:p>
    <w:p w:rsidR="00EA646E" w:rsidRPr="008B02E4" w:rsidRDefault="00EA646E" w:rsidP="00EA646E">
      <w:pPr>
        <w:spacing w:before="120" w:line="360" w:lineRule="atLeast"/>
        <w:jc w:val="center"/>
        <w:rPr>
          <w:b/>
          <w:sz w:val="28"/>
        </w:rPr>
      </w:pPr>
    </w:p>
    <w:p w:rsidR="00EA646E" w:rsidRPr="008B02E4" w:rsidRDefault="007B7848" w:rsidP="00C13407">
      <w:pPr>
        <w:spacing w:before="120" w:line="360" w:lineRule="atLeast"/>
        <w:jc w:val="center"/>
        <w:rPr>
          <w:b/>
          <w:sz w:val="28"/>
        </w:rPr>
      </w:pPr>
      <w:r>
        <w:rPr>
          <w:b/>
          <w:sz w:val="28"/>
        </w:rPr>
        <w:t>PARECER Nº 773</w:t>
      </w:r>
      <w:r w:rsidR="00EA646E" w:rsidRPr="008B02E4">
        <w:rPr>
          <w:b/>
          <w:sz w:val="28"/>
        </w:rPr>
        <w:t xml:space="preserve">, DE </w:t>
      </w:r>
      <w:proofErr w:type="gramStart"/>
      <w:r w:rsidR="00BD41B2" w:rsidRPr="008B02E4">
        <w:rPr>
          <w:b/>
          <w:sz w:val="28"/>
        </w:rPr>
        <w:t>201</w:t>
      </w:r>
      <w:r w:rsidR="009118A8" w:rsidRPr="008B02E4">
        <w:rPr>
          <w:b/>
          <w:sz w:val="28"/>
        </w:rPr>
        <w:t>6</w:t>
      </w:r>
      <w:proofErr w:type="gramEnd"/>
    </w:p>
    <w:p w:rsidR="00A32DA7" w:rsidRPr="008B02E4" w:rsidRDefault="00A32DA7" w:rsidP="00EA646E">
      <w:pPr>
        <w:spacing w:before="120" w:line="360" w:lineRule="atLeast"/>
        <w:jc w:val="center"/>
        <w:rPr>
          <w:b/>
          <w:sz w:val="28"/>
        </w:rPr>
      </w:pPr>
    </w:p>
    <w:p w:rsidR="00EA646E" w:rsidRPr="008B02E4" w:rsidRDefault="00EA646E" w:rsidP="00EA646E">
      <w:pPr>
        <w:pStyle w:val="Red"/>
      </w:pPr>
      <w:r w:rsidRPr="008B02E4">
        <w:t xml:space="preserve">Redação final do Projeto de Resolução nº </w:t>
      </w:r>
      <w:r w:rsidR="00367DDD" w:rsidRPr="008B02E4">
        <w:t>46</w:t>
      </w:r>
      <w:r w:rsidRPr="008B02E4">
        <w:t xml:space="preserve">, de </w:t>
      </w:r>
      <w:r w:rsidR="00367DDD" w:rsidRPr="008B02E4">
        <w:t>2016</w:t>
      </w:r>
      <w:r w:rsidRPr="008B02E4">
        <w:t>.</w:t>
      </w:r>
    </w:p>
    <w:p w:rsidR="00EA646E" w:rsidRPr="008B02E4" w:rsidRDefault="00EA646E" w:rsidP="00EA646E">
      <w:pPr>
        <w:spacing w:before="120" w:line="360" w:lineRule="atLeast"/>
        <w:ind w:hanging="993"/>
        <w:jc w:val="center"/>
        <w:rPr>
          <w:sz w:val="26"/>
        </w:rPr>
      </w:pPr>
    </w:p>
    <w:p w:rsidR="00EA646E" w:rsidRPr="008B02E4" w:rsidRDefault="00EA646E" w:rsidP="00EA646E">
      <w:pPr>
        <w:spacing w:before="120" w:line="360" w:lineRule="atLeast"/>
        <w:ind w:firstLine="540"/>
        <w:jc w:val="both"/>
        <w:rPr>
          <w:i/>
          <w:sz w:val="26"/>
        </w:rPr>
      </w:pPr>
      <w:r w:rsidRPr="008B02E4">
        <w:rPr>
          <w:sz w:val="26"/>
        </w:rPr>
        <w:t xml:space="preserve">A </w:t>
      </w:r>
      <w:r w:rsidRPr="008B02E4">
        <w:rPr>
          <w:b/>
          <w:sz w:val="26"/>
        </w:rPr>
        <w:t>Comissão Diretora</w:t>
      </w:r>
      <w:r w:rsidRPr="008B02E4">
        <w:rPr>
          <w:sz w:val="26"/>
        </w:rPr>
        <w:t xml:space="preserve"> apresenta a redação final do Projeto de Resolução nº </w:t>
      </w:r>
      <w:r w:rsidR="00367DDD" w:rsidRPr="008B02E4">
        <w:rPr>
          <w:sz w:val="26"/>
        </w:rPr>
        <w:t>46</w:t>
      </w:r>
      <w:r w:rsidRPr="008B02E4">
        <w:rPr>
          <w:sz w:val="26"/>
        </w:rPr>
        <w:t xml:space="preserve">, de </w:t>
      </w:r>
      <w:r w:rsidR="00367DDD" w:rsidRPr="008B02E4">
        <w:rPr>
          <w:sz w:val="26"/>
        </w:rPr>
        <w:t>2016</w:t>
      </w:r>
      <w:r w:rsidRPr="008B02E4">
        <w:rPr>
          <w:sz w:val="26"/>
        </w:rPr>
        <w:t xml:space="preserve">, que </w:t>
      </w:r>
      <w:r w:rsidR="00367DDD" w:rsidRPr="008B02E4">
        <w:rPr>
          <w:i/>
          <w:sz w:val="26"/>
        </w:rPr>
        <w:t>prorroga o prazo para o exercício da autorização estabelecido no art. 4º da Resolução nº 37, de 19 de novembro de 2014</w:t>
      </w:r>
      <w:r w:rsidRPr="008B02E4">
        <w:rPr>
          <w:sz w:val="26"/>
        </w:rPr>
        <w:t>.</w:t>
      </w:r>
    </w:p>
    <w:p w:rsidR="00EA646E" w:rsidRPr="008B02E4" w:rsidRDefault="00EA646E" w:rsidP="00EA646E">
      <w:pPr>
        <w:spacing w:before="120" w:line="360" w:lineRule="atLeast"/>
        <w:ind w:hanging="993"/>
        <w:jc w:val="center"/>
        <w:rPr>
          <w:sz w:val="26"/>
        </w:rPr>
      </w:pPr>
    </w:p>
    <w:p w:rsidR="00EA646E" w:rsidRPr="008B02E4" w:rsidRDefault="00371F70" w:rsidP="00EA646E">
      <w:pPr>
        <w:spacing w:before="120" w:line="360" w:lineRule="atLeast"/>
        <w:ind w:firstLine="1418"/>
        <w:jc w:val="right"/>
        <w:rPr>
          <w:sz w:val="26"/>
        </w:rPr>
      </w:pPr>
      <w:r w:rsidRPr="008B02E4">
        <w:rPr>
          <w:sz w:val="26"/>
        </w:rPr>
        <w:t>Senado Federal</w:t>
      </w:r>
      <w:r w:rsidR="00EA646E" w:rsidRPr="008B02E4">
        <w:rPr>
          <w:sz w:val="26"/>
        </w:rPr>
        <w:t xml:space="preserve">, em </w:t>
      </w:r>
      <w:r w:rsidR="008B02E4" w:rsidRPr="008B02E4">
        <w:rPr>
          <w:sz w:val="26"/>
        </w:rPr>
        <w:t xml:space="preserve">13 </w:t>
      </w:r>
      <w:r w:rsidR="00EA646E" w:rsidRPr="008B02E4">
        <w:rPr>
          <w:sz w:val="26"/>
        </w:rPr>
        <w:t xml:space="preserve">de </w:t>
      </w:r>
      <w:r w:rsidR="008B02E4" w:rsidRPr="008B02E4">
        <w:rPr>
          <w:sz w:val="26"/>
        </w:rPr>
        <w:t xml:space="preserve">setembro </w:t>
      </w:r>
      <w:r w:rsidR="00EA646E" w:rsidRPr="008B02E4">
        <w:rPr>
          <w:sz w:val="26"/>
        </w:rPr>
        <w:t xml:space="preserve">de </w:t>
      </w:r>
      <w:r w:rsidR="00BD41B2" w:rsidRPr="008B02E4">
        <w:rPr>
          <w:sz w:val="26"/>
        </w:rPr>
        <w:t>201</w:t>
      </w:r>
      <w:r w:rsidR="009118A8" w:rsidRPr="008B02E4">
        <w:rPr>
          <w:sz w:val="26"/>
        </w:rPr>
        <w:t>6</w:t>
      </w:r>
      <w:r w:rsidR="00EA646E" w:rsidRPr="008B02E4">
        <w:rPr>
          <w:sz w:val="26"/>
        </w:rPr>
        <w:t>.</w:t>
      </w:r>
    </w:p>
    <w:p w:rsidR="00EA646E" w:rsidRPr="008B02E4" w:rsidRDefault="00EA646E" w:rsidP="00EA646E">
      <w:pPr>
        <w:spacing w:before="120" w:line="360" w:lineRule="atLeast"/>
        <w:ind w:firstLine="1418"/>
        <w:jc w:val="right"/>
        <w:rPr>
          <w:b/>
        </w:rPr>
      </w:pPr>
    </w:p>
    <w:p w:rsidR="00EA646E" w:rsidRPr="008B02E4" w:rsidRDefault="00D848A9" w:rsidP="00EA646E">
      <w:pPr>
        <w:spacing w:before="120" w:line="360" w:lineRule="atLeast"/>
        <w:ind w:firstLine="1418"/>
        <w:jc w:val="right"/>
        <w:rPr>
          <w:b/>
        </w:rPr>
      </w:pPr>
      <w:r w:rsidRPr="008B02E4">
        <w:rPr>
          <w:b/>
        </w:rPr>
        <w:t xml:space="preserve">JORGE VIANA, </w:t>
      </w:r>
      <w:proofErr w:type="gramStart"/>
      <w:r w:rsidRPr="008B02E4">
        <w:rPr>
          <w:b/>
        </w:rPr>
        <w:t>PRESIDENTE</w:t>
      </w:r>
      <w:proofErr w:type="gramEnd"/>
    </w:p>
    <w:p w:rsidR="00EA646E" w:rsidRPr="008B02E4" w:rsidRDefault="00D848A9" w:rsidP="00D848A9">
      <w:pPr>
        <w:spacing w:before="360" w:line="360" w:lineRule="atLeast"/>
        <w:ind w:firstLine="1418"/>
        <w:jc w:val="right"/>
        <w:rPr>
          <w:b/>
        </w:rPr>
      </w:pPr>
      <w:r w:rsidRPr="008B02E4">
        <w:rPr>
          <w:b/>
        </w:rPr>
        <w:t xml:space="preserve">ANGELA PORTELA, </w:t>
      </w:r>
      <w:proofErr w:type="gramStart"/>
      <w:r w:rsidRPr="008B02E4">
        <w:rPr>
          <w:b/>
        </w:rPr>
        <w:t>RELATORA</w:t>
      </w:r>
      <w:proofErr w:type="gramEnd"/>
    </w:p>
    <w:p w:rsidR="00EA646E" w:rsidRPr="008B02E4" w:rsidRDefault="00D848A9" w:rsidP="00D848A9">
      <w:pPr>
        <w:spacing w:before="360" w:line="360" w:lineRule="atLeast"/>
        <w:ind w:firstLine="1418"/>
        <w:jc w:val="right"/>
        <w:rPr>
          <w:b/>
        </w:rPr>
      </w:pPr>
      <w:r w:rsidRPr="008B02E4">
        <w:rPr>
          <w:b/>
        </w:rPr>
        <w:t>ELMANO FÉRRER</w:t>
      </w:r>
    </w:p>
    <w:p w:rsidR="00EA646E" w:rsidRPr="008B02E4" w:rsidRDefault="00D848A9" w:rsidP="00D848A9">
      <w:pPr>
        <w:spacing w:before="360" w:line="360" w:lineRule="atLeast"/>
        <w:ind w:firstLine="1418"/>
        <w:jc w:val="right"/>
        <w:rPr>
          <w:b/>
        </w:rPr>
      </w:pPr>
      <w:r w:rsidRPr="008B02E4">
        <w:rPr>
          <w:b/>
        </w:rPr>
        <w:t>VICENTINHO ALVES</w:t>
      </w:r>
    </w:p>
    <w:p w:rsidR="00EA646E" w:rsidRPr="008B02E4" w:rsidRDefault="00EA646E" w:rsidP="00EA646E">
      <w:pPr>
        <w:spacing w:before="120" w:line="360" w:lineRule="atLeast"/>
        <w:rPr>
          <w:sz w:val="26"/>
        </w:rPr>
      </w:pPr>
    </w:p>
    <w:p w:rsidR="00EA646E" w:rsidRPr="008B02E4" w:rsidRDefault="00EA646E" w:rsidP="00EA646E">
      <w:pPr>
        <w:tabs>
          <w:tab w:val="left" w:pos="1702"/>
        </w:tabs>
        <w:spacing w:before="120" w:line="360" w:lineRule="atLeast"/>
        <w:rPr>
          <w:b/>
        </w:rPr>
      </w:pPr>
      <w:r w:rsidRPr="008B02E4">
        <w:rPr>
          <w:sz w:val="26"/>
        </w:rPr>
        <w:br w:type="page"/>
      </w:r>
      <w:r w:rsidR="007B7848">
        <w:rPr>
          <w:b/>
        </w:rPr>
        <w:lastRenderedPageBreak/>
        <w:t>ANEXO AO PARECER Nº  773</w:t>
      </w:r>
      <w:r w:rsidRPr="008B02E4">
        <w:rPr>
          <w:b/>
        </w:rPr>
        <w:t xml:space="preserve">, DE </w:t>
      </w:r>
      <w:r w:rsidR="00BD41B2" w:rsidRPr="008B02E4">
        <w:rPr>
          <w:b/>
        </w:rPr>
        <w:t>201</w:t>
      </w:r>
      <w:r w:rsidR="009118A8" w:rsidRPr="008B02E4">
        <w:rPr>
          <w:b/>
        </w:rPr>
        <w:t>6</w:t>
      </w:r>
      <w:r w:rsidRPr="008B02E4">
        <w:rPr>
          <w:b/>
        </w:rPr>
        <w:t>.</w:t>
      </w:r>
    </w:p>
    <w:p w:rsidR="00EA646E" w:rsidRPr="008B02E4" w:rsidRDefault="00EA646E" w:rsidP="00EA646E">
      <w:pPr>
        <w:spacing w:before="120" w:line="360" w:lineRule="atLeast"/>
        <w:ind w:hanging="993"/>
        <w:jc w:val="center"/>
        <w:rPr>
          <w:sz w:val="26"/>
        </w:rPr>
      </w:pPr>
    </w:p>
    <w:p w:rsidR="00EA646E" w:rsidRPr="008B02E4" w:rsidRDefault="00663932" w:rsidP="00EA646E">
      <w:pPr>
        <w:pStyle w:val="Red"/>
        <w:rPr>
          <w:rFonts w:ascii="Times New Roman" w:hAnsi="Times New Roman"/>
          <w:sz w:val="24"/>
          <w:szCs w:val="24"/>
        </w:rPr>
      </w:pPr>
      <w:r w:rsidRPr="008B02E4">
        <w:rPr>
          <w:rFonts w:ascii="Times New Roman" w:hAnsi="Times New Roman"/>
          <w:sz w:val="24"/>
          <w:szCs w:val="24"/>
        </w:rPr>
        <w:t>Redação final do Projeto de Resolução nº 46, de 2016.</w:t>
      </w:r>
    </w:p>
    <w:p w:rsidR="00EA646E" w:rsidRPr="008B02E4" w:rsidRDefault="00EA646E" w:rsidP="00EA646E">
      <w:pPr>
        <w:pStyle w:val="Epig"/>
        <w:rPr>
          <w:bCs/>
        </w:rPr>
      </w:pPr>
    </w:p>
    <w:p w:rsidR="00EA646E" w:rsidRPr="008B02E4" w:rsidRDefault="00EA646E" w:rsidP="00EA646E">
      <w:pPr>
        <w:pStyle w:val="Epig"/>
        <w:ind w:left="1080" w:right="1692"/>
        <w:rPr>
          <w:bCs/>
        </w:rPr>
      </w:pPr>
      <w:r w:rsidRPr="008B02E4">
        <w:rPr>
          <w:bCs/>
        </w:rPr>
        <w:t xml:space="preserve">Faço saber que o Senado Federal aprovou, e eu, ________________________, Presidente, nos termos do art. 48, inciso XXVIII, do Regimento Interno, promulgo a </w:t>
      </w:r>
      <w:proofErr w:type="gramStart"/>
      <w:r w:rsidRPr="008B02E4">
        <w:rPr>
          <w:bCs/>
        </w:rPr>
        <w:t>seguinte</w:t>
      </w:r>
      <w:proofErr w:type="gramEnd"/>
    </w:p>
    <w:p w:rsidR="00EA646E" w:rsidRPr="008B02E4" w:rsidRDefault="00EA646E" w:rsidP="00EA646E">
      <w:pPr>
        <w:spacing w:before="120" w:line="360" w:lineRule="atLeast"/>
        <w:ind w:hanging="993"/>
        <w:jc w:val="center"/>
      </w:pPr>
    </w:p>
    <w:p w:rsidR="00EA646E" w:rsidRPr="008B02E4" w:rsidRDefault="00EA646E" w:rsidP="00EA646E">
      <w:pPr>
        <w:pStyle w:val="Tit"/>
        <w:rPr>
          <w:rFonts w:ascii="Times New Roman" w:hAnsi="Times New Roman"/>
        </w:rPr>
      </w:pPr>
      <w:r w:rsidRPr="008B02E4">
        <w:rPr>
          <w:rFonts w:ascii="Times New Roman" w:hAnsi="Times New Roman"/>
        </w:rPr>
        <w:t>RESOLUÇÃO</w:t>
      </w:r>
    </w:p>
    <w:p w:rsidR="00EA646E" w:rsidRPr="008B02E4" w:rsidRDefault="00EA646E" w:rsidP="00EA646E">
      <w:pPr>
        <w:pStyle w:val="Tit"/>
        <w:rPr>
          <w:rFonts w:ascii="Times New Roman" w:hAnsi="Times New Roman"/>
        </w:rPr>
      </w:pPr>
      <w:proofErr w:type="gramStart"/>
      <w:r w:rsidRPr="008B02E4">
        <w:rPr>
          <w:rFonts w:ascii="Times New Roman" w:hAnsi="Times New Roman"/>
        </w:rPr>
        <w:t xml:space="preserve">Nº  </w:t>
      </w:r>
      <w:r w:rsidR="005F574E" w:rsidRPr="008B02E4">
        <w:rPr>
          <w:rFonts w:ascii="Times New Roman" w:hAnsi="Times New Roman"/>
        </w:rPr>
        <w:t xml:space="preserve">  </w:t>
      </w:r>
      <w:r w:rsidRPr="008B02E4">
        <w:rPr>
          <w:rFonts w:ascii="Times New Roman" w:hAnsi="Times New Roman"/>
        </w:rPr>
        <w:t xml:space="preserve">    ,</w:t>
      </w:r>
      <w:proofErr w:type="gramEnd"/>
      <w:r w:rsidRPr="008B02E4">
        <w:rPr>
          <w:rFonts w:ascii="Times New Roman" w:hAnsi="Times New Roman"/>
        </w:rPr>
        <w:t xml:space="preserve"> DE </w:t>
      </w:r>
      <w:r w:rsidR="00BD41B2" w:rsidRPr="008B02E4">
        <w:rPr>
          <w:rFonts w:ascii="Times New Roman" w:hAnsi="Times New Roman"/>
        </w:rPr>
        <w:t>201</w:t>
      </w:r>
      <w:r w:rsidR="009118A8" w:rsidRPr="008B02E4">
        <w:rPr>
          <w:rFonts w:ascii="Times New Roman" w:hAnsi="Times New Roman"/>
        </w:rPr>
        <w:t>6</w:t>
      </w:r>
    </w:p>
    <w:p w:rsidR="00A5466D" w:rsidRPr="008B02E4" w:rsidRDefault="00A5466D" w:rsidP="00EA646E">
      <w:pPr>
        <w:pStyle w:val="Tit"/>
        <w:rPr>
          <w:rFonts w:ascii="Times New Roman" w:hAnsi="Times New Roman"/>
        </w:rPr>
      </w:pPr>
    </w:p>
    <w:p w:rsidR="00EA646E" w:rsidRPr="008B02E4" w:rsidRDefault="00994CB7" w:rsidP="00EA646E">
      <w:pPr>
        <w:pStyle w:val="Ementa"/>
        <w:rPr>
          <w:rFonts w:ascii="Times New Roman" w:hAnsi="Times New Roman"/>
          <w:szCs w:val="24"/>
        </w:rPr>
      </w:pPr>
      <w:r w:rsidRPr="008B02E4">
        <w:rPr>
          <w:rFonts w:ascii="Times New Roman" w:hAnsi="Times New Roman"/>
          <w:szCs w:val="24"/>
        </w:rPr>
        <w:t>Prorroga o prazo estabelecido no art. 4º da Resolução</w:t>
      </w:r>
      <w:r w:rsidR="00BD3388" w:rsidRPr="008B02E4">
        <w:rPr>
          <w:rFonts w:ascii="Times New Roman" w:hAnsi="Times New Roman"/>
          <w:szCs w:val="24"/>
        </w:rPr>
        <w:t xml:space="preserve"> </w:t>
      </w:r>
      <w:r w:rsidR="00BD3388" w:rsidRPr="008B02E4">
        <w:t>do Senado Federal</w:t>
      </w:r>
      <w:r w:rsidRPr="008B02E4">
        <w:rPr>
          <w:rFonts w:ascii="Times New Roman" w:hAnsi="Times New Roman"/>
          <w:szCs w:val="24"/>
        </w:rPr>
        <w:t xml:space="preserve"> nº 37, de 19 de novembro de 2014.</w:t>
      </w:r>
    </w:p>
    <w:p w:rsidR="00EA646E" w:rsidRPr="008B02E4" w:rsidRDefault="00EA646E" w:rsidP="00EA646E">
      <w:pPr>
        <w:jc w:val="center"/>
        <w:rPr>
          <w:b/>
        </w:rPr>
      </w:pPr>
    </w:p>
    <w:p w:rsidR="00EA646E" w:rsidRPr="008B02E4" w:rsidRDefault="00EA646E" w:rsidP="00EA646E">
      <w:pPr>
        <w:tabs>
          <w:tab w:val="left" w:pos="8647"/>
          <w:tab w:val="left" w:pos="12191"/>
        </w:tabs>
        <w:ind w:right="6"/>
        <w:jc w:val="center"/>
      </w:pPr>
      <w:r w:rsidRPr="008B02E4">
        <w:rPr>
          <w:caps/>
        </w:rPr>
        <w:t xml:space="preserve">O senado federal </w:t>
      </w:r>
      <w:r w:rsidRPr="008B02E4">
        <w:t>resolve:</w:t>
      </w:r>
    </w:p>
    <w:p w:rsidR="00EA646E" w:rsidRPr="008B02E4" w:rsidRDefault="00EA646E" w:rsidP="00EA646E">
      <w:pPr>
        <w:tabs>
          <w:tab w:val="left" w:pos="8647"/>
          <w:tab w:val="left" w:pos="12191"/>
        </w:tabs>
        <w:ind w:right="6"/>
        <w:jc w:val="center"/>
        <w:rPr>
          <w:b/>
        </w:rPr>
      </w:pPr>
    </w:p>
    <w:p w:rsidR="00994CB7" w:rsidRPr="008B02E4" w:rsidRDefault="00994CB7" w:rsidP="00994CB7">
      <w:pPr>
        <w:pStyle w:val="Artigo"/>
      </w:pPr>
      <w:r w:rsidRPr="008B02E4">
        <w:t xml:space="preserve">Art. 1º </w:t>
      </w:r>
      <w:r w:rsidR="00F14124" w:rsidRPr="008B02E4">
        <w:t>Prorroga-se</w:t>
      </w:r>
      <w:r w:rsidRPr="008B02E4">
        <w:t xml:space="preserve"> por igual período o prazo estabelecido no art. 4º da Resolução do Senado Federal nº 37, de 19 de novembro de 2014.</w:t>
      </w:r>
    </w:p>
    <w:p w:rsidR="00EA646E" w:rsidRPr="008B02E4" w:rsidRDefault="00994CB7" w:rsidP="00994CB7">
      <w:pPr>
        <w:pStyle w:val="Artigo"/>
      </w:pPr>
      <w:r w:rsidRPr="008B02E4">
        <w:t>Art. 2º Esta Resolução entra em vigor na data de sua publicação.</w:t>
      </w:r>
    </w:p>
    <w:sectPr w:rsidR="00EA646E" w:rsidRPr="008B02E4" w:rsidSect="00594FD6">
      <w:headerReference w:type="default" r:id="rId7"/>
      <w:footerReference w:type="default" r:id="rId8"/>
      <w:pgSz w:w="11907" w:h="16840" w:code="9"/>
      <w:pgMar w:top="1418" w:right="1134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DDD" w:rsidRDefault="00367DDD">
      <w:r>
        <w:separator/>
      </w:r>
    </w:p>
  </w:endnote>
  <w:endnote w:type="continuationSeparator" w:id="0">
    <w:p w:rsidR="00367DDD" w:rsidRDefault="00367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CA8" w:rsidRDefault="00367DDD">
    <w:pPr>
      <w:pStyle w:val="Rodap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5273040</wp:posOffset>
          </wp:positionH>
          <wp:positionV relativeFrom="paragraph">
            <wp:posOffset>-577215</wp:posOffset>
          </wp:positionV>
          <wp:extent cx="1038225" cy="1038225"/>
          <wp:effectExtent l="19050" t="0" r="9525" b="0"/>
          <wp:wrapNone/>
          <wp:docPr id="1" name="Imagem 1" descr="Carimbo SEAD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 SEAD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DDD" w:rsidRDefault="00367DDD">
      <w:r>
        <w:separator/>
      </w:r>
    </w:p>
  </w:footnote>
  <w:footnote w:type="continuationSeparator" w:id="0">
    <w:p w:rsidR="00367DDD" w:rsidRDefault="00367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DF0" w:rsidRDefault="0027316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86DF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784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86DF0" w:rsidRDefault="00B86DF0">
    <w:pPr>
      <w:pStyle w:val="Cabealho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663932"/>
    <w:rsid w:val="000D3B90"/>
    <w:rsid w:val="001043D1"/>
    <w:rsid w:val="00180FFF"/>
    <w:rsid w:val="00273160"/>
    <w:rsid w:val="00273822"/>
    <w:rsid w:val="00291A87"/>
    <w:rsid w:val="00367DDD"/>
    <w:rsid w:val="00371F70"/>
    <w:rsid w:val="004916C2"/>
    <w:rsid w:val="005277B9"/>
    <w:rsid w:val="00575A8C"/>
    <w:rsid w:val="00594FD6"/>
    <w:rsid w:val="005F574E"/>
    <w:rsid w:val="0060229E"/>
    <w:rsid w:val="00621792"/>
    <w:rsid w:val="00657C2C"/>
    <w:rsid w:val="00663932"/>
    <w:rsid w:val="00674249"/>
    <w:rsid w:val="0074454F"/>
    <w:rsid w:val="007A2AFB"/>
    <w:rsid w:val="007B01F8"/>
    <w:rsid w:val="007B7848"/>
    <w:rsid w:val="008766C4"/>
    <w:rsid w:val="00884CA8"/>
    <w:rsid w:val="008A09EB"/>
    <w:rsid w:val="008A5E49"/>
    <w:rsid w:val="008B02E4"/>
    <w:rsid w:val="008F6166"/>
    <w:rsid w:val="008F7570"/>
    <w:rsid w:val="00900A7F"/>
    <w:rsid w:val="009118A8"/>
    <w:rsid w:val="0091308B"/>
    <w:rsid w:val="00922524"/>
    <w:rsid w:val="00994CB7"/>
    <w:rsid w:val="00A32DA7"/>
    <w:rsid w:val="00A50D6A"/>
    <w:rsid w:val="00A51429"/>
    <w:rsid w:val="00A5466D"/>
    <w:rsid w:val="00AA58F2"/>
    <w:rsid w:val="00B04981"/>
    <w:rsid w:val="00B82061"/>
    <w:rsid w:val="00B86DF0"/>
    <w:rsid w:val="00BA0E9B"/>
    <w:rsid w:val="00BD3388"/>
    <w:rsid w:val="00BD41B2"/>
    <w:rsid w:val="00C13407"/>
    <w:rsid w:val="00C339E8"/>
    <w:rsid w:val="00CC75BB"/>
    <w:rsid w:val="00CD76CD"/>
    <w:rsid w:val="00CE365B"/>
    <w:rsid w:val="00D2714D"/>
    <w:rsid w:val="00D848A9"/>
    <w:rsid w:val="00DA155E"/>
    <w:rsid w:val="00DD0128"/>
    <w:rsid w:val="00EA1F3A"/>
    <w:rsid w:val="00EA646E"/>
    <w:rsid w:val="00EF59AB"/>
    <w:rsid w:val="00F14124"/>
    <w:rsid w:val="00F63390"/>
    <w:rsid w:val="00F7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646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rsid w:val="00900A7F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szCs w:val="20"/>
    </w:rPr>
  </w:style>
  <w:style w:type="paragraph" w:customStyle="1" w:styleId="Ementa">
    <w:name w:val="Ementa"/>
    <w:basedOn w:val="Normal"/>
    <w:rsid w:val="00900A7F"/>
    <w:pPr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szCs w:val="20"/>
    </w:rPr>
  </w:style>
  <w:style w:type="paragraph" w:styleId="Cabealho">
    <w:name w:val="header"/>
    <w:basedOn w:val="Normal"/>
    <w:rsid w:val="00900A7F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Nmerodepgina">
    <w:name w:val="page number"/>
    <w:basedOn w:val="Fontepargpadro"/>
    <w:rsid w:val="00900A7F"/>
  </w:style>
  <w:style w:type="paragraph" w:customStyle="1" w:styleId="Tit">
    <w:name w:val="Tit"/>
    <w:basedOn w:val="Normal"/>
    <w:rsid w:val="00900A7F"/>
    <w:pPr>
      <w:jc w:val="center"/>
    </w:pPr>
    <w:rPr>
      <w:rFonts w:ascii="Times" w:hAnsi="Times"/>
      <w:caps/>
    </w:rPr>
  </w:style>
  <w:style w:type="paragraph" w:customStyle="1" w:styleId="Red">
    <w:name w:val="Red"/>
    <w:basedOn w:val="Normal"/>
    <w:rsid w:val="00657C2C"/>
    <w:pPr>
      <w:overflowPunct w:val="0"/>
      <w:autoSpaceDE w:val="0"/>
      <w:autoSpaceDN w:val="0"/>
      <w:adjustRightInd w:val="0"/>
      <w:spacing w:before="240" w:after="240"/>
      <w:ind w:left="5103"/>
      <w:jc w:val="both"/>
      <w:textAlignment w:val="baseline"/>
    </w:pPr>
    <w:rPr>
      <w:rFonts w:ascii="Times" w:hAnsi="Times"/>
      <w:sz w:val="26"/>
      <w:szCs w:val="20"/>
    </w:rPr>
  </w:style>
  <w:style w:type="paragraph" w:customStyle="1" w:styleId="Epig">
    <w:name w:val="Epig"/>
    <w:basedOn w:val="Normal"/>
    <w:rsid w:val="00EA646E"/>
    <w:pPr>
      <w:tabs>
        <w:tab w:val="left" w:pos="5245"/>
      </w:tabs>
      <w:ind w:left="2325" w:right="2325"/>
      <w:jc w:val="both"/>
    </w:pPr>
  </w:style>
  <w:style w:type="paragraph" w:customStyle="1" w:styleId="Artart">
    <w:name w:val="Art/art"/>
    <w:basedOn w:val="Artigo"/>
    <w:rsid w:val="001043D1"/>
    <w:pPr>
      <w:ind w:left="1134" w:right="1134" w:firstLine="284"/>
    </w:pPr>
    <w:rPr>
      <w:szCs w:val="24"/>
    </w:rPr>
  </w:style>
  <w:style w:type="paragraph" w:customStyle="1" w:styleId="Cap">
    <w:name w:val="Cap"/>
    <w:basedOn w:val="Artigo"/>
    <w:rsid w:val="00A5466D"/>
    <w:pPr>
      <w:spacing w:before="240" w:after="240"/>
      <w:ind w:firstLine="0"/>
      <w:jc w:val="center"/>
    </w:pPr>
    <w:rPr>
      <w:caps/>
    </w:rPr>
  </w:style>
  <w:style w:type="paragraph" w:customStyle="1" w:styleId="CapArt">
    <w:name w:val="Cap/Art"/>
    <w:basedOn w:val="Artart"/>
    <w:rsid w:val="00A5466D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caps/>
    </w:rPr>
  </w:style>
  <w:style w:type="paragraph" w:customStyle="1" w:styleId="Seo">
    <w:name w:val="Seção"/>
    <w:basedOn w:val="Normal"/>
    <w:rsid w:val="00A5466D"/>
    <w:pPr>
      <w:spacing w:before="240" w:after="240"/>
      <w:jc w:val="center"/>
    </w:pPr>
    <w:rPr>
      <w:b/>
    </w:rPr>
  </w:style>
  <w:style w:type="paragraph" w:customStyle="1" w:styleId="SeoArt">
    <w:name w:val="Seção/Art"/>
    <w:basedOn w:val="Artart"/>
    <w:rsid w:val="00A5466D"/>
    <w:pPr>
      <w:overflowPunct/>
      <w:autoSpaceDE/>
      <w:autoSpaceDN/>
      <w:adjustRightInd/>
      <w:spacing w:before="240" w:after="240"/>
      <w:ind w:right="851" w:firstLine="0"/>
      <w:jc w:val="center"/>
      <w:textAlignment w:val="auto"/>
    </w:pPr>
    <w:rPr>
      <w:b/>
    </w:rPr>
  </w:style>
  <w:style w:type="paragraph" w:styleId="Rodap">
    <w:name w:val="footer"/>
    <w:basedOn w:val="Normal"/>
    <w:link w:val="RodapChar"/>
    <w:rsid w:val="00884C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4CA8"/>
    <w:rPr>
      <w:sz w:val="24"/>
      <w:szCs w:val="24"/>
    </w:rPr>
  </w:style>
  <w:style w:type="paragraph" w:styleId="Textodebalo">
    <w:name w:val="Balloon Text"/>
    <w:basedOn w:val="Normal"/>
    <w:link w:val="TextodebaloChar"/>
    <w:rsid w:val="007B78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B78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4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182</Words>
  <Characters>895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TEXTO FINAL APROVADO PELA COMISSÃO DE </vt:lpstr>
    </vt:vector>
  </TitlesOfParts>
  <Company>Senado Federal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TEXTO FINAL APROVADO PELA COMISSÃO DE</dc:title>
  <dc:creator>Marcelo Picolo Catelli</dc:creator>
  <cp:lastModifiedBy>Alexandre Soares de Carvalho</cp:lastModifiedBy>
  <cp:revision>2</cp:revision>
  <cp:lastPrinted>2016-09-13T17:24:00Z</cp:lastPrinted>
  <dcterms:created xsi:type="dcterms:W3CDTF">2016-09-14T19:52:00Z</dcterms:created>
  <dcterms:modified xsi:type="dcterms:W3CDTF">2016-09-14T19:52:00Z</dcterms:modified>
</cp:coreProperties>
</file>